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alias w:val="Title"/>
        <w:tag w:val=""/>
        <w:id w:val="300893407"/>
        <w:placeholder>
          <w:docPart w:val="EB52E77BEC7B4777957F1076C61DB772"/>
        </w:placeholder>
        <w:dataBinding w:prefixMappings="xmlns:ns0='http://purl.org/dc/elements/1.1/' xmlns:ns1='http://schemas.openxmlformats.org/package/2006/metadata/core-properties' " w:xpath="/ns1:coreProperties[1]/ns0:title[1]" w:storeItemID="{6C3C8BC8-F283-45AE-878A-BAB7291924A1}"/>
        <w:text/>
      </w:sdtPr>
      <w:sdtEndPr/>
      <w:sdtContent>
        <w:p w14:paraId="2F14AA33" w14:textId="502BF50B" w:rsidR="00FB5F0A" w:rsidRDefault="00C73425" w:rsidP="00021492">
          <w:pPr>
            <w:pStyle w:val="Title"/>
            <w:ind w:right="2789"/>
          </w:pPr>
          <w:r>
            <w:t>Working with crystalline silica substances</w:t>
          </w:r>
        </w:p>
      </w:sdtContent>
    </w:sdt>
    <w:p w14:paraId="46D2204C" w14:textId="3F6E6AC7" w:rsidR="000E276E" w:rsidRDefault="005F69D2" w:rsidP="000108F5">
      <w:pPr>
        <w:pStyle w:val="Subtitle"/>
      </w:pPr>
      <w:r>
        <w:t>Guidance for PCBUs</w:t>
      </w:r>
    </w:p>
    <w:p w14:paraId="7D645CE3" w14:textId="77777777" w:rsidR="00711F77" w:rsidRPr="00711F77" w:rsidRDefault="00711F77" w:rsidP="00711F77"/>
    <w:p w14:paraId="062DDF2D" w14:textId="60F3D4EA" w:rsidR="00AD361A" w:rsidRPr="000746F6" w:rsidRDefault="005F69D2" w:rsidP="004F1A95">
      <w:pPr>
        <w:pStyle w:val="Titledate"/>
      </w:pPr>
      <w:r>
        <w:t>july 2024</w:t>
      </w:r>
    </w:p>
    <w:p w14:paraId="57851850" w14:textId="77777777" w:rsidR="000E276E" w:rsidRDefault="000E276E" w:rsidP="00E36081">
      <w:pPr>
        <w:sectPr w:rsidR="000E276E" w:rsidSect="008F3F28">
          <w:footerReference w:type="default" r:id="rId10"/>
          <w:headerReference w:type="first" r:id="rId11"/>
          <w:footerReference w:type="first" r:id="rId12"/>
          <w:pgSz w:w="11906" w:h="16838" w:code="9"/>
          <w:pgMar w:top="1440" w:right="1440" w:bottom="567" w:left="1440" w:header="709" w:footer="709" w:gutter="0"/>
          <w:cols w:space="708"/>
          <w:vAlign w:val="center"/>
          <w:titlePg/>
          <w:docGrid w:linePitch="360"/>
        </w:sectPr>
      </w:pPr>
    </w:p>
    <w:p w14:paraId="67E5C8E8" w14:textId="77777777" w:rsidR="00E1134C" w:rsidRPr="007D5BA8" w:rsidRDefault="00E1134C" w:rsidP="00E1134C">
      <w:pPr>
        <w:pStyle w:val="Disclaimer"/>
        <w:rPr>
          <w:b/>
        </w:rPr>
      </w:pPr>
      <w:bookmarkStart w:id="1" w:name="_Hlk157615336"/>
      <w:r w:rsidRPr="007D5BA8">
        <w:rPr>
          <w:b/>
        </w:rPr>
        <w:lastRenderedPageBreak/>
        <w:t>Disclaimer</w:t>
      </w:r>
    </w:p>
    <w:p w14:paraId="75594D76" w14:textId="77777777" w:rsidR="00E1134C" w:rsidRPr="00A034C4" w:rsidRDefault="00E1134C" w:rsidP="00E1134C">
      <w:pPr>
        <w:pStyle w:val="Disclaimer"/>
        <w:rPr>
          <w:b/>
          <w:lang w:eastAsia="en-AU"/>
        </w:rPr>
      </w:pPr>
      <w:r w:rsidRPr="00A034C4">
        <w:rPr>
          <w:lang w:eastAsia="en-AU"/>
        </w:rPr>
        <w:t xml:space="preserve">Safe Work Australia is an Australian Government statutory agency established in 2009. Safe Work Australia includes Members from the Commonwealth, and each state and territory, Members representing the interests of workers and Members representing the interests of employers. </w:t>
      </w:r>
    </w:p>
    <w:p w14:paraId="7DFD9842" w14:textId="77777777" w:rsidR="00E1134C" w:rsidRPr="00A034C4" w:rsidRDefault="00E1134C" w:rsidP="00E1134C">
      <w:pPr>
        <w:pStyle w:val="Disclaimer"/>
        <w:rPr>
          <w:b/>
          <w:lang w:eastAsia="en-AU"/>
        </w:rPr>
      </w:pPr>
      <w:r w:rsidRPr="00A034C4">
        <w:rPr>
          <w:lang w:eastAsia="en-AU"/>
        </w:rPr>
        <w:t>Safe Work Australia works with the Commonwealth, state and territory governments to improve work health and safety and workers’ compensation arrangements. Safe Work Australia is a national policy body, not a regulator of work health and safety. The Commonwealth, states and territories have responsibility for regulating and enforcing work health and safety laws in their jurisdi</w:t>
      </w:r>
      <w:r>
        <w:rPr>
          <w:lang w:eastAsia="en-AU"/>
        </w:rPr>
        <w:t>ction.</w:t>
      </w:r>
    </w:p>
    <w:p w14:paraId="04C70781" w14:textId="77777777" w:rsidR="00E1134C" w:rsidRPr="00CD675A" w:rsidRDefault="00E1134C" w:rsidP="00E1134C">
      <w:pPr>
        <w:pStyle w:val="SWADisclaimerheading"/>
        <w:rPr>
          <w:color w:val="auto"/>
          <w:sz w:val="16"/>
          <w:szCs w:val="16"/>
        </w:rPr>
      </w:pPr>
      <w:r w:rsidRPr="00CD675A">
        <w:rPr>
          <w:color w:val="auto"/>
          <w:sz w:val="16"/>
          <w:szCs w:val="16"/>
        </w:rPr>
        <w:t>Creative Commons</w:t>
      </w:r>
    </w:p>
    <w:p w14:paraId="62778626" w14:textId="77777777" w:rsidR="00E1134C" w:rsidRPr="00CD675A" w:rsidRDefault="00E1134C" w:rsidP="00E1134C">
      <w:pPr>
        <w:pStyle w:val="SWADisclaimerheading"/>
        <w:rPr>
          <w:b w:val="0"/>
          <w:color w:val="auto"/>
          <w:spacing w:val="0"/>
          <w:sz w:val="16"/>
          <w:szCs w:val="16"/>
          <w:lang w:eastAsia="en-AU"/>
        </w:rPr>
      </w:pPr>
      <w:r w:rsidRPr="00CD675A">
        <w:rPr>
          <w:b w:val="0"/>
          <w:bCs/>
          <w:color w:val="auto"/>
          <w:spacing w:val="0"/>
          <w:sz w:val="16"/>
          <w:szCs w:val="16"/>
        </w:rPr>
        <w:t>With the exception of the Safe Work Australia logo, this copyright work is licensed under a Creative Commons Attribution 4.0 International licence. To view a copy of this licence, visit creativecommons.org/licenses In essence, you are free to copy, communicate and adapt the work, even commercially, as long as you attribute the work to Safe Work Australia and abide by the other licence terms.</w:t>
      </w:r>
    </w:p>
    <w:p w14:paraId="1E62590B" w14:textId="77777777" w:rsidR="00E1134C" w:rsidRPr="0029654A" w:rsidRDefault="00E1134C" w:rsidP="00E1134C">
      <w:pPr>
        <w:pStyle w:val="Disclaimer"/>
        <w:rPr>
          <w:b/>
        </w:rPr>
      </w:pPr>
      <w:r w:rsidRPr="0029654A">
        <w:rPr>
          <w:b/>
        </w:rPr>
        <w:t>Contact information</w:t>
      </w:r>
    </w:p>
    <w:p w14:paraId="3DFEAA6D" w14:textId="77777777" w:rsidR="00E1134C" w:rsidRDefault="00E1134C" w:rsidP="00E1134C">
      <w:pPr>
        <w:pStyle w:val="Disclaimer"/>
      </w:pPr>
      <w:r w:rsidRPr="00A034C4">
        <w:rPr>
          <w:lang w:eastAsia="en-AU"/>
        </w:rPr>
        <w:t xml:space="preserve">Safe Work Australia | </w:t>
      </w:r>
      <w:hyperlink r:id="rId13" w:tooltip="Send email to info@swa.gov.au" w:history="1">
        <w:r w:rsidRPr="00A034C4">
          <w:rPr>
            <w:rStyle w:val="Hyperlink"/>
            <w:rFonts w:eastAsia="Times New Roman" w:cs="Times New Roman"/>
            <w:lang w:eastAsia="en-AU"/>
          </w:rPr>
          <w:t>mailto:info@swa.gov.au</w:t>
        </w:r>
      </w:hyperlink>
      <w:r w:rsidRPr="00A034C4">
        <w:rPr>
          <w:lang w:eastAsia="en-AU"/>
        </w:rPr>
        <w:t xml:space="preserve"> | </w:t>
      </w:r>
      <w:hyperlink r:id="rId14" w:history="1">
        <w:r w:rsidRPr="00A034C4">
          <w:rPr>
            <w:rStyle w:val="Hyperlink"/>
            <w:rFonts w:eastAsia="Times New Roman" w:cs="Times New Roman"/>
            <w:lang w:eastAsia="en-AU"/>
          </w:rPr>
          <w:t>www.swa.gov.au</w:t>
        </w:r>
      </w:hyperlink>
    </w:p>
    <w:bookmarkEnd w:id="1"/>
    <w:p w14:paraId="0484A1ED" w14:textId="77777777" w:rsidR="00241746" w:rsidRDefault="00241746" w:rsidP="009215CE">
      <w:pPr>
        <w:sectPr w:rsidR="00241746" w:rsidSect="00711F77">
          <w:headerReference w:type="first" r:id="rId15"/>
          <w:footerReference w:type="first" r:id="rId16"/>
          <w:pgSz w:w="11906" w:h="16838" w:code="9"/>
          <w:pgMar w:top="1440" w:right="1440" w:bottom="1440" w:left="1440" w:header="709" w:footer="709" w:gutter="0"/>
          <w:cols w:space="708"/>
          <w:vAlign w:val="bottom"/>
          <w:titlePg/>
          <w:docGrid w:linePitch="360"/>
        </w:sectPr>
      </w:pPr>
    </w:p>
    <w:p w14:paraId="6F44C14F" w14:textId="77777777" w:rsidR="00FB5F0A" w:rsidRPr="00D96F47" w:rsidRDefault="00FB5F0A" w:rsidP="004F1A95">
      <w:pPr>
        <w:pStyle w:val="TOC"/>
      </w:pPr>
      <w:bookmarkStart w:id="3" w:name="_Toc488677861"/>
      <w:r w:rsidRPr="006777D3">
        <w:lastRenderedPageBreak/>
        <w:t>Contents</w:t>
      </w:r>
      <w:bookmarkEnd w:id="3"/>
    </w:p>
    <w:p w14:paraId="1D1DBD2F" w14:textId="50B3E7E8" w:rsidR="003158A6" w:rsidRDefault="00E36081">
      <w:pPr>
        <w:pStyle w:val="TOC1"/>
        <w:rPr>
          <w:rFonts w:asciiTheme="minorHAnsi" w:eastAsiaTheme="minorEastAsia" w:hAnsiTheme="minorHAnsi"/>
          <w:b w:val="0"/>
          <w:bCs w:val="0"/>
          <w:kern w:val="2"/>
          <w:sz w:val="24"/>
          <w:lang w:eastAsia="en-AU"/>
          <w14:ligatures w14:val="standardContextual"/>
        </w:rPr>
      </w:pPr>
      <w:r>
        <w:fldChar w:fldCharType="begin"/>
      </w:r>
      <w:r>
        <w:instrText xml:space="preserve"> TOC \o "1-1" \h \z \t "Heading 2,2,Heading 3,3,SWA Heading 2,2,SWA Heading 1,1,List paragraph,1,SWA Heading 3,3" </w:instrText>
      </w:r>
      <w:r>
        <w:fldChar w:fldCharType="separate"/>
      </w:r>
      <w:hyperlink w:anchor="_Toc173498561" w:history="1">
        <w:r w:rsidR="003158A6" w:rsidRPr="006B64CC">
          <w:rPr>
            <w:rStyle w:val="Hyperlink"/>
          </w:rPr>
          <w:t>1.</w:t>
        </w:r>
        <w:r w:rsidR="003158A6">
          <w:rPr>
            <w:rFonts w:asciiTheme="minorHAnsi" w:eastAsiaTheme="minorEastAsia" w:hAnsiTheme="minorHAnsi"/>
            <w:b w:val="0"/>
            <w:bCs w:val="0"/>
            <w:kern w:val="2"/>
            <w:sz w:val="24"/>
            <w:lang w:eastAsia="en-AU"/>
            <w14:ligatures w14:val="standardContextual"/>
          </w:rPr>
          <w:tab/>
        </w:r>
        <w:r w:rsidR="003158A6" w:rsidRPr="006B64CC">
          <w:rPr>
            <w:rStyle w:val="Hyperlink"/>
          </w:rPr>
          <w:t>Introduction</w:t>
        </w:r>
        <w:r w:rsidR="003158A6">
          <w:rPr>
            <w:webHidden/>
          </w:rPr>
          <w:tab/>
        </w:r>
        <w:r w:rsidR="003158A6">
          <w:rPr>
            <w:webHidden/>
          </w:rPr>
          <w:fldChar w:fldCharType="begin"/>
        </w:r>
        <w:r w:rsidR="003158A6">
          <w:rPr>
            <w:webHidden/>
          </w:rPr>
          <w:instrText xml:space="preserve"> PAGEREF _Toc173498561 \h </w:instrText>
        </w:r>
        <w:r w:rsidR="003158A6">
          <w:rPr>
            <w:webHidden/>
          </w:rPr>
        </w:r>
        <w:r w:rsidR="003158A6">
          <w:rPr>
            <w:webHidden/>
          </w:rPr>
          <w:fldChar w:fldCharType="separate"/>
        </w:r>
        <w:r w:rsidR="00963090">
          <w:rPr>
            <w:webHidden/>
          </w:rPr>
          <w:t>5</w:t>
        </w:r>
        <w:r w:rsidR="003158A6">
          <w:rPr>
            <w:webHidden/>
          </w:rPr>
          <w:fldChar w:fldCharType="end"/>
        </w:r>
      </w:hyperlink>
    </w:p>
    <w:p w14:paraId="18EF6634" w14:textId="79E9606E" w:rsidR="003158A6" w:rsidRDefault="003158A6">
      <w:pPr>
        <w:pStyle w:val="TOC2"/>
        <w:rPr>
          <w:rFonts w:asciiTheme="minorHAnsi" w:eastAsiaTheme="minorEastAsia" w:hAnsiTheme="minorHAnsi"/>
          <w:noProof/>
          <w:kern w:val="2"/>
          <w:sz w:val="24"/>
          <w:lang w:eastAsia="en-AU"/>
          <w14:ligatures w14:val="standardContextual"/>
        </w:rPr>
      </w:pPr>
      <w:hyperlink w:anchor="_Toc173498562" w:history="1">
        <w:r w:rsidRPr="006B64CC">
          <w:rPr>
            <w:rStyle w:val="Hyperlink"/>
            <w:noProof/>
          </w:rPr>
          <w:t>1.1</w:t>
        </w:r>
        <w:r>
          <w:rPr>
            <w:rFonts w:asciiTheme="minorHAnsi" w:eastAsiaTheme="minorEastAsia" w:hAnsiTheme="minorHAnsi"/>
            <w:noProof/>
            <w:kern w:val="2"/>
            <w:sz w:val="24"/>
            <w:lang w:eastAsia="en-AU"/>
            <w14:ligatures w14:val="standardContextual"/>
          </w:rPr>
          <w:tab/>
        </w:r>
        <w:r w:rsidRPr="006B64CC">
          <w:rPr>
            <w:rStyle w:val="Hyperlink"/>
            <w:noProof/>
          </w:rPr>
          <w:t>Who should use this guide?</w:t>
        </w:r>
        <w:r>
          <w:rPr>
            <w:noProof/>
            <w:webHidden/>
          </w:rPr>
          <w:tab/>
        </w:r>
        <w:r>
          <w:rPr>
            <w:noProof/>
            <w:webHidden/>
          </w:rPr>
          <w:fldChar w:fldCharType="begin"/>
        </w:r>
        <w:r>
          <w:rPr>
            <w:noProof/>
            <w:webHidden/>
          </w:rPr>
          <w:instrText xml:space="preserve"> PAGEREF _Toc173498562 \h </w:instrText>
        </w:r>
        <w:r>
          <w:rPr>
            <w:noProof/>
            <w:webHidden/>
          </w:rPr>
        </w:r>
        <w:r>
          <w:rPr>
            <w:noProof/>
            <w:webHidden/>
          </w:rPr>
          <w:fldChar w:fldCharType="separate"/>
        </w:r>
        <w:r w:rsidR="00963090">
          <w:rPr>
            <w:noProof/>
            <w:webHidden/>
          </w:rPr>
          <w:t>5</w:t>
        </w:r>
        <w:r>
          <w:rPr>
            <w:noProof/>
            <w:webHidden/>
          </w:rPr>
          <w:fldChar w:fldCharType="end"/>
        </w:r>
      </w:hyperlink>
    </w:p>
    <w:p w14:paraId="3330A039" w14:textId="3DE46DFF" w:rsidR="003158A6" w:rsidRDefault="003158A6">
      <w:pPr>
        <w:pStyle w:val="TOC2"/>
        <w:rPr>
          <w:rFonts w:asciiTheme="minorHAnsi" w:eastAsiaTheme="minorEastAsia" w:hAnsiTheme="minorHAnsi"/>
          <w:noProof/>
          <w:kern w:val="2"/>
          <w:sz w:val="24"/>
          <w:lang w:eastAsia="en-AU"/>
          <w14:ligatures w14:val="standardContextual"/>
        </w:rPr>
      </w:pPr>
      <w:hyperlink w:anchor="_Toc173498563" w:history="1">
        <w:r w:rsidRPr="006B64CC">
          <w:rPr>
            <w:rStyle w:val="Hyperlink"/>
            <w:noProof/>
          </w:rPr>
          <w:t>1.2</w:t>
        </w:r>
        <w:r>
          <w:rPr>
            <w:rFonts w:asciiTheme="minorHAnsi" w:eastAsiaTheme="minorEastAsia" w:hAnsiTheme="minorHAnsi"/>
            <w:noProof/>
            <w:kern w:val="2"/>
            <w:sz w:val="24"/>
            <w:lang w:eastAsia="en-AU"/>
            <w14:ligatures w14:val="standardContextual"/>
          </w:rPr>
          <w:tab/>
        </w:r>
        <w:r w:rsidRPr="006B64CC">
          <w:rPr>
            <w:rStyle w:val="Hyperlink"/>
            <w:noProof/>
          </w:rPr>
          <w:t>What is respirable crystalline silica?</w:t>
        </w:r>
        <w:r>
          <w:rPr>
            <w:noProof/>
            <w:webHidden/>
          </w:rPr>
          <w:tab/>
        </w:r>
        <w:r>
          <w:rPr>
            <w:noProof/>
            <w:webHidden/>
          </w:rPr>
          <w:fldChar w:fldCharType="begin"/>
        </w:r>
        <w:r>
          <w:rPr>
            <w:noProof/>
            <w:webHidden/>
          </w:rPr>
          <w:instrText xml:space="preserve"> PAGEREF _Toc173498563 \h </w:instrText>
        </w:r>
        <w:r>
          <w:rPr>
            <w:noProof/>
            <w:webHidden/>
          </w:rPr>
        </w:r>
        <w:r>
          <w:rPr>
            <w:noProof/>
            <w:webHidden/>
          </w:rPr>
          <w:fldChar w:fldCharType="separate"/>
        </w:r>
        <w:r w:rsidR="00963090">
          <w:rPr>
            <w:noProof/>
            <w:webHidden/>
          </w:rPr>
          <w:t>5</w:t>
        </w:r>
        <w:r>
          <w:rPr>
            <w:noProof/>
            <w:webHidden/>
          </w:rPr>
          <w:fldChar w:fldCharType="end"/>
        </w:r>
      </w:hyperlink>
    </w:p>
    <w:p w14:paraId="6B7F818C" w14:textId="45BD0CB7" w:rsidR="003158A6" w:rsidRDefault="003158A6">
      <w:pPr>
        <w:pStyle w:val="TOC2"/>
        <w:rPr>
          <w:rFonts w:asciiTheme="minorHAnsi" w:eastAsiaTheme="minorEastAsia" w:hAnsiTheme="minorHAnsi"/>
          <w:noProof/>
          <w:kern w:val="2"/>
          <w:sz w:val="24"/>
          <w:lang w:eastAsia="en-AU"/>
          <w14:ligatures w14:val="standardContextual"/>
        </w:rPr>
      </w:pPr>
      <w:hyperlink w:anchor="_Toc173498564" w:history="1">
        <w:r w:rsidRPr="006B64CC">
          <w:rPr>
            <w:rStyle w:val="Hyperlink"/>
            <w:noProof/>
            <w:lang w:eastAsia="en-AU"/>
          </w:rPr>
          <w:t>1.3</w:t>
        </w:r>
        <w:r>
          <w:rPr>
            <w:rFonts w:asciiTheme="minorHAnsi" w:eastAsiaTheme="minorEastAsia" w:hAnsiTheme="minorHAnsi"/>
            <w:noProof/>
            <w:kern w:val="2"/>
            <w:sz w:val="24"/>
            <w:lang w:eastAsia="en-AU"/>
            <w14:ligatures w14:val="standardContextual"/>
          </w:rPr>
          <w:tab/>
        </w:r>
        <w:r w:rsidRPr="006B64CC">
          <w:rPr>
            <w:rStyle w:val="Hyperlink"/>
            <w:noProof/>
            <w:lang w:eastAsia="en-AU"/>
          </w:rPr>
          <w:t>Health effects of RCS</w:t>
        </w:r>
        <w:r>
          <w:rPr>
            <w:noProof/>
            <w:webHidden/>
          </w:rPr>
          <w:tab/>
        </w:r>
        <w:r>
          <w:rPr>
            <w:noProof/>
            <w:webHidden/>
          </w:rPr>
          <w:fldChar w:fldCharType="begin"/>
        </w:r>
        <w:r>
          <w:rPr>
            <w:noProof/>
            <w:webHidden/>
          </w:rPr>
          <w:instrText xml:space="preserve"> PAGEREF _Toc173498564 \h </w:instrText>
        </w:r>
        <w:r>
          <w:rPr>
            <w:noProof/>
            <w:webHidden/>
          </w:rPr>
        </w:r>
        <w:r>
          <w:rPr>
            <w:noProof/>
            <w:webHidden/>
          </w:rPr>
          <w:fldChar w:fldCharType="separate"/>
        </w:r>
        <w:r w:rsidR="00963090">
          <w:rPr>
            <w:noProof/>
            <w:webHidden/>
          </w:rPr>
          <w:t>6</w:t>
        </w:r>
        <w:r>
          <w:rPr>
            <w:noProof/>
            <w:webHidden/>
          </w:rPr>
          <w:fldChar w:fldCharType="end"/>
        </w:r>
      </w:hyperlink>
    </w:p>
    <w:p w14:paraId="1599C5B5" w14:textId="29E7D361" w:rsidR="003158A6" w:rsidRDefault="003158A6">
      <w:pPr>
        <w:pStyle w:val="TOC3"/>
        <w:rPr>
          <w:rFonts w:asciiTheme="minorHAnsi" w:eastAsiaTheme="minorEastAsia" w:hAnsiTheme="minorHAnsi"/>
          <w:i w:val="0"/>
          <w:iCs w:val="0"/>
          <w:kern w:val="2"/>
          <w:sz w:val="24"/>
          <w:lang w:eastAsia="en-AU"/>
          <w14:ligatures w14:val="standardContextual"/>
        </w:rPr>
      </w:pPr>
      <w:hyperlink w:anchor="_Toc173498565" w:history="1">
        <w:r w:rsidRPr="006B64CC">
          <w:rPr>
            <w:rStyle w:val="Hyperlink"/>
          </w:rPr>
          <w:t>Silicosis</w:t>
        </w:r>
        <w:r>
          <w:rPr>
            <w:webHidden/>
          </w:rPr>
          <w:tab/>
        </w:r>
        <w:r>
          <w:rPr>
            <w:webHidden/>
          </w:rPr>
          <w:fldChar w:fldCharType="begin"/>
        </w:r>
        <w:r>
          <w:rPr>
            <w:webHidden/>
          </w:rPr>
          <w:instrText xml:space="preserve"> PAGEREF _Toc173498565 \h </w:instrText>
        </w:r>
        <w:r>
          <w:rPr>
            <w:webHidden/>
          </w:rPr>
        </w:r>
        <w:r>
          <w:rPr>
            <w:webHidden/>
          </w:rPr>
          <w:fldChar w:fldCharType="separate"/>
        </w:r>
        <w:r w:rsidR="00963090">
          <w:rPr>
            <w:webHidden/>
          </w:rPr>
          <w:t>7</w:t>
        </w:r>
        <w:r>
          <w:rPr>
            <w:webHidden/>
          </w:rPr>
          <w:fldChar w:fldCharType="end"/>
        </w:r>
      </w:hyperlink>
    </w:p>
    <w:p w14:paraId="47426F52" w14:textId="39187F65" w:rsidR="003158A6" w:rsidRDefault="003158A6">
      <w:pPr>
        <w:pStyle w:val="TOC2"/>
        <w:rPr>
          <w:rFonts w:asciiTheme="minorHAnsi" w:eastAsiaTheme="minorEastAsia" w:hAnsiTheme="minorHAnsi"/>
          <w:noProof/>
          <w:kern w:val="2"/>
          <w:sz w:val="24"/>
          <w:lang w:eastAsia="en-AU"/>
          <w14:ligatures w14:val="standardContextual"/>
        </w:rPr>
      </w:pPr>
      <w:hyperlink w:anchor="_Toc173498566" w:history="1">
        <w:r w:rsidRPr="006B64CC">
          <w:rPr>
            <w:rStyle w:val="Hyperlink"/>
            <w:noProof/>
          </w:rPr>
          <w:t>1.4</w:t>
        </w:r>
        <w:r>
          <w:rPr>
            <w:rFonts w:asciiTheme="minorHAnsi" w:eastAsiaTheme="minorEastAsia" w:hAnsiTheme="minorHAnsi"/>
            <w:noProof/>
            <w:kern w:val="2"/>
            <w:sz w:val="24"/>
            <w:lang w:eastAsia="en-AU"/>
            <w14:ligatures w14:val="standardContextual"/>
          </w:rPr>
          <w:tab/>
        </w:r>
        <w:r w:rsidRPr="006B64CC">
          <w:rPr>
            <w:rStyle w:val="Hyperlink"/>
            <w:noProof/>
          </w:rPr>
          <w:t>How to use this guide</w:t>
        </w:r>
        <w:r>
          <w:rPr>
            <w:noProof/>
            <w:webHidden/>
          </w:rPr>
          <w:tab/>
        </w:r>
        <w:r>
          <w:rPr>
            <w:noProof/>
            <w:webHidden/>
          </w:rPr>
          <w:fldChar w:fldCharType="begin"/>
        </w:r>
        <w:r>
          <w:rPr>
            <w:noProof/>
            <w:webHidden/>
          </w:rPr>
          <w:instrText xml:space="preserve"> PAGEREF _Toc173498566 \h </w:instrText>
        </w:r>
        <w:r>
          <w:rPr>
            <w:noProof/>
            <w:webHidden/>
          </w:rPr>
        </w:r>
        <w:r>
          <w:rPr>
            <w:noProof/>
            <w:webHidden/>
          </w:rPr>
          <w:fldChar w:fldCharType="separate"/>
        </w:r>
        <w:r w:rsidR="00963090">
          <w:rPr>
            <w:noProof/>
            <w:webHidden/>
          </w:rPr>
          <w:t>8</w:t>
        </w:r>
        <w:r>
          <w:rPr>
            <w:noProof/>
            <w:webHidden/>
          </w:rPr>
          <w:fldChar w:fldCharType="end"/>
        </w:r>
      </w:hyperlink>
    </w:p>
    <w:p w14:paraId="5AB569F7" w14:textId="5777CE1F" w:rsidR="003158A6" w:rsidRDefault="003158A6">
      <w:pPr>
        <w:pStyle w:val="TOC1"/>
        <w:rPr>
          <w:rFonts w:asciiTheme="minorHAnsi" w:eastAsiaTheme="minorEastAsia" w:hAnsiTheme="minorHAnsi"/>
          <w:b w:val="0"/>
          <w:bCs w:val="0"/>
          <w:kern w:val="2"/>
          <w:sz w:val="24"/>
          <w:lang w:eastAsia="en-AU"/>
          <w14:ligatures w14:val="standardContextual"/>
        </w:rPr>
      </w:pPr>
      <w:hyperlink w:anchor="_Toc173498567" w:history="1">
        <w:r w:rsidRPr="006B64CC">
          <w:rPr>
            <w:rStyle w:val="Hyperlink"/>
          </w:rPr>
          <w:t>2.</w:t>
        </w:r>
        <w:r>
          <w:rPr>
            <w:rFonts w:asciiTheme="minorHAnsi" w:eastAsiaTheme="minorEastAsia" w:hAnsiTheme="minorHAnsi"/>
            <w:b w:val="0"/>
            <w:bCs w:val="0"/>
            <w:kern w:val="2"/>
            <w:sz w:val="24"/>
            <w:lang w:eastAsia="en-AU"/>
            <w14:ligatures w14:val="standardContextual"/>
          </w:rPr>
          <w:tab/>
        </w:r>
        <w:r w:rsidRPr="006B64CC">
          <w:rPr>
            <w:rStyle w:val="Hyperlink"/>
          </w:rPr>
          <w:t>Definitions</w:t>
        </w:r>
        <w:r>
          <w:rPr>
            <w:webHidden/>
          </w:rPr>
          <w:tab/>
        </w:r>
        <w:r>
          <w:rPr>
            <w:webHidden/>
          </w:rPr>
          <w:fldChar w:fldCharType="begin"/>
        </w:r>
        <w:r>
          <w:rPr>
            <w:webHidden/>
          </w:rPr>
          <w:instrText xml:space="preserve"> PAGEREF _Toc173498567 \h </w:instrText>
        </w:r>
        <w:r>
          <w:rPr>
            <w:webHidden/>
          </w:rPr>
        </w:r>
        <w:r>
          <w:rPr>
            <w:webHidden/>
          </w:rPr>
          <w:fldChar w:fldCharType="separate"/>
        </w:r>
        <w:r w:rsidR="00963090">
          <w:rPr>
            <w:webHidden/>
          </w:rPr>
          <w:t>9</w:t>
        </w:r>
        <w:r>
          <w:rPr>
            <w:webHidden/>
          </w:rPr>
          <w:fldChar w:fldCharType="end"/>
        </w:r>
      </w:hyperlink>
    </w:p>
    <w:p w14:paraId="7CAF0603" w14:textId="78E70E3F" w:rsidR="003158A6" w:rsidRDefault="003158A6">
      <w:pPr>
        <w:pStyle w:val="TOC2"/>
        <w:rPr>
          <w:rFonts w:asciiTheme="minorHAnsi" w:eastAsiaTheme="minorEastAsia" w:hAnsiTheme="minorHAnsi"/>
          <w:noProof/>
          <w:kern w:val="2"/>
          <w:sz w:val="24"/>
          <w:lang w:eastAsia="en-AU"/>
          <w14:ligatures w14:val="standardContextual"/>
        </w:rPr>
      </w:pPr>
      <w:hyperlink w:anchor="_Toc173498568" w:history="1">
        <w:r w:rsidRPr="006B64CC">
          <w:rPr>
            <w:rStyle w:val="Hyperlink"/>
            <w:noProof/>
          </w:rPr>
          <w:t>2.1</w:t>
        </w:r>
        <w:r>
          <w:rPr>
            <w:rFonts w:asciiTheme="minorHAnsi" w:eastAsiaTheme="minorEastAsia" w:hAnsiTheme="minorHAnsi"/>
            <w:noProof/>
            <w:kern w:val="2"/>
            <w:sz w:val="24"/>
            <w:lang w:eastAsia="en-AU"/>
            <w14:ligatures w14:val="standardContextual"/>
          </w:rPr>
          <w:tab/>
        </w:r>
        <w:r w:rsidRPr="006B64CC">
          <w:rPr>
            <w:rStyle w:val="Hyperlink"/>
            <w:noProof/>
          </w:rPr>
          <w:t>Crystalline silica substance (CSS)</w:t>
        </w:r>
        <w:r>
          <w:rPr>
            <w:noProof/>
            <w:webHidden/>
          </w:rPr>
          <w:tab/>
        </w:r>
        <w:r>
          <w:rPr>
            <w:noProof/>
            <w:webHidden/>
          </w:rPr>
          <w:fldChar w:fldCharType="begin"/>
        </w:r>
        <w:r>
          <w:rPr>
            <w:noProof/>
            <w:webHidden/>
          </w:rPr>
          <w:instrText xml:space="preserve"> PAGEREF _Toc173498568 \h </w:instrText>
        </w:r>
        <w:r>
          <w:rPr>
            <w:noProof/>
            <w:webHidden/>
          </w:rPr>
        </w:r>
        <w:r>
          <w:rPr>
            <w:noProof/>
            <w:webHidden/>
          </w:rPr>
          <w:fldChar w:fldCharType="separate"/>
        </w:r>
        <w:r w:rsidR="00963090">
          <w:rPr>
            <w:noProof/>
            <w:webHidden/>
          </w:rPr>
          <w:t>9</w:t>
        </w:r>
        <w:r>
          <w:rPr>
            <w:noProof/>
            <w:webHidden/>
          </w:rPr>
          <w:fldChar w:fldCharType="end"/>
        </w:r>
      </w:hyperlink>
    </w:p>
    <w:p w14:paraId="6186A6C3" w14:textId="2F9F5AE5" w:rsidR="003158A6" w:rsidRDefault="003158A6">
      <w:pPr>
        <w:pStyle w:val="TOC2"/>
        <w:rPr>
          <w:rFonts w:asciiTheme="minorHAnsi" w:eastAsiaTheme="minorEastAsia" w:hAnsiTheme="minorHAnsi"/>
          <w:noProof/>
          <w:kern w:val="2"/>
          <w:sz w:val="24"/>
          <w:lang w:eastAsia="en-AU"/>
          <w14:ligatures w14:val="standardContextual"/>
        </w:rPr>
      </w:pPr>
      <w:hyperlink w:anchor="_Toc173498569" w:history="1">
        <w:r w:rsidRPr="006B64CC">
          <w:rPr>
            <w:rStyle w:val="Hyperlink"/>
            <w:noProof/>
          </w:rPr>
          <w:t>2.2</w:t>
        </w:r>
        <w:r>
          <w:rPr>
            <w:rFonts w:asciiTheme="minorHAnsi" w:eastAsiaTheme="minorEastAsia" w:hAnsiTheme="minorHAnsi"/>
            <w:noProof/>
            <w:kern w:val="2"/>
            <w:sz w:val="24"/>
            <w:lang w:eastAsia="en-AU"/>
            <w14:ligatures w14:val="standardContextual"/>
          </w:rPr>
          <w:tab/>
        </w:r>
        <w:r w:rsidRPr="006B64CC">
          <w:rPr>
            <w:rStyle w:val="Hyperlink"/>
            <w:noProof/>
          </w:rPr>
          <w:t>Processing in relation to a CSS</w:t>
        </w:r>
        <w:r>
          <w:rPr>
            <w:noProof/>
            <w:webHidden/>
          </w:rPr>
          <w:tab/>
        </w:r>
        <w:r>
          <w:rPr>
            <w:noProof/>
            <w:webHidden/>
          </w:rPr>
          <w:fldChar w:fldCharType="begin"/>
        </w:r>
        <w:r>
          <w:rPr>
            <w:noProof/>
            <w:webHidden/>
          </w:rPr>
          <w:instrText xml:space="preserve"> PAGEREF _Toc173498569 \h </w:instrText>
        </w:r>
        <w:r>
          <w:rPr>
            <w:noProof/>
            <w:webHidden/>
          </w:rPr>
        </w:r>
        <w:r>
          <w:rPr>
            <w:noProof/>
            <w:webHidden/>
          </w:rPr>
          <w:fldChar w:fldCharType="separate"/>
        </w:r>
        <w:r w:rsidR="00963090">
          <w:rPr>
            <w:noProof/>
            <w:webHidden/>
          </w:rPr>
          <w:t>9</w:t>
        </w:r>
        <w:r>
          <w:rPr>
            <w:noProof/>
            <w:webHidden/>
          </w:rPr>
          <w:fldChar w:fldCharType="end"/>
        </w:r>
      </w:hyperlink>
    </w:p>
    <w:p w14:paraId="05B8627B" w14:textId="1838919B" w:rsidR="003158A6" w:rsidRDefault="003158A6">
      <w:pPr>
        <w:pStyle w:val="TOC2"/>
        <w:rPr>
          <w:rFonts w:asciiTheme="minorHAnsi" w:eastAsiaTheme="minorEastAsia" w:hAnsiTheme="minorHAnsi"/>
          <w:noProof/>
          <w:kern w:val="2"/>
          <w:sz w:val="24"/>
          <w:lang w:eastAsia="en-AU"/>
          <w14:ligatures w14:val="standardContextual"/>
        </w:rPr>
      </w:pPr>
      <w:hyperlink w:anchor="_Toc173498570" w:history="1">
        <w:r w:rsidRPr="006B64CC">
          <w:rPr>
            <w:rStyle w:val="Hyperlink"/>
            <w:noProof/>
          </w:rPr>
          <w:t>2.3</w:t>
        </w:r>
        <w:r>
          <w:rPr>
            <w:rFonts w:asciiTheme="minorHAnsi" w:eastAsiaTheme="minorEastAsia" w:hAnsiTheme="minorHAnsi"/>
            <w:noProof/>
            <w:kern w:val="2"/>
            <w:sz w:val="24"/>
            <w:lang w:eastAsia="en-AU"/>
            <w14:ligatures w14:val="standardContextual"/>
          </w:rPr>
          <w:tab/>
        </w:r>
        <w:r w:rsidRPr="006B64CC">
          <w:rPr>
            <w:rStyle w:val="Hyperlink"/>
            <w:noProof/>
          </w:rPr>
          <w:t>High risk in relation to the processing of a CSS</w:t>
        </w:r>
        <w:r>
          <w:rPr>
            <w:noProof/>
            <w:webHidden/>
          </w:rPr>
          <w:tab/>
        </w:r>
        <w:r>
          <w:rPr>
            <w:noProof/>
            <w:webHidden/>
          </w:rPr>
          <w:fldChar w:fldCharType="begin"/>
        </w:r>
        <w:r>
          <w:rPr>
            <w:noProof/>
            <w:webHidden/>
          </w:rPr>
          <w:instrText xml:space="preserve"> PAGEREF _Toc173498570 \h </w:instrText>
        </w:r>
        <w:r>
          <w:rPr>
            <w:noProof/>
            <w:webHidden/>
          </w:rPr>
        </w:r>
        <w:r>
          <w:rPr>
            <w:noProof/>
            <w:webHidden/>
          </w:rPr>
          <w:fldChar w:fldCharType="separate"/>
        </w:r>
        <w:r w:rsidR="00963090">
          <w:rPr>
            <w:noProof/>
            <w:webHidden/>
          </w:rPr>
          <w:t>10</w:t>
        </w:r>
        <w:r>
          <w:rPr>
            <w:noProof/>
            <w:webHidden/>
          </w:rPr>
          <w:fldChar w:fldCharType="end"/>
        </w:r>
      </w:hyperlink>
    </w:p>
    <w:p w14:paraId="0DA6C1C8" w14:textId="7FDFA04A" w:rsidR="003158A6" w:rsidRDefault="003158A6">
      <w:pPr>
        <w:pStyle w:val="TOC2"/>
        <w:rPr>
          <w:rFonts w:asciiTheme="minorHAnsi" w:eastAsiaTheme="minorEastAsia" w:hAnsiTheme="minorHAnsi"/>
          <w:noProof/>
          <w:kern w:val="2"/>
          <w:sz w:val="24"/>
          <w:lang w:eastAsia="en-AU"/>
          <w14:ligatures w14:val="standardContextual"/>
        </w:rPr>
      </w:pPr>
      <w:hyperlink w:anchor="_Toc173498571" w:history="1">
        <w:r w:rsidRPr="006B64CC">
          <w:rPr>
            <w:rStyle w:val="Hyperlink"/>
            <w:noProof/>
          </w:rPr>
          <w:t>2.4</w:t>
        </w:r>
        <w:r>
          <w:rPr>
            <w:rFonts w:asciiTheme="minorHAnsi" w:eastAsiaTheme="minorEastAsia" w:hAnsiTheme="minorHAnsi"/>
            <w:noProof/>
            <w:kern w:val="2"/>
            <w:sz w:val="24"/>
            <w:lang w:eastAsia="en-AU"/>
            <w14:ligatures w14:val="standardContextual"/>
          </w:rPr>
          <w:tab/>
        </w:r>
        <w:r w:rsidRPr="006B64CC">
          <w:rPr>
            <w:rStyle w:val="Hyperlink"/>
            <w:noProof/>
          </w:rPr>
          <w:t>Respiratory protective equipment</w:t>
        </w:r>
        <w:r>
          <w:rPr>
            <w:noProof/>
            <w:webHidden/>
          </w:rPr>
          <w:tab/>
        </w:r>
        <w:r>
          <w:rPr>
            <w:noProof/>
            <w:webHidden/>
          </w:rPr>
          <w:fldChar w:fldCharType="begin"/>
        </w:r>
        <w:r>
          <w:rPr>
            <w:noProof/>
            <w:webHidden/>
          </w:rPr>
          <w:instrText xml:space="preserve"> PAGEREF _Toc173498571 \h </w:instrText>
        </w:r>
        <w:r>
          <w:rPr>
            <w:noProof/>
            <w:webHidden/>
          </w:rPr>
        </w:r>
        <w:r>
          <w:rPr>
            <w:noProof/>
            <w:webHidden/>
          </w:rPr>
          <w:fldChar w:fldCharType="separate"/>
        </w:r>
        <w:r w:rsidR="00963090">
          <w:rPr>
            <w:noProof/>
            <w:webHidden/>
          </w:rPr>
          <w:t>10</w:t>
        </w:r>
        <w:r>
          <w:rPr>
            <w:noProof/>
            <w:webHidden/>
          </w:rPr>
          <w:fldChar w:fldCharType="end"/>
        </w:r>
      </w:hyperlink>
    </w:p>
    <w:p w14:paraId="5164D8DE" w14:textId="730DA50E" w:rsidR="003158A6" w:rsidRDefault="003158A6">
      <w:pPr>
        <w:pStyle w:val="TOC1"/>
        <w:rPr>
          <w:rFonts w:asciiTheme="minorHAnsi" w:eastAsiaTheme="minorEastAsia" w:hAnsiTheme="minorHAnsi"/>
          <w:b w:val="0"/>
          <w:bCs w:val="0"/>
          <w:kern w:val="2"/>
          <w:sz w:val="24"/>
          <w:lang w:eastAsia="en-AU"/>
          <w14:ligatures w14:val="standardContextual"/>
        </w:rPr>
      </w:pPr>
      <w:hyperlink w:anchor="_Toc173498572" w:history="1">
        <w:r w:rsidRPr="006B64CC">
          <w:rPr>
            <w:rStyle w:val="Hyperlink"/>
          </w:rPr>
          <w:t>3.</w:t>
        </w:r>
        <w:r>
          <w:rPr>
            <w:rFonts w:asciiTheme="minorHAnsi" w:eastAsiaTheme="minorEastAsia" w:hAnsiTheme="minorHAnsi"/>
            <w:b w:val="0"/>
            <w:bCs w:val="0"/>
            <w:kern w:val="2"/>
            <w:sz w:val="24"/>
            <w:lang w:eastAsia="en-AU"/>
            <w14:ligatures w14:val="standardContextual"/>
          </w:rPr>
          <w:tab/>
        </w:r>
        <w:r w:rsidRPr="006B64CC">
          <w:rPr>
            <w:rStyle w:val="Hyperlink"/>
          </w:rPr>
          <w:t>Who has health and safety duties?</w:t>
        </w:r>
        <w:r>
          <w:rPr>
            <w:webHidden/>
          </w:rPr>
          <w:tab/>
        </w:r>
        <w:r>
          <w:rPr>
            <w:webHidden/>
          </w:rPr>
          <w:fldChar w:fldCharType="begin"/>
        </w:r>
        <w:r>
          <w:rPr>
            <w:webHidden/>
          </w:rPr>
          <w:instrText xml:space="preserve"> PAGEREF _Toc173498572 \h </w:instrText>
        </w:r>
        <w:r>
          <w:rPr>
            <w:webHidden/>
          </w:rPr>
        </w:r>
        <w:r>
          <w:rPr>
            <w:webHidden/>
          </w:rPr>
          <w:fldChar w:fldCharType="separate"/>
        </w:r>
        <w:r w:rsidR="00963090">
          <w:rPr>
            <w:webHidden/>
          </w:rPr>
          <w:t>11</w:t>
        </w:r>
        <w:r>
          <w:rPr>
            <w:webHidden/>
          </w:rPr>
          <w:fldChar w:fldCharType="end"/>
        </w:r>
      </w:hyperlink>
    </w:p>
    <w:p w14:paraId="24E093DE" w14:textId="0D964318" w:rsidR="003158A6" w:rsidRDefault="003158A6">
      <w:pPr>
        <w:pStyle w:val="TOC2"/>
        <w:rPr>
          <w:rFonts w:asciiTheme="minorHAnsi" w:eastAsiaTheme="minorEastAsia" w:hAnsiTheme="minorHAnsi"/>
          <w:noProof/>
          <w:kern w:val="2"/>
          <w:sz w:val="24"/>
          <w:lang w:eastAsia="en-AU"/>
          <w14:ligatures w14:val="standardContextual"/>
        </w:rPr>
      </w:pPr>
      <w:hyperlink w:anchor="_Toc173498573" w:history="1">
        <w:r w:rsidRPr="006B64CC">
          <w:rPr>
            <w:rStyle w:val="Hyperlink"/>
            <w:noProof/>
          </w:rPr>
          <w:t>3.1</w:t>
        </w:r>
        <w:r>
          <w:rPr>
            <w:rFonts w:asciiTheme="minorHAnsi" w:eastAsiaTheme="minorEastAsia" w:hAnsiTheme="minorHAnsi"/>
            <w:noProof/>
            <w:kern w:val="2"/>
            <w:sz w:val="24"/>
            <w:lang w:eastAsia="en-AU"/>
            <w14:ligatures w14:val="standardContextual"/>
          </w:rPr>
          <w:tab/>
        </w:r>
        <w:r w:rsidRPr="006B64CC">
          <w:rPr>
            <w:rStyle w:val="Hyperlink"/>
            <w:noProof/>
          </w:rPr>
          <w:t>Persons conducting a business or undertaking (PCBU)</w:t>
        </w:r>
        <w:r>
          <w:rPr>
            <w:noProof/>
            <w:webHidden/>
          </w:rPr>
          <w:tab/>
        </w:r>
        <w:r>
          <w:rPr>
            <w:noProof/>
            <w:webHidden/>
          </w:rPr>
          <w:fldChar w:fldCharType="begin"/>
        </w:r>
        <w:r>
          <w:rPr>
            <w:noProof/>
            <w:webHidden/>
          </w:rPr>
          <w:instrText xml:space="preserve"> PAGEREF _Toc173498573 \h </w:instrText>
        </w:r>
        <w:r>
          <w:rPr>
            <w:noProof/>
            <w:webHidden/>
          </w:rPr>
        </w:r>
        <w:r>
          <w:rPr>
            <w:noProof/>
            <w:webHidden/>
          </w:rPr>
          <w:fldChar w:fldCharType="separate"/>
        </w:r>
        <w:r w:rsidR="00963090">
          <w:rPr>
            <w:noProof/>
            <w:webHidden/>
          </w:rPr>
          <w:t>11</w:t>
        </w:r>
        <w:r>
          <w:rPr>
            <w:noProof/>
            <w:webHidden/>
          </w:rPr>
          <w:fldChar w:fldCharType="end"/>
        </w:r>
      </w:hyperlink>
    </w:p>
    <w:p w14:paraId="56956F9B" w14:textId="2FDF3AEB" w:rsidR="003158A6" w:rsidRDefault="003158A6">
      <w:pPr>
        <w:pStyle w:val="TOC3"/>
        <w:rPr>
          <w:rFonts w:asciiTheme="minorHAnsi" w:eastAsiaTheme="minorEastAsia" w:hAnsiTheme="minorHAnsi"/>
          <w:i w:val="0"/>
          <w:iCs w:val="0"/>
          <w:kern w:val="2"/>
          <w:sz w:val="24"/>
          <w:lang w:eastAsia="en-AU"/>
          <w14:ligatures w14:val="standardContextual"/>
        </w:rPr>
      </w:pPr>
      <w:hyperlink w:anchor="_Toc173498574" w:history="1">
        <w:r w:rsidRPr="006B64CC">
          <w:rPr>
            <w:rStyle w:val="Hyperlink"/>
          </w:rPr>
          <w:t>Primary duty of care</w:t>
        </w:r>
        <w:r>
          <w:rPr>
            <w:webHidden/>
          </w:rPr>
          <w:tab/>
        </w:r>
        <w:r>
          <w:rPr>
            <w:webHidden/>
          </w:rPr>
          <w:fldChar w:fldCharType="begin"/>
        </w:r>
        <w:r>
          <w:rPr>
            <w:webHidden/>
          </w:rPr>
          <w:instrText xml:space="preserve"> PAGEREF _Toc173498574 \h </w:instrText>
        </w:r>
        <w:r>
          <w:rPr>
            <w:webHidden/>
          </w:rPr>
        </w:r>
        <w:r>
          <w:rPr>
            <w:webHidden/>
          </w:rPr>
          <w:fldChar w:fldCharType="separate"/>
        </w:r>
        <w:r w:rsidR="00963090">
          <w:rPr>
            <w:webHidden/>
          </w:rPr>
          <w:t>11</w:t>
        </w:r>
        <w:r>
          <w:rPr>
            <w:webHidden/>
          </w:rPr>
          <w:fldChar w:fldCharType="end"/>
        </w:r>
      </w:hyperlink>
    </w:p>
    <w:p w14:paraId="3DE783D8" w14:textId="558D95E2" w:rsidR="003158A6" w:rsidRDefault="003158A6">
      <w:pPr>
        <w:pStyle w:val="TOC3"/>
        <w:rPr>
          <w:rFonts w:asciiTheme="minorHAnsi" w:eastAsiaTheme="minorEastAsia" w:hAnsiTheme="minorHAnsi"/>
          <w:i w:val="0"/>
          <w:iCs w:val="0"/>
          <w:kern w:val="2"/>
          <w:sz w:val="24"/>
          <w:lang w:eastAsia="en-AU"/>
          <w14:ligatures w14:val="standardContextual"/>
        </w:rPr>
      </w:pPr>
      <w:hyperlink w:anchor="_Toc173498575" w:history="1">
        <w:r w:rsidRPr="006B64CC">
          <w:rPr>
            <w:rStyle w:val="Hyperlink"/>
          </w:rPr>
          <w:t>Management of risks</w:t>
        </w:r>
        <w:r>
          <w:rPr>
            <w:webHidden/>
          </w:rPr>
          <w:tab/>
        </w:r>
        <w:r>
          <w:rPr>
            <w:webHidden/>
          </w:rPr>
          <w:fldChar w:fldCharType="begin"/>
        </w:r>
        <w:r>
          <w:rPr>
            <w:webHidden/>
          </w:rPr>
          <w:instrText xml:space="preserve"> PAGEREF _Toc173498575 \h </w:instrText>
        </w:r>
        <w:r>
          <w:rPr>
            <w:webHidden/>
          </w:rPr>
        </w:r>
        <w:r>
          <w:rPr>
            <w:webHidden/>
          </w:rPr>
          <w:fldChar w:fldCharType="separate"/>
        </w:r>
        <w:r w:rsidR="00963090">
          <w:rPr>
            <w:webHidden/>
          </w:rPr>
          <w:t>12</w:t>
        </w:r>
        <w:r>
          <w:rPr>
            <w:webHidden/>
          </w:rPr>
          <w:fldChar w:fldCharType="end"/>
        </w:r>
      </w:hyperlink>
    </w:p>
    <w:p w14:paraId="75B9DCF1" w14:textId="45EA5091" w:rsidR="003158A6" w:rsidRDefault="003158A6">
      <w:pPr>
        <w:pStyle w:val="TOC2"/>
        <w:rPr>
          <w:rFonts w:asciiTheme="minorHAnsi" w:eastAsiaTheme="minorEastAsia" w:hAnsiTheme="minorHAnsi"/>
          <w:noProof/>
          <w:kern w:val="2"/>
          <w:sz w:val="24"/>
          <w:lang w:eastAsia="en-AU"/>
          <w14:ligatures w14:val="standardContextual"/>
        </w:rPr>
      </w:pPr>
      <w:hyperlink w:anchor="_Toc173498576" w:history="1">
        <w:r w:rsidRPr="006B64CC">
          <w:rPr>
            <w:rStyle w:val="Hyperlink"/>
            <w:noProof/>
          </w:rPr>
          <w:t>3.2</w:t>
        </w:r>
        <w:r>
          <w:rPr>
            <w:rFonts w:asciiTheme="minorHAnsi" w:eastAsiaTheme="minorEastAsia" w:hAnsiTheme="minorHAnsi"/>
            <w:noProof/>
            <w:kern w:val="2"/>
            <w:sz w:val="24"/>
            <w:lang w:eastAsia="en-AU"/>
            <w14:ligatures w14:val="standardContextual"/>
          </w:rPr>
          <w:tab/>
        </w:r>
        <w:r w:rsidRPr="006B64CC">
          <w:rPr>
            <w:rStyle w:val="Hyperlink"/>
            <w:noProof/>
          </w:rPr>
          <w:t>Officers</w:t>
        </w:r>
        <w:r>
          <w:rPr>
            <w:noProof/>
            <w:webHidden/>
          </w:rPr>
          <w:tab/>
        </w:r>
        <w:r>
          <w:rPr>
            <w:noProof/>
            <w:webHidden/>
          </w:rPr>
          <w:fldChar w:fldCharType="begin"/>
        </w:r>
        <w:r>
          <w:rPr>
            <w:noProof/>
            <w:webHidden/>
          </w:rPr>
          <w:instrText xml:space="preserve"> PAGEREF _Toc173498576 \h </w:instrText>
        </w:r>
        <w:r>
          <w:rPr>
            <w:noProof/>
            <w:webHidden/>
          </w:rPr>
        </w:r>
        <w:r>
          <w:rPr>
            <w:noProof/>
            <w:webHidden/>
          </w:rPr>
          <w:fldChar w:fldCharType="separate"/>
        </w:r>
        <w:r w:rsidR="00963090">
          <w:rPr>
            <w:noProof/>
            <w:webHidden/>
          </w:rPr>
          <w:t>12</w:t>
        </w:r>
        <w:r>
          <w:rPr>
            <w:noProof/>
            <w:webHidden/>
          </w:rPr>
          <w:fldChar w:fldCharType="end"/>
        </w:r>
      </w:hyperlink>
    </w:p>
    <w:p w14:paraId="765E03D5" w14:textId="6A5E1BDF" w:rsidR="003158A6" w:rsidRDefault="003158A6">
      <w:pPr>
        <w:pStyle w:val="TOC2"/>
        <w:rPr>
          <w:rFonts w:asciiTheme="minorHAnsi" w:eastAsiaTheme="minorEastAsia" w:hAnsiTheme="minorHAnsi"/>
          <w:noProof/>
          <w:kern w:val="2"/>
          <w:sz w:val="24"/>
          <w:lang w:eastAsia="en-AU"/>
          <w14:ligatures w14:val="standardContextual"/>
        </w:rPr>
      </w:pPr>
      <w:hyperlink w:anchor="_Toc173498577" w:history="1">
        <w:r w:rsidRPr="006B64CC">
          <w:rPr>
            <w:rStyle w:val="Hyperlink"/>
            <w:noProof/>
          </w:rPr>
          <w:t>3.3</w:t>
        </w:r>
        <w:r>
          <w:rPr>
            <w:rFonts w:asciiTheme="minorHAnsi" w:eastAsiaTheme="minorEastAsia" w:hAnsiTheme="minorHAnsi"/>
            <w:noProof/>
            <w:kern w:val="2"/>
            <w:sz w:val="24"/>
            <w:lang w:eastAsia="en-AU"/>
            <w14:ligatures w14:val="standardContextual"/>
          </w:rPr>
          <w:tab/>
        </w:r>
        <w:r w:rsidRPr="006B64CC">
          <w:rPr>
            <w:rStyle w:val="Hyperlink"/>
            <w:noProof/>
          </w:rPr>
          <w:t>Principal contractors</w:t>
        </w:r>
        <w:r>
          <w:rPr>
            <w:noProof/>
            <w:webHidden/>
          </w:rPr>
          <w:tab/>
        </w:r>
        <w:r>
          <w:rPr>
            <w:noProof/>
            <w:webHidden/>
          </w:rPr>
          <w:fldChar w:fldCharType="begin"/>
        </w:r>
        <w:r>
          <w:rPr>
            <w:noProof/>
            <w:webHidden/>
          </w:rPr>
          <w:instrText xml:space="preserve"> PAGEREF _Toc173498577 \h </w:instrText>
        </w:r>
        <w:r>
          <w:rPr>
            <w:noProof/>
            <w:webHidden/>
          </w:rPr>
        </w:r>
        <w:r>
          <w:rPr>
            <w:noProof/>
            <w:webHidden/>
          </w:rPr>
          <w:fldChar w:fldCharType="separate"/>
        </w:r>
        <w:r w:rsidR="00963090">
          <w:rPr>
            <w:noProof/>
            <w:webHidden/>
          </w:rPr>
          <w:t>12</w:t>
        </w:r>
        <w:r>
          <w:rPr>
            <w:noProof/>
            <w:webHidden/>
          </w:rPr>
          <w:fldChar w:fldCharType="end"/>
        </w:r>
      </w:hyperlink>
    </w:p>
    <w:p w14:paraId="0FC5ED01" w14:textId="60BB1AB1" w:rsidR="003158A6" w:rsidRDefault="003158A6">
      <w:pPr>
        <w:pStyle w:val="TOC2"/>
        <w:rPr>
          <w:rFonts w:asciiTheme="minorHAnsi" w:eastAsiaTheme="minorEastAsia" w:hAnsiTheme="minorHAnsi"/>
          <w:noProof/>
          <w:kern w:val="2"/>
          <w:sz w:val="24"/>
          <w:lang w:eastAsia="en-AU"/>
          <w14:ligatures w14:val="standardContextual"/>
        </w:rPr>
      </w:pPr>
      <w:hyperlink w:anchor="_Toc173498578" w:history="1">
        <w:r w:rsidRPr="006B64CC">
          <w:rPr>
            <w:rStyle w:val="Hyperlink"/>
            <w:noProof/>
          </w:rPr>
          <w:t>3.4</w:t>
        </w:r>
        <w:r>
          <w:rPr>
            <w:rFonts w:asciiTheme="minorHAnsi" w:eastAsiaTheme="minorEastAsia" w:hAnsiTheme="minorHAnsi"/>
            <w:noProof/>
            <w:kern w:val="2"/>
            <w:sz w:val="24"/>
            <w:lang w:eastAsia="en-AU"/>
            <w14:ligatures w14:val="standardContextual"/>
          </w:rPr>
          <w:tab/>
        </w:r>
        <w:r w:rsidRPr="006B64CC">
          <w:rPr>
            <w:rStyle w:val="Hyperlink"/>
            <w:noProof/>
          </w:rPr>
          <w:t>Designers, manufacturers, importers, suppliers</w:t>
        </w:r>
        <w:r>
          <w:rPr>
            <w:noProof/>
            <w:webHidden/>
          </w:rPr>
          <w:tab/>
        </w:r>
        <w:r>
          <w:rPr>
            <w:noProof/>
            <w:webHidden/>
          </w:rPr>
          <w:fldChar w:fldCharType="begin"/>
        </w:r>
        <w:r>
          <w:rPr>
            <w:noProof/>
            <w:webHidden/>
          </w:rPr>
          <w:instrText xml:space="preserve"> PAGEREF _Toc173498578 \h </w:instrText>
        </w:r>
        <w:r>
          <w:rPr>
            <w:noProof/>
            <w:webHidden/>
          </w:rPr>
        </w:r>
        <w:r>
          <w:rPr>
            <w:noProof/>
            <w:webHidden/>
          </w:rPr>
          <w:fldChar w:fldCharType="separate"/>
        </w:r>
        <w:r w:rsidR="00963090">
          <w:rPr>
            <w:noProof/>
            <w:webHidden/>
          </w:rPr>
          <w:t>13</w:t>
        </w:r>
        <w:r>
          <w:rPr>
            <w:noProof/>
            <w:webHidden/>
          </w:rPr>
          <w:fldChar w:fldCharType="end"/>
        </w:r>
      </w:hyperlink>
    </w:p>
    <w:p w14:paraId="3722051F" w14:textId="69B25AD6" w:rsidR="003158A6" w:rsidRDefault="003158A6">
      <w:pPr>
        <w:pStyle w:val="TOC3"/>
        <w:rPr>
          <w:rFonts w:asciiTheme="minorHAnsi" w:eastAsiaTheme="minorEastAsia" w:hAnsiTheme="minorHAnsi"/>
          <w:i w:val="0"/>
          <w:iCs w:val="0"/>
          <w:kern w:val="2"/>
          <w:sz w:val="24"/>
          <w:lang w:eastAsia="en-AU"/>
          <w14:ligatures w14:val="standardContextual"/>
        </w:rPr>
      </w:pPr>
      <w:hyperlink w:anchor="_Toc173498579" w:history="1">
        <w:r w:rsidRPr="006B64CC">
          <w:rPr>
            <w:rStyle w:val="Hyperlink"/>
          </w:rPr>
          <w:t>Upstream duties</w:t>
        </w:r>
        <w:r>
          <w:rPr>
            <w:webHidden/>
          </w:rPr>
          <w:tab/>
        </w:r>
        <w:r>
          <w:rPr>
            <w:webHidden/>
          </w:rPr>
          <w:fldChar w:fldCharType="begin"/>
        </w:r>
        <w:r>
          <w:rPr>
            <w:webHidden/>
          </w:rPr>
          <w:instrText xml:space="preserve"> PAGEREF _Toc173498579 \h </w:instrText>
        </w:r>
        <w:r>
          <w:rPr>
            <w:webHidden/>
          </w:rPr>
        </w:r>
        <w:r>
          <w:rPr>
            <w:webHidden/>
          </w:rPr>
          <w:fldChar w:fldCharType="separate"/>
        </w:r>
        <w:r w:rsidR="00963090">
          <w:rPr>
            <w:webHidden/>
          </w:rPr>
          <w:t>13</w:t>
        </w:r>
        <w:r>
          <w:rPr>
            <w:webHidden/>
          </w:rPr>
          <w:fldChar w:fldCharType="end"/>
        </w:r>
      </w:hyperlink>
    </w:p>
    <w:p w14:paraId="2F2B5439" w14:textId="6923D671" w:rsidR="003158A6" w:rsidRDefault="003158A6">
      <w:pPr>
        <w:pStyle w:val="TOC2"/>
        <w:rPr>
          <w:rFonts w:asciiTheme="minorHAnsi" w:eastAsiaTheme="minorEastAsia" w:hAnsiTheme="minorHAnsi"/>
          <w:noProof/>
          <w:kern w:val="2"/>
          <w:sz w:val="24"/>
          <w:lang w:eastAsia="en-AU"/>
          <w14:ligatures w14:val="standardContextual"/>
        </w:rPr>
      </w:pPr>
      <w:hyperlink w:anchor="_Toc173498580" w:history="1">
        <w:r w:rsidRPr="006B64CC">
          <w:rPr>
            <w:rStyle w:val="Hyperlink"/>
            <w:rFonts w:eastAsia="Calibri"/>
            <w:noProof/>
          </w:rPr>
          <w:t>3.5</w:t>
        </w:r>
        <w:r>
          <w:rPr>
            <w:rFonts w:asciiTheme="minorHAnsi" w:eastAsiaTheme="minorEastAsia" w:hAnsiTheme="minorHAnsi"/>
            <w:noProof/>
            <w:kern w:val="2"/>
            <w:sz w:val="24"/>
            <w:lang w:eastAsia="en-AU"/>
            <w14:ligatures w14:val="standardContextual"/>
          </w:rPr>
          <w:tab/>
        </w:r>
        <w:r w:rsidRPr="006B64CC">
          <w:rPr>
            <w:rStyle w:val="Hyperlink"/>
            <w:rFonts w:eastAsia="Calibri"/>
            <w:noProof/>
          </w:rPr>
          <w:t>PCBUs that install, construct or commission plant or structures</w:t>
        </w:r>
        <w:r>
          <w:rPr>
            <w:noProof/>
            <w:webHidden/>
          </w:rPr>
          <w:tab/>
        </w:r>
        <w:r>
          <w:rPr>
            <w:noProof/>
            <w:webHidden/>
          </w:rPr>
          <w:fldChar w:fldCharType="begin"/>
        </w:r>
        <w:r>
          <w:rPr>
            <w:noProof/>
            <w:webHidden/>
          </w:rPr>
          <w:instrText xml:space="preserve"> PAGEREF _Toc173498580 \h </w:instrText>
        </w:r>
        <w:r>
          <w:rPr>
            <w:noProof/>
            <w:webHidden/>
          </w:rPr>
        </w:r>
        <w:r>
          <w:rPr>
            <w:noProof/>
            <w:webHidden/>
          </w:rPr>
          <w:fldChar w:fldCharType="separate"/>
        </w:r>
        <w:r w:rsidR="00963090">
          <w:rPr>
            <w:noProof/>
            <w:webHidden/>
          </w:rPr>
          <w:t>14</w:t>
        </w:r>
        <w:r>
          <w:rPr>
            <w:noProof/>
            <w:webHidden/>
          </w:rPr>
          <w:fldChar w:fldCharType="end"/>
        </w:r>
      </w:hyperlink>
    </w:p>
    <w:p w14:paraId="2C4AE001" w14:textId="43895329" w:rsidR="003158A6" w:rsidRDefault="003158A6">
      <w:pPr>
        <w:pStyle w:val="TOC2"/>
        <w:rPr>
          <w:rFonts w:asciiTheme="minorHAnsi" w:eastAsiaTheme="minorEastAsia" w:hAnsiTheme="minorHAnsi"/>
          <w:noProof/>
          <w:kern w:val="2"/>
          <w:sz w:val="24"/>
          <w:lang w:eastAsia="en-AU"/>
          <w14:ligatures w14:val="standardContextual"/>
        </w:rPr>
      </w:pPr>
      <w:hyperlink w:anchor="_Toc173498581" w:history="1">
        <w:r w:rsidRPr="006B64CC">
          <w:rPr>
            <w:rStyle w:val="Hyperlink"/>
            <w:rFonts w:eastAsia="Calibri"/>
            <w:noProof/>
          </w:rPr>
          <w:t>3.6</w:t>
        </w:r>
        <w:r>
          <w:rPr>
            <w:rFonts w:asciiTheme="minorHAnsi" w:eastAsiaTheme="minorEastAsia" w:hAnsiTheme="minorHAnsi"/>
            <w:noProof/>
            <w:kern w:val="2"/>
            <w:sz w:val="24"/>
            <w:lang w:eastAsia="en-AU"/>
            <w14:ligatures w14:val="standardContextual"/>
          </w:rPr>
          <w:tab/>
        </w:r>
        <w:r w:rsidRPr="006B64CC">
          <w:rPr>
            <w:rStyle w:val="Hyperlink"/>
            <w:rFonts w:eastAsia="Calibri"/>
            <w:noProof/>
          </w:rPr>
          <w:t>Workers</w:t>
        </w:r>
        <w:r>
          <w:rPr>
            <w:noProof/>
            <w:webHidden/>
          </w:rPr>
          <w:tab/>
        </w:r>
        <w:r>
          <w:rPr>
            <w:noProof/>
            <w:webHidden/>
          </w:rPr>
          <w:fldChar w:fldCharType="begin"/>
        </w:r>
        <w:r>
          <w:rPr>
            <w:noProof/>
            <w:webHidden/>
          </w:rPr>
          <w:instrText xml:space="preserve"> PAGEREF _Toc173498581 \h </w:instrText>
        </w:r>
        <w:r>
          <w:rPr>
            <w:noProof/>
            <w:webHidden/>
          </w:rPr>
        </w:r>
        <w:r>
          <w:rPr>
            <w:noProof/>
            <w:webHidden/>
          </w:rPr>
          <w:fldChar w:fldCharType="separate"/>
        </w:r>
        <w:r w:rsidR="00963090">
          <w:rPr>
            <w:noProof/>
            <w:webHidden/>
          </w:rPr>
          <w:t>14</w:t>
        </w:r>
        <w:r>
          <w:rPr>
            <w:noProof/>
            <w:webHidden/>
          </w:rPr>
          <w:fldChar w:fldCharType="end"/>
        </w:r>
      </w:hyperlink>
    </w:p>
    <w:p w14:paraId="4F806346" w14:textId="24AE370A" w:rsidR="003158A6" w:rsidRDefault="003158A6">
      <w:pPr>
        <w:pStyle w:val="TOC2"/>
        <w:rPr>
          <w:rFonts w:asciiTheme="minorHAnsi" w:eastAsiaTheme="minorEastAsia" w:hAnsiTheme="minorHAnsi"/>
          <w:noProof/>
          <w:kern w:val="2"/>
          <w:sz w:val="24"/>
          <w:lang w:eastAsia="en-AU"/>
          <w14:ligatures w14:val="standardContextual"/>
        </w:rPr>
      </w:pPr>
      <w:hyperlink w:anchor="_Toc173498582" w:history="1">
        <w:r w:rsidRPr="006B64CC">
          <w:rPr>
            <w:rStyle w:val="Hyperlink"/>
            <w:noProof/>
          </w:rPr>
          <w:t>3.7</w:t>
        </w:r>
        <w:r>
          <w:rPr>
            <w:rFonts w:asciiTheme="minorHAnsi" w:eastAsiaTheme="minorEastAsia" w:hAnsiTheme="minorHAnsi"/>
            <w:noProof/>
            <w:kern w:val="2"/>
            <w:sz w:val="24"/>
            <w:lang w:eastAsia="en-AU"/>
            <w14:ligatures w14:val="standardContextual"/>
          </w:rPr>
          <w:tab/>
        </w:r>
        <w:r w:rsidRPr="006B64CC">
          <w:rPr>
            <w:rStyle w:val="Hyperlink"/>
            <w:noProof/>
          </w:rPr>
          <w:t>Other persons in the workplace</w:t>
        </w:r>
        <w:r>
          <w:rPr>
            <w:noProof/>
            <w:webHidden/>
          </w:rPr>
          <w:tab/>
        </w:r>
        <w:r>
          <w:rPr>
            <w:noProof/>
            <w:webHidden/>
          </w:rPr>
          <w:fldChar w:fldCharType="begin"/>
        </w:r>
        <w:r>
          <w:rPr>
            <w:noProof/>
            <w:webHidden/>
          </w:rPr>
          <w:instrText xml:space="preserve"> PAGEREF _Toc173498582 \h </w:instrText>
        </w:r>
        <w:r>
          <w:rPr>
            <w:noProof/>
            <w:webHidden/>
          </w:rPr>
        </w:r>
        <w:r>
          <w:rPr>
            <w:noProof/>
            <w:webHidden/>
          </w:rPr>
          <w:fldChar w:fldCharType="separate"/>
        </w:r>
        <w:r w:rsidR="00963090">
          <w:rPr>
            <w:noProof/>
            <w:webHidden/>
          </w:rPr>
          <w:t>14</w:t>
        </w:r>
        <w:r>
          <w:rPr>
            <w:noProof/>
            <w:webHidden/>
          </w:rPr>
          <w:fldChar w:fldCharType="end"/>
        </w:r>
      </w:hyperlink>
    </w:p>
    <w:p w14:paraId="0B6D5743" w14:textId="2F4BDF5E" w:rsidR="003158A6" w:rsidRDefault="003158A6">
      <w:pPr>
        <w:pStyle w:val="TOC2"/>
        <w:rPr>
          <w:rFonts w:asciiTheme="minorHAnsi" w:eastAsiaTheme="minorEastAsia" w:hAnsiTheme="minorHAnsi"/>
          <w:noProof/>
          <w:kern w:val="2"/>
          <w:sz w:val="24"/>
          <w:lang w:eastAsia="en-AU"/>
          <w14:ligatures w14:val="standardContextual"/>
        </w:rPr>
      </w:pPr>
      <w:hyperlink w:anchor="_Toc173498583" w:history="1">
        <w:r w:rsidRPr="006B64CC">
          <w:rPr>
            <w:rStyle w:val="Hyperlink"/>
            <w:noProof/>
          </w:rPr>
          <w:t>3.8</w:t>
        </w:r>
        <w:r>
          <w:rPr>
            <w:rFonts w:asciiTheme="minorHAnsi" w:eastAsiaTheme="minorEastAsia" w:hAnsiTheme="minorHAnsi"/>
            <w:noProof/>
            <w:kern w:val="2"/>
            <w:sz w:val="24"/>
            <w:lang w:eastAsia="en-AU"/>
            <w14:ligatures w14:val="standardContextual"/>
          </w:rPr>
          <w:tab/>
        </w:r>
        <w:r w:rsidRPr="006B64CC">
          <w:rPr>
            <w:rStyle w:val="Hyperlink"/>
            <w:noProof/>
          </w:rPr>
          <w:t>Other relevant duties</w:t>
        </w:r>
        <w:r>
          <w:rPr>
            <w:noProof/>
            <w:webHidden/>
          </w:rPr>
          <w:tab/>
        </w:r>
        <w:r>
          <w:rPr>
            <w:noProof/>
            <w:webHidden/>
          </w:rPr>
          <w:fldChar w:fldCharType="begin"/>
        </w:r>
        <w:r>
          <w:rPr>
            <w:noProof/>
            <w:webHidden/>
          </w:rPr>
          <w:instrText xml:space="preserve"> PAGEREF _Toc173498583 \h </w:instrText>
        </w:r>
        <w:r>
          <w:rPr>
            <w:noProof/>
            <w:webHidden/>
          </w:rPr>
        </w:r>
        <w:r>
          <w:rPr>
            <w:noProof/>
            <w:webHidden/>
          </w:rPr>
          <w:fldChar w:fldCharType="separate"/>
        </w:r>
        <w:r w:rsidR="00963090">
          <w:rPr>
            <w:noProof/>
            <w:webHidden/>
          </w:rPr>
          <w:t>15</w:t>
        </w:r>
        <w:r>
          <w:rPr>
            <w:noProof/>
            <w:webHidden/>
          </w:rPr>
          <w:fldChar w:fldCharType="end"/>
        </w:r>
      </w:hyperlink>
    </w:p>
    <w:p w14:paraId="7CB96F37" w14:textId="040469E2" w:rsidR="003158A6" w:rsidRDefault="003158A6">
      <w:pPr>
        <w:pStyle w:val="TOC3"/>
        <w:rPr>
          <w:rFonts w:asciiTheme="minorHAnsi" w:eastAsiaTheme="minorEastAsia" w:hAnsiTheme="minorHAnsi"/>
          <w:i w:val="0"/>
          <w:iCs w:val="0"/>
          <w:kern w:val="2"/>
          <w:sz w:val="24"/>
          <w:lang w:eastAsia="en-AU"/>
          <w14:ligatures w14:val="standardContextual"/>
        </w:rPr>
      </w:pPr>
      <w:hyperlink w:anchor="_Toc173498584" w:history="1">
        <w:r w:rsidRPr="006B64CC">
          <w:rPr>
            <w:rStyle w:val="Hyperlink"/>
          </w:rPr>
          <w:t>Consultation</w:t>
        </w:r>
        <w:r>
          <w:rPr>
            <w:webHidden/>
          </w:rPr>
          <w:tab/>
        </w:r>
        <w:r>
          <w:rPr>
            <w:webHidden/>
          </w:rPr>
          <w:fldChar w:fldCharType="begin"/>
        </w:r>
        <w:r>
          <w:rPr>
            <w:webHidden/>
          </w:rPr>
          <w:instrText xml:space="preserve"> PAGEREF _Toc173498584 \h </w:instrText>
        </w:r>
        <w:r>
          <w:rPr>
            <w:webHidden/>
          </w:rPr>
        </w:r>
        <w:r>
          <w:rPr>
            <w:webHidden/>
          </w:rPr>
          <w:fldChar w:fldCharType="separate"/>
        </w:r>
        <w:r w:rsidR="00963090">
          <w:rPr>
            <w:webHidden/>
          </w:rPr>
          <w:t>15</w:t>
        </w:r>
        <w:r>
          <w:rPr>
            <w:webHidden/>
          </w:rPr>
          <w:fldChar w:fldCharType="end"/>
        </w:r>
      </w:hyperlink>
    </w:p>
    <w:p w14:paraId="70EC94ED" w14:textId="7508EE1C" w:rsidR="003158A6" w:rsidRDefault="003158A6">
      <w:pPr>
        <w:pStyle w:val="TOC3"/>
        <w:rPr>
          <w:rFonts w:asciiTheme="minorHAnsi" w:eastAsiaTheme="minorEastAsia" w:hAnsiTheme="minorHAnsi"/>
          <w:i w:val="0"/>
          <w:iCs w:val="0"/>
          <w:kern w:val="2"/>
          <w:sz w:val="24"/>
          <w:lang w:eastAsia="en-AU"/>
          <w14:ligatures w14:val="standardContextual"/>
        </w:rPr>
      </w:pPr>
      <w:hyperlink w:anchor="_Toc173498585" w:history="1">
        <w:r w:rsidRPr="006B64CC">
          <w:rPr>
            <w:rStyle w:val="Hyperlink"/>
          </w:rPr>
          <w:t>Consulting, cooperating and coordinating activities with other duty holders</w:t>
        </w:r>
        <w:r>
          <w:rPr>
            <w:webHidden/>
          </w:rPr>
          <w:tab/>
        </w:r>
        <w:r>
          <w:rPr>
            <w:webHidden/>
          </w:rPr>
          <w:fldChar w:fldCharType="begin"/>
        </w:r>
        <w:r>
          <w:rPr>
            <w:webHidden/>
          </w:rPr>
          <w:instrText xml:space="preserve"> PAGEREF _Toc173498585 \h </w:instrText>
        </w:r>
        <w:r>
          <w:rPr>
            <w:webHidden/>
          </w:rPr>
        </w:r>
        <w:r>
          <w:rPr>
            <w:webHidden/>
          </w:rPr>
          <w:fldChar w:fldCharType="separate"/>
        </w:r>
        <w:r w:rsidR="00963090">
          <w:rPr>
            <w:webHidden/>
          </w:rPr>
          <w:t>15</w:t>
        </w:r>
        <w:r>
          <w:rPr>
            <w:webHidden/>
          </w:rPr>
          <w:fldChar w:fldCharType="end"/>
        </w:r>
      </w:hyperlink>
    </w:p>
    <w:p w14:paraId="3F1A435B" w14:textId="78D384B1" w:rsidR="003158A6" w:rsidRDefault="003158A6">
      <w:pPr>
        <w:pStyle w:val="TOC3"/>
        <w:rPr>
          <w:rFonts w:asciiTheme="minorHAnsi" w:eastAsiaTheme="minorEastAsia" w:hAnsiTheme="minorHAnsi"/>
          <w:i w:val="0"/>
          <w:iCs w:val="0"/>
          <w:kern w:val="2"/>
          <w:sz w:val="24"/>
          <w:lang w:eastAsia="en-AU"/>
          <w14:ligatures w14:val="standardContextual"/>
        </w:rPr>
      </w:pPr>
      <w:hyperlink w:anchor="_Toc173498586" w:history="1">
        <w:r w:rsidRPr="006B64CC">
          <w:rPr>
            <w:rStyle w:val="Hyperlink"/>
          </w:rPr>
          <w:t>Providing information, training, instruction and supervision</w:t>
        </w:r>
        <w:r>
          <w:rPr>
            <w:webHidden/>
          </w:rPr>
          <w:tab/>
        </w:r>
        <w:r>
          <w:rPr>
            <w:webHidden/>
          </w:rPr>
          <w:fldChar w:fldCharType="begin"/>
        </w:r>
        <w:r>
          <w:rPr>
            <w:webHidden/>
          </w:rPr>
          <w:instrText xml:space="preserve"> PAGEREF _Toc173498586 \h </w:instrText>
        </w:r>
        <w:r>
          <w:rPr>
            <w:webHidden/>
          </w:rPr>
        </w:r>
        <w:r>
          <w:rPr>
            <w:webHidden/>
          </w:rPr>
          <w:fldChar w:fldCharType="separate"/>
        </w:r>
        <w:r w:rsidR="00963090">
          <w:rPr>
            <w:webHidden/>
          </w:rPr>
          <w:t>16</w:t>
        </w:r>
        <w:r>
          <w:rPr>
            <w:webHidden/>
          </w:rPr>
          <w:fldChar w:fldCharType="end"/>
        </w:r>
      </w:hyperlink>
    </w:p>
    <w:p w14:paraId="6D96CC41" w14:textId="44E4EA3B" w:rsidR="003158A6" w:rsidRDefault="003158A6">
      <w:pPr>
        <w:pStyle w:val="TOC2"/>
        <w:rPr>
          <w:rFonts w:asciiTheme="minorHAnsi" w:eastAsiaTheme="minorEastAsia" w:hAnsiTheme="minorHAnsi"/>
          <w:noProof/>
          <w:kern w:val="2"/>
          <w:sz w:val="24"/>
          <w:lang w:eastAsia="en-AU"/>
          <w14:ligatures w14:val="standardContextual"/>
        </w:rPr>
      </w:pPr>
      <w:hyperlink w:anchor="_Toc173498587" w:history="1">
        <w:r w:rsidRPr="006B64CC">
          <w:rPr>
            <w:rStyle w:val="Hyperlink"/>
            <w:noProof/>
          </w:rPr>
          <w:t>3.9</w:t>
        </w:r>
        <w:r>
          <w:rPr>
            <w:rFonts w:asciiTheme="minorHAnsi" w:eastAsiaTheme="minorEastAsia" w:hAnsiTheme="minorHAnsi"/>
            <w:noProof/>
            <w:kern w:val="2"/>
            <w:sz w:val="24"/>
            <w:lang w:eastAsia="en-AU"/>
            <w14:ligatures w14:val="standardContextual"/>
          </w:rPr>
          <w:tab/>
        </w:r>
        <w:r w:rsidRPr="006B64CC">
          <w:rPr>
            <w:rStyle w:val="Hyperlink"/>
            <w:noProof/>
          </w:rPr>
          <w:t>WHS laws in your state or territory</w:t>
        </w:r>
        <w:r>
          <w:rPr>
            <w:noProof/>
            <w:webHidden/>
          </w:rPr>
          <w:tab/>
        </w:r>
        <w:r>
          <w:rPr>
            <w:noProof/>
            <w:webHidden/>
          </w:rPr>
          <w:fldChar w:fldCharType="begin"/>
        </w:r>
        <w:r>
          <w:rPr>
            <w:noProof/>
            <w:webHidden/>
          </w:rPr>
          <w:instrText xml:space="preserve"> PAGEREF _Toc173498587 \h </w:instrText>
        </w:r>
        <w:r>
          <w:rPr>
            <w:noProof/>
            <w:webHidden/>
          </w:rPr>
        </w:r>
        <w:r>
          <w:rPr>
            <w:noProof/>
            <w:webHidden/>
          </w:rPr>
          <w:fldChar w:fldCharType="separate"/>
        </w:r>
        <w:r w:rsidR="00963090">
          <w:rPr>
            <w:noProof/>
            <w:webHidden/>
          </w:rPr>
          <w:t>17</w:t>
        </w:r>
        <w:r>
          <w:rPr>
            <w:noProof/>
            <w:webHidden/>
          </w:rPr>
          <w:fldChar w:fldCharType="end"/>
        </w:r>
      </w:hyperlink>
    </w:p>
    <w:p w14:paraId="4D26BD6B" w14:textId="37FDAA5D" w:rsidR="003158A6" w:rsidRDefault="003158A6">
      <w:pPr>
        <w:pStyle w:val="TOC1"/>
        <w:rPr>
          <w:rFonts w:asciiTheme="minorHAnsi" w:eastAsiaTheme="minorEastAsia" w:hAnsiTheme="minorHAnsi"/>
          <w:b w:val="0"/>
          <w:bCs w:val="0"/>
          <w:kern w:val="2"/>
          <w:sz w:val="24"/>
          <w:lang w:eastAsia="en-AU"/>
          <w14:ligatures w14:val="standardContextual"/>
        </w:rPr>
      </w:pPr>
      <w:hyperlink w:anchor="_Toc173498588" w:history="1">
        <w:r w:rsidRPr="006B64CC">
          <w:rPr>
            <w:rStyle w:val="Hyperlink"/>
          </w:rPr>
          <w:t>4.</w:t>
        </w:r>
        <w:r>
          <w:rPr>
            <w:rFonts w:asciiTheme="minorHAnsi" w:eastAsiaTheme="minorEastAsia" w:hAnsiTheme="minorHAnsi"/>
            <w:b w:val="0"/>
            <w:bCs w:val="0"/>
            <w:kern w:val="2"/>
            <w:sz w:val="24"/>
            <w:lang w:eastAsia="en-AU"/>
            <w14:ligatures w14:val="standardContextual"/>
          </w:rPr>
          <w:tab/>
        </w:r>
        <w:r w:rsidRPr="006B64CC">
          <w:rPr>
            <w:rStyle w:val="Hyperlink"/>
          </w:rPr>
          <w:t>Identifying and managing risks from RCS</w:t>
        </w:r>
        <w:r>
          <w:rPr>
            <w:webHidden/>
          </w:rPr>
          <w:tab/>
        </w:r>
        <w:r>
          <w:rPr>
            <w:webHidden/>
          </w:rPr>
          <w:fldChar w:fldCharType="begin"/>
        </w:r>
        <w:r>
          <w:rPr>
            <w:webHidden/>
          </w:rPr>
          <w:instrText xml:space="preserve"> PAGEREF _Toc173498588 \h </w:instrText>
        </w:r>
        <w:r>
          <w:rPr>
            <w:webHidden/>
          </w:rPr>
        </w:r>
        <w:r>
          <w:rPr>
            <w:webHidden/>
          </w:rPr>
          <w:fldChar w:fldCharType="separate"/>
        </w:r>
        <w:r w:rsidR="00963090">
          <w:rPr>
            <w:webHidden/>
          </w:rPr>
          <w:t>18</w:t>
        </w:r>
        <w:r>
          <w:rPr>
            <w:webHidden/>
          </w:rPr>
          <w:fldChar w:fldCharType="end"/>
        </w:r>
      </w:hyperlink>
    </w:p>
    <w:p w14:paraId="623D899C" w14:textId="422C71B1" w:rsidR="003158A6" w:rsidRDefault="003158A6">
      <w:pPr>
        <w:pStyle w:val="TOC2"/>
        <w:rPr>
          <w:rFonts w:asciiTheme="minorHAnsi" w:eastAsiaTheme="minorEastAsia" w:hAnsiTheme="minorHAnsi"/>
          <w:noProof/>
          <w:kern w:val="2"/>
          <w:sz w:val="24"/>
          <w:lang w:eastAsia="en-AU"/>
          <w14:ligatures w14:val="standardContextual"/>
        </w:rPr>
      </w:pPr>
      <w:hyperlink w:anchor="_Toc173498589" w:history="1">
        <w:r w:rsidRPr="006B64CC">
          <w:rPr>
            <w:rStyle w:val="Hyperlink"/>
            <w:noProof/>
          </w:rPr>
          <w:t>4.1</w:t>
        </w:r>
        <w:r>
          <w:rPr>
            <w:rFonts w:asciiTheme="minorHAnsi" w:eastAsiaTheme="minorEastAsia" w:hAnsiTheme="minorHAnsi"/>
            <w:noProof/>
            <w:kern w:val="2"/>
            <w:sz w:val="24"/>
            <w:lang w:eastAsia="en-AU"/>
            <w14:ligatures w14:val="standardContextual"/>
          </w:rPr>
          <w:tab/>
        </w:r>
        <w:r w:rsidRPr="006B64CC">
          <w:rPr>
            <w:rStyle w:val="Hyperlink"/>
            <w:noProof/>
          </w:rPr>
          <w:t>Identify processing of a CSS</w:t>
        </w:r>
        <w:r>
          <w:rPr>
            <w:noProof/>
            <w:webHidden/>
          </w:rPr>
          <w:tab/>
        </w:r>
        <w:r>
          <w:rPr>
            <w:noProof/>
            <w:webHidden/>
          </w:rPr>
          <w:fldChar w:fldCharType="begin"/>
        </w:r>
        <w:r>
          <w:rPr>
            <w:noProof/>
            <w:webHidden/>
          </w:rPr>
          <w:instrText xml:space="preserve"> PAGEREF _Toc173498589 \h </w:instrText>
        </w:r>
        <w:r>
          <w:rPr>
            <w:noProof/>
            <w:webHidden/>
          </w:rPr>
        </w:r>
        <w:r>
          <w:rPr>
            <w:noProof/>
            <w:webHidden/>
          </w:rPr>
          <w:fldChar w:fldCharType="separate"/>
        </w:r>
        <w:r w:rsidR="00963090">
          <w:rPr>
            <w:noProof/>
            <w:webHidden/>
          </w:rPr>
          <w:t>18</w:t>
        </w:r>
        <w:r>
          <w:rPr>
            <w:noProof/>
            <w:webHidden/>
          </w:rPr>
          <w:fldChar w:fldCharType="end"/>
        </w:r>
      </w:hyperlink>
    </w:p>
    <w:p w14:paraId="6DD51A68" w14:textId="648BCB04" w:rsidR="003158A6" w:rsidRDefault="003158A6">
      <w:pPr>
        <w:pStyle w:val="TOC3"/>
        <w:rPr>
          <w:rFonts w:asciiTheme="minorHAnsi" w:eastAsiaTheme="minorEastAsia" w:hAnsiTheme="minorHAnsi"/>
          <w:i w:val="0"/>
          <w:iCs w:val="0"/>
          <w:kern w:val="2"/>
          <w:sz w:val="24"/>
          <w:lang w:eastAsia="en-AU"/>
          <w14:ligatures w14:val="standardContextual"/>
        </w:rPr>
      </w:pPr>
      <w:hyperlink w:anchor="_Toc173498590" w:history="1">
        <w:r w:rsidRPr="006B64CC">
          <w:rPr>
            <w:rStyle w:val="Hyperlink"/>
          </w:rPr>
          <w:t>Examples of work that can result in potentially harmful exposure to RCS</w:t>
        </w:r>
        <w:r>
          <w:rPr>
            <w:webHidden/>
          </w:rPr>
          <w:tab/>
        </w:r>
        <w:r>
          <w:rPr>
            <w:webHidden/>
          </w:rPr>
          <w:fldChar w:fldCharType="begin"/>
        </w:r>
        <w:r>
          <w:rPr>
            <w:webHidden/>
          </w:rPr>
          <w:instrText xml:space="preserve"> PAGEREF _Toc173498590 \h </w:instrText>
        </w:r>
        <w:r>
          <w:rPr>
            <w:webHidden/>
          </w:rPr>
        </w:r>
        <w:r>
          <w:rPr>
            <w:webHidden/>
          </w:rPr>
          <w:fldChar w:fldCharType="separate"/>
        </w:r>
        <w:r w:rsidR="00963090">
          <w:rPr>
            <w:webHidden/>
          </w:rPr>
          <w:t>19</w:t>
        </w:r>
        <w:r>
          <w:rPr>
            <w:webHidden/>
          </w:rPr>
          <w:fldChar w:fldCharType="end"/>
        </w:r>
      </w:hyperlink>
    </w:p>
    <w:p w14:paraId="236307D6" w14:textId="3FF1B86E" w:rsidR="003158A6" w:rsidRDefault="003158A6">
      <w:pPr>
        <w:pStyle w:val="TOC2"/>
        <w:rPr>
          <w:rFonts w:asciiTheme="minorHAnsi" w:eastAsiaTheme="minorEastAsia" w:hAnsiTheme="minorHAnsi"/>
          <w:noProof/>
          <w:kern w:val="2"/>
          <w:sz w:val="24"/>
          <w:lang w:eastAsia="en-AU"/>
          <w14:ligatures w14:val="standardContextual"/>
        </w:rPr>
      </w:pPr>
      <w:hyperlink w:anchor="_Toc173498591" w:history="1">
        <w:r w:rsidRPr="006B64CC">
          <w:rPr>
            <w:rStyle w:val="Hyperlink"/>
            <w:noProof/>
          </w:rPr>
          <w:t>4.2</w:t>
        </w:r>
        <w:r>
          <w:rPr>
            <w:rFonts w:asciiTheme="minorHAnsi" w:eastAsiaTheme="minorEastAsia" w:hAnsiTheme="minorHAnsi"/>
            <w:noProof/>
            <w:kern w:val="2"/>
            <w:sz w:val="24"/>
            <w:lang w:eastAsia="en-AU"/>
            <w14:ligatures w14:val="standardContextual"/>
          </w:rPr>
          <w:tab/>
        </w:r>
        <w:r w:rsidRPr="006B64CC">
          <w:rPr>
            <w:rStyle w:val="Hyperlink"/>
            <w:noProof/>
          </w:rPr>
          <w:t xml:space="preserve">Assessing the risk of </w:t>
        </w:r>
        <w:r w:rsidRPr="006B64CC">
          <w:rPr>
            <w:rStyle w:val="Hyperlink"/>
            <w:i/>
            <w:noProof/>
          </w:rPr>
          <w:t>processing</w:t>
        </w:r>
        <w:r w:rsidRPr="006B64CC">
          <w:rPr>
            <w:rStyle w:val="Hyperlink"/>
            <w:noProof/>
          </w:rPr>
          <w:t xml:space="preserve"> CSS</w:t>
        </w:r>
        <w:r>
          <w:rPr>
            <w:noProof/>
            <w:webHidden/>
          </w:rPr>
          <w:tab/>
        </w:r>
        <w:r>
          <w:rPr>
            <w:noProof/>
            <w:webHidden/>
          </w:rPr>
          <w:fldChar w:fldCharType="begin"/>
        </w:r>
        <w:r>
          <w:rPr>
            <w:noProof/>
            <w:webHidden/>
          </w:rPr>
          <w:instrText xml:space="preserve"> PAGEREF _Toc173498591 \h </w:instrText>
        </w:r>
        <w:r>
          <w:rPr>
            <w:noProof/>
            <w:webHidden/>
          </w:rPr>
        </w:r>
        <w:r>
          <w:rPr>
            <w:noProof/>
            <w:webHidden/>
          </w:rPr>
          <w:fldChar w:fldCharType="separate"/>
        </w:r>
        <w:r w:rsidR="00963090">
          <w:rPr>
            <w:noProof/>
            <w:webHidden/>
          </w:rPr>
          <w:t>20</w:t>
        </w:r>
        <w:r>
          <w:rPr>
            <w:noProof/>
            <w:webHidden/>
          </w:rPr>
          <w:fldChar w:fldCharType="end"/>
        </w:r>
      </w:hyperlink>
    </w:p>
    <w:p w14:paraId="2930608E" w14:textId="73CF3EDE" w:rsidR="003158A6" w:rsidRDefault="003158A6">
      <w:pPr>
        <w:pStyle w:val="TOC3"/>
        <w:rPr>
          <w:rFonts w:asciiTheme="minorHAnsi" w:eastAsiaTheme="minorEastAsia" w:hAnsiTheme="minorHAnsi"/>
          <w:i w:val="0"/>
          <w:iCs w:val="0"/>
          <w:kern w:val="2"/>
          <w:sz w:val="24"/>
          <w:lang w:eastAsia="en-AU"/>
          <w14:ligatures w14:val="standardContextual"/>
        </w:rPr>
      </w:pPr>
      <w:hyperlink w:anchor="_Toc173498592" w:history="1">
        <w:r w:rsidRPr="006B64CC">
          <w:rPr>
            <w:rStyle w:val="Hyperlink"/>
          </w:rPr>
          <w:t>Assessing risk and control measures</w:t>
        </w:r>
        <w:r>
          <w:rPr>
            <w:webHidden/>
          </w:rPr>
          <w:tab/>
        </w:r>
        <w:r>
          <w:rPr>
            <w:webHidden/>
          </w:rPr>
          <w:fldChar w:fldCharType="begin"/>
        </w:r>
        <w:r>
          <w:rPr>
            <w:webHidden/>
          </w:rPr>
          <w:instrText xml:space="preserve"> PAGEREF _Toc173498592 \h </w:instrText>
        </w:r>
        <w:r>
          <w:rPr>
            <w:webHidden/>
          </w:rPr>
        </w:r>
        <w:r>
          <w:rPr>
            <w:webHidden/>
          </w:rPr>
          <w:fldChar w:fldCharType="separate"/>
        </w:r>
        <w:r w:rsidR="00963090">
          <w:rPr>
            <w:webHidden/>
          </w:rPr>
          <w:t>21</w:t>
        </w:r>
        <w:r>
          <w:rPr>
            <w:webHidden/>
          </w:rPr>
          <w:fldChar w:fldCharType="end"/>
        </w:r>
      </w:hyperlink>
    </w:p>
    <w:p w14:paraId="3FF4E9D3" w14:textId="59F00FAC" w:rsidR="003158A6" w:rsidRDefault="003158A6">
      <w:pPr>
        <w:pStyle w:val="TOC3"/>
        <w:rPr>
          <w:rFonts w:asciiTheme="minorHAnsi" w:eastAsiaTheme="minorEastAsia" w:hAnsiTheme="minorHAnsi"/>
          <w:i w:val="0"/>
          <w:iCs w:val="0"/>
          <w:kern w:val="2"/>
          <w:sz w:val="24"/>
          <w:lang w:eastAsia="en-AU"/>
          <w14:ligatures w14:val="standardContextual"/>
        </w:rPr>
      </w:pPr>
      <w:hyperlink w:anchor="_Toc173498593" w:history="1">
        <w:r w:rsidRPr="006B64CC">
          <w:rPr>
            <w:rStyle w:val="Hyperlink"/>
          </w:rPr>
          <w:t>Details of the CSS</w:t>
        </w:r>
        <w:r>
          <w:rPr>
            <w:webHidden/>
          </w:rPr>
          <w:tab/>
        </w:r>
        <w:r>
          <w:rPr>
            <w:webHidden/>
          </w:rPr>
          <w:fldChar w:fldCharType="begin"/>
        </w:r>
        <w:r>
          <w:rPr>
            <w:webHidden/>
          </w:rPr>
          <w:instrText xml:space="preserve"> PAGEREF _Toc173498593 \h </w:instrText>
        </w:r>
        <w:r>
          <w:rPr>
            <w:webHidden/>
          </w:rPr>
        </w:r>
        <w:r>
          <w:rPr>
            <w:webHidden/>
          </w:rPr>
          <w:fldChar w:fldCharType="separate"/>
        </w:r>
        <w:r w:rsidR="00963090">
          <w:rPr>
            <w:webHidden/>
          </w:rPr>
          <w:t>22</w:t>
        </w:r>
        <w:r>
          <w:rPr>
            <w:webHidden/>
          </w:rPr>
          <w:fldChar w:fldCharType="end"/>
        </w:r>
      </w:hyperlink>
    </w:p>
    <w:p w14:paraId="31BB0D02" w14:textId="13559CD1" w:rsidR="003158A6" w:rsidRDefault="003158A6">
      <w:pPr>
        <w:pStyle w:val="TOC3"/>
        <w:rPr>
          <w:rFonts w:asciiTheme="minorHAnsi" w:eastAsiaTheme="minorEastAsia" w:hAnsiTheme="minorHAnsi"/>
          <w:i w:val="0"/>
          <w:iCs w:val="0"/>
          <w:kern w:val="2"/>
          <w:sz w:val="24"/>
          <w:lang w:eastAsia="en-AU"/>
          <w14:ligatures w14:val="standardContextual"/>
        </w:rPr>
      </w:pPr>
      <w:hyperlink w:anchor="_Toc173498594" w:history="1">
        <w:r w:rsidRPr="006B64CC">
          <w:rPr>
            <w:rStyle w:val="Hyperlink"/>
          </w:rPr>
          <w:t xml:space="preserve">Frequency and duration of </w:t>
        </w:r>
        <w:r w:rsidRPr="006B64CC">
          <w:rPr>
            <w:rStyle w:val="Hyperlink"/>
            <w:b/>
          </w:rPr>
          <w:t xml:space="preserve">processing </w:t>
        </w:r>
        <w:r w:rsidRPr="006B64CC">
          <w:rPr>
            <w:rStyle w:val="Hyperlink"/>
            <w:bCs/>
          </w:rPr>
          <w:t>of a CSS</w:t>
        </w:r>
        <w:r>
          <w:rPr>
            <w:webHidden/>
          </w:rPr>
          <w:tab/>
        </w:r>
        <w:r>
          <w:rPr>
            <w:webHidden/>
          </w:rPr>
          <w:fldChar w:fldCharType="begin"/>
        </w:r>
        <w:r>
          <w:rPr>
            <w:webHidden/>
          </w:rPr>
          <w:instrText xml:space="preserve"> PAGEREF _Toc173498594 \h </w:instrText>
        </w:r>
        <w:r>
          <w:rPr>
            <w:webHidden/>
          </w:rPr>
        </w:r>
        <w:r>
          <w:rPr>
            <w:webHidden/>
          </w:rPr>
          <w:fldChar w:fldCharType="separate"/>
        </w:r>
        <w:r w:rsidR="00963090">
          <w:rPr>
            <w:webHidden/>
          </w:rPr>
          <w:t>23</w:t>
        </w:r>
        <w:r>
          <w:rPr>
            <w:webHidden/>
          </w:rPr>
          <w:fldChar w:fldCharType="end"/>
        </w:r>
      </w:hyperlink>
    </w:p>
    <w:p w14:paraId="6FEED8E5" w14:textId="3FA232B0" w:rsidR="003158A6" w:rsidRDefault="003158A6">
      <w:pPr>
        <w:pStyle w:val="TOC3"/>
        <w:rPr>
          <w:rFonts w:asciiTheme="minorHAnsi" w:eastAsiaTheme="minorEastAsia" w:hAnsiTheme="minorHAnsi"/>
          <w:i w:val="0"/>
          <w:iCs w:val="0"/>
          <w:kern w:val="2"/>
          <w:sz w:val="24"/>
          <w:lang w:eastAsia="en-AU"/>
          <w14:ligatures w14:val="standardContextual"/>
        </w:rPr>
      </w:pPr>
      <w:hyperlink w:anchor="_Toc173498595" w:history="1">
        <w:r w:rsidRPr="006B64CC">
          <w:rPr>
            <w:rStyle w:val="Hyperlink"/>
            <w:bCs/>
          </w:rPr>
          <w:t>Previous air monitoring results</w:t>
        </w:r>
        <w:r>
          <w:rPr>
            <w:webHidden/>
          </w:rPr>
          <w:tab/>
        </w:r>
        <w:r>
          <w:rPr>
            <w:webHidden/>
          </w:rPr>
          <w:fldChar w:fldCharType="begin"/>
        </w:r>
        <w:r>
          <w:rPr>
            <w:webHidden/>
          </w:rPr>
          <w:instrText xml:space="preserve"> PAGEREF _Toc173498595 \h </w:instrText>
        </w:r>
        <w:r>
          <w:rPr>
            <w:webHidden/>
          </w:rPr>
        </w:r>
        <w:r>
          <w:rPr>
            <w:webHidden/>
          </w:rPr>
          <w:fldChar w:fldCharType="separate"/>
        </w:r>
        <w:r w:rsidR="00963090">
          <w:rPr>
            <w:webHidden/>
          </w:rPr>
          <w:t>23</w:t>
        </w:r>
        <w:r>
          <w:rPr>
            <w:webHidden/>
          </w:rPr>
          <w:fldChar w:fldCharType="end"/>
        </w:r>
      </w:hyperlink>
    </w:p>
    <w:p w14:paraId="3903BADC" w14:textId="63F4CEED" w:rsidR="003158A6" w:rsidRDefault="003158A6">
      <w:pPr>
        <w:pStyle w:val="TOC3"/>
        <w:rPr>
          <w:rFonts w:asciiTheme="minorHAnsi" w:eastAsiaTheme="minorEastAsia" w:hAnsiTheme="minorHAnsi"/>
          <w:i w:val="0"/>
          <w:iCs w:val="0"/>
          <w:kern w:val="2"/>
          <w:sz w:val="24"/>
          <w:lang w:eastAsia="en-AU"/>
          <w14:ligatures w14:val="standardContextual"/>
        </w:rPr>
      </w:pPr>
      <w:hyperlink w:anchor="_Toc173498596" w:history="1">
        <w:r w:rsidRPr="006B64CC">
          <w:rPr>
            <w:rStyle w:val="Hyperlink"/>
          </w:rPr>
          <w:t>Airborne concentration of RCS</w:t>
        </w:r>
        <w:r>
          <w:rPr>
            <w:webHidden/>
          </w:rPr>
          <w:tab/>
        </w:r>
        <w:r>
          <w:rPr>
            <w:webHidden/>
          </w:rPr>
          <w:fldChar w:fldCharType="begin"/>
        </w:r>
        <w:r>
          <w:rPr>
            <w:webHidden/>
          </w:rPr>
          <w:instrText xml:space="preserve"> PAGEREF _Toc173498596 \h </w:instrText>
        </w:r>
        <w:r>
          <w:rPr>
            <w:webHidden/>
          </w:rPr>
        </w:r>
        <w:r>
          <w:rPr>
            <w:webHidden/>
          </w:rPr>
          <w:fldChar w:fldCharType="separate"/>
        </w:r>
        <w:r w:rsidR="00963090">
          <w:rPr>
            <w:webHidden/>
          </w:rPr>
          <w:t>24</w:t>
        </w:r>
        <w:r>
          <w:rPr>
            <w:webHidden/>
          </w:rPr>
          <w:fldChar w:fldCharType="end"/>
        </w:r>
      </w:hyperlink>
    </w:p>
    <w:p w14:paraId="5F245287" w14:textId="5BE6B0CC" w:rsidR="003158A6" w:rsidRDefault="003158A6">
      <w:pPr>
        <w:pStyle w:val="TOC3"/>
        <w:rPr>
          <w:rFonts w:asciiTheme="minorHAnsi" w:eastAsiaTheme="minorEastAsia" w:hAnsiTheme="minorHAnsi"/>
          <w:i w:val="0"/>
          <w:iCs w:val="0"/>
          <w:kern w:val="2"/>
          <w:sz w:val="24"/>
          <w:lang w:eastAsia="en-AU"/>
          <w14:ligatures w14:val="standardContextual"/>
        </w:rPr>
      </w:pPr>
      <w:hyperlink w:anchor="_Toc173498597" w:history="1">
        <w:r w:rsidRPr="006B64CC">
          <w:rPr>
            <w:rStyle w:val="Hyperlink"/>
          </w:rPr>
          <w:t>Previous health monitoring results</w:t>
        </w:r>
        <w:r>
          <w:rPr>
            <w:webHidden/>
          </w:rPr>
          <w:tab/>
        </w:r>
        <w:r>
          <w:rPr>
            <w:webHidden/>
          </w:rPr>
          <w:fldChar w:fldCharType="begin"/>
        </w:r>
        <w:r>
          <w:rPr>
            <w:webHidden/>
          </w:rPr>
          <w:instrText xml:space="preserve"> PAGEREF _Toc173498597 \h </w:instrText>
        </w:r>
        <w:r>
          <w:rPr>
            <w:webHidden/>
          </w:rPr>
        </w:r>
        <w:r>
          <w:rPr>
            <w:webHidden/>
          </w:rPr>
          <w:fldChar w:fldCharType="separate"/>
        </w:r>
        <w:r w:rsidR="00963090">
          <w:rPr>
            <w:webHidden/>
          </w:rPr>
          <w:t>25</w:t>
        </w:r>
        <w:r>
          <w:rPr>
            <w:webHidden/>
          </w:rPr>
          <w:fldChar w:fldCharType="end"/>
        </w:r>
      </w:hyperlink>
    </w:p>
    <w:p w14:paraId="0F7EDF43" w14:textId="51480B2E" w:rsidR="003158A6" w:rsidRDefault="003158A6">
      <w:pPr>
        <w:pStyle w:val="TOC3"/>
        <w:rPr>
          <w:rFonts w:asciiTheme="minorHAnsi" w:eastAsiaTheme="minorEastAsia" w:hAnsiTheme="minorHAnsi"/>
          <w:i w:val="0"/>
          <w:iCs w:val="0"/>
          <w:kern w:val="2"/>
          <w:sz w:val="24"/>
          <w:lang w:eastAsia="en-AU"/>
          <w14:ligatures w14:val="standardContextual"/>
        </w:rPr>
      </w:pPr>
      <w:hyperlink w:anchor="_Toc173498598" w:history="1">
        <w:r w:rsidRPr="006B64CC">
          <w:rPr>
            <w:rStyle w:val="Hyperlink"/>
          </w:rPr>
          <w:t>Previous incidents, illnesses or diseases associated with exposure to RCS</w:t>
        </w:r>
        <w:r>
          <w:rPr>
            <w:webHidden/>
          </w:rPr>
          <w:tab/>
        </w:r>
        <w:r>
          <w:rPr>
            <w:webHidden/>
          </w:rPr>
          <w:fldChar w:fldCharType="begin"/>
        </w:r>
        <w:r>
          <w:rPr>
            <w:webHidden/>
          </w:rPr>
          <w:instrText xml:space="preserve"> PAGEREF _Toc173498598 \h </w:instrText>
        </w:r>
        <w:r>
          <w:rPr>
            <w:webHidden/>
          </w:rPr>
        </w:r>
        <w:r>
          <w:rPr>
            <w:webHidden/>
          </w:rPr>
          <w:fldChar w:fldCharType="separate"/>
        </w:r>
        <w:r w:rsidR="00963090">
          <w:rPr>
            <w:webHidden/>
          </w:rPr>
          <w:t>25</w:t>
        </w:r>
        <w:r>
          <w:rPr>
            <w:webHidden/>
          </w:rPr>
          <w:fldChar w:fldCharType="end"/>
        </w:r>
      </w:hyperlink>
    </w:p>
    <w:p w14:paraId="1147B521" w14:textId="28CB5695" w:rsidR="003158A6" w:rsidRDefault="003158A6">
      <w:pPr>
        <w:pStyle w:val="TOC3"/>
        <w:rPr>
          <w:rFonts w:asciiTheme="minorHAnsi" w:eastAsiaTheme="minorEastAsia" w:hAnsiTheme="minorHAnsi"/>
          <w:i w:val="0"/>
          <w:iCs w:val="0"/>
          <w:kern w:val="2"/>
          <w:sz w:val="24"/>
          <w:lang w:eastAsia="en-AU"/>
          <w14:ligatures w14:val="standardContextual"/>
        </w:rPr>
      </w:pPr>
      <w:hyperlink w:anchor="_Toc173498599" w:history="1">
        <w:r w:rsidRPr="006B64CC">
          <w:rPr>
            <w:rStyle w:val="Hyperlink"/>
          </w:rPr>
          <w:t>Providing an outcome and justification</w:t>
        </w:r>
        <w:r>
          <w:rPr>
            <w:webHidden/>
          </w:rPr>
          <w:tab/>
        </w:r>
        <w:r>
          <w:rPr>
            <w:webHidden/>
          </w:rPr>
          <w:fldChar w:fldCharType="begin"/>
        </w:r>
        <w:r>
          <w:rPr>
            <w:webHidden/>
          </w:rPr>
          <w:instrText xml:space="preserve"> PAGEREF _Toc173498599 \h </w:instrText>
        </w:r>
        <w:r>
          <w:rPr>
            <w:webHidden/>
          </w:rPr>
        </w:r>
        <w:r>
          <w:rPr>
            <w:webHidden/>
          </w:rPr>
          <w:fldChar w:fldCharType="separate"/>
        </w:r>
        <w:r w:rsidR="00963090">
          <w:rPr>
            <w:webHidden/>
          </w:rPr>
          <w:t>26</w:t>
        </w:r>
        <w:r>
          <w:rPr>
            <w:webHidden/>
          </w:rPr>
          <w:fldChar w:fldCharType="end"/>
        </w:r>
      </w:hyperlink>
    </w:p>
    <w:p w14:paraId="06FC77C7" w14:textId="67E14334" w:rsidR="003158A6" w:rsidRDefault="003158A6">
      <w:pPr>
        <w:pStyle w:val="TOC2"/>
        <w:rPr>
          <w:rFonts w:asciiTheme="minorHAnsi" w:eastAsiaTheme="minorEastAsia" w:hAnsiTheme="minorHAnsi"/>
          <w:noProof/>
          <w:kern w:val="2"/>
          <w:sz w:val="24"/>
          <w:lang w:eastAsia="en-AU"/>
          <w14:ligatures w14:val="standardContextual"/>
        </w:rPr>
      </w:pPr>
      <w:hyperlink w:anchor="_Toc173498600" w:history="1">
        <w:r w:rsidRPr="006B64CC">
          <w:rPr>
            <w:rStyle w:val="Hyperlink"/>
            <w:noProof/>
          </w:rPr>
          <w:t>4.3</w:t>
        </w:r>
        <w:r>
          <w:rPr>
            <w:rFonts w:asciiTheme="minorHAnsi" w:eastAsiaTheme="minorEastAsia" w:hAnsiTheme="minorHAnsi"/>
            <w:noProof/>
            <w:kern w:val="2"/>
            <w:sz w:val="24"/>
            <w:lang w:eastAsia="en-AU"/>
            <w14:ligatures w14:val="standardContextual"/>
          </w:rPr>
          <w:tab/>
        </w:r>
        <w:r w:rsidRPr="006B64CC">
          <w:rPr>
            <w:rStyle w:val="Hyperlink"/>
            <w:noProof/>
          </w:rPr>
          <w:t>Ensuring processing of a CSS is controlled</w:t>
        </w:r>
        <w:r>
          <w:rPr>
            <w:noProof/>
            <w:webHidden/>
          </w:rPr>
          <w:tab/>
        </w:r>
        <w:r>
          <w:rPr>
            <w:noProof/>
            <w:webHidden/>
          </w:rPr>
          <w:fldChar w:fldCharType="begin"/>
        </w:r>
        <w:r>
          <w:rPr>
            <w:noProof/>
            <w:webHidden/>
          </w:rPr>
          <w:instrText xml:space="preserve"> PAGEREF _Toc173498600 \h </w:instrText>
        </w:r>
        <w:r>
          <w:rPr>
            <w:noProof/>
            <w:webHidden/>
          </w:rPr>
        </w:r>
        <w:r>
          <w:rPr>
            <w:noProof/>
            <w:webHidden/>
          </w:rPr>
          <w:fldChar w:fldCharType="separate"/>
        </w:r>
        <w:r w:rsidR="00963090">
          <w:rPr>
            <w:noProof/>
            <w:webHidden/>
          </w:rPr>
          <w:t>29</w:t>
        </w:r>
        <w:r>
          <w:rPr>
            <w:noProof/>
            <w:webHidden/>
          </w:rPr>
          <w:fldChar w:fldCharType="end"/>
        </w:r>
      </w:hyperlink>
    </w:p>
    <w:p w14:paraId="1E8BB708" w14:textId="224821F6" w:rsidR="003158A6" w:rsidRDefault="003158A6">
      <w:pPr>
        <w:pStyle w:val="TOC2"/>
        <w:rPr>
          <w:rFonts w:asciiTheme="minorHAnsi" w:eastAsiaTheme="minorEastAsia" w:hAnsiTheme="minorHAnsi"/>
          <w:noProof/>
          <w:kern w:val="2"/>
          <w:sz w:val="24"/>
          <w:lang w:eastAsia="en-AU"/>
          <w14:ligatures w14:val="standardContextual"/>
        </w:rPr>
      </w:pPr>
      <w:hyperlink w:anchor="_Toc173498601" w:history="1">
        <w:r w:rsidRPr="006B64CC">
          <w:rPr>
            <w:rStyle w:val="Hyperlink"/>
            <w:noProof/>
          </w:rPr>
          <w:t>4.4</w:t>
        </w:r>
        <w:r>
          <w:rPr>
            <w:rFonts w:asciiTheme="minorHAnsi" w:eastAsiaTheme="minorEastAsia" w:hAnsiTheme="minorHAnsi"/>
            <w:noProof/>
            <w:kern w:val="2"/>
            <w:sz w:val="24"/>
            <w:lang w:eastAsia="en-AU"/>
            <w14:ligatures w14:val="standardContextual"/>
          </w:rPr>
          <w:tab/>
        </w:r>
        <w:r w:rsidRPr="006B64CC">
          <w:rPr>
            <w:rStyle w:val="Hyperlink"/>
            <w:noProof/>
          </w:rPr>
          <w:t>Applying the hierarchy of control measures to manage RCS risks</w:t>
        </w:r>
        <w:r>
          <w:rPr>
            <w:noProof/>
            <w:webHidden/>
          </w:rPr>
          <w:tab/>
        </w:r>
        <w:r>
          <w:rPr>
            <w:noProof/>
            <w:webHidden/>
          </w:rPr>
          <w:fldChar w:fldCharType="begin"/>
        </w:r>
        <w:r>
          <w:rPr>
            <w:noProof/>
            <w:webHidden/>
          </w:rPr>
          <w:instrText xml:space="preserve"> PAGEREF _Toc173498601 \h </w:instrText>
        </w:r>
        <w:r>
          <w:rPr>
            <w:noProof/>
            <w:webHidden/>
          </w:rPr>
        </w:r>
        <w:r>
          <w:rPr>
            <w:noProof/>
            <w:webHidden/>
          </w:rPr>
          <w:fldChar w:fldCharType="separate"/>
        </w:r>
        <w:r w:rsidR="00963090">
          <w:rPr>
            <w:noProof/>
            <w:webHidden/>
          </w:rPr>
          <w:t>30</w:t>
        </w:r>
        <w:r>
          <w:rPr>
            <w:noProof/>
            <w:webHidden/>
          </w:rPr>
          <w:fldChar w:fldCharType="end"/>
        </w:r>
      </w:hyperlink>
    </w:p>
    <w:p w14:paraId="70F9680C" w14:textId="3A141857" w:rsidR="003158A6" w:rsidRDefault="003158A6">
      <w:pPr>
        <w:pStyle w:val="TOC3"/>
        <w:rPr>
          <w:rFonts w:asciiTheme="minorHAnsi" w:eastAsiaTheme="minorEastAsia" w:hAnsiTheme="minorHAnsi"/>
          <w:i w:val="0"/>
          <w:iCs w:val="0"/>
          <w:kern w:val="2"/>
          <w:sz w:val="24"/>
          <w:lang w:eastAsia="en-AU"/>
          <w14:ligatures w14:val="standardContextual"/>
        </w:rPr>
      </w:pPr>
      <w:hyperlink w:anchor="_Toc173498602" w:history="1">
        <w:r w:rsidRPr="006B64CC">
          <w:rPr>
            <w:rStyle w:val="Hyperlink"/>
          </w:rPr>
          <w:t>Elimination</w:t>
        </w:r>
        <w:r>
          <w:rPr>
            <w:webHidden/>
          </w:rPr>
          <w:tab/>
        </w:r>
        <w:r>
          <w:rPr>
            <w:webHidden/>
          </w:rPr>
          <w:fldChar w:fldCharType="begin"/>
        </w:r>
        <w:r>
          <w:rPr>
            <w:webHidden/>
          </w:rPr>
          <w:instrText xml:space="preserve"> PAGEREF _Toc173498602 \h </w:instrText>
        </w:r>
        <w:r>
          <w:rPr>
            <w:webHidden/>
          </w:rPr>
        </w:r>
        <w:r>
          <w:rPr>
            <w:webHidden/>
          </w:rPr>
          <w:fldChar w:fldCharType="separate"/>
        </w:r>
        <w:r w:rsidR="00963090">
          <w:rPr>
            <w:webHidden/>
          </w:rPr>
          <w:t>30</w:t>
        </w:r>
        <w:r>
          <w:rPr>
            <w:webHidden/>
          </w:rPr>
          <w:fldChar w:fldCharType="end"/>
        </w:r>
      </w:hyperlink>
    </w:p>
    <w:p w14:paraId="2B1992C4" w14:textId="4C02D334" w:rsidR="003158A6" w:rsidRDefault="003158A6">
      <w:pPr>
        <w:pStyle w:val="TOC3"/>
        <w:rPr>
          <w:rFonts w:asciiTheme="minorHAnsi" w:eastAsiaTheme="minorEastAsia" w:hAnsiTheme="minorHAnsi"/>
          <w:i w:val="0"/>
          <w:iCs w:val="0"/>
          <w:kern w:val="2"/>
          <w:sz w:val="24"/>
          <w:lang w:eastAsia="en-AU"/>
          <w14:ligatures w14:val="standardContextual"/>
        </w:rPr>
      </w:pPr>
      <w:hyperlink w:anchor="_Toc173498603" w:history="1">
        <w:r w:rsidRPr="006B64CC">
          <w:rPr>
            <w:rStyle w:val="Hyperlink"/>
          </w:rPr>
          <w:t>Substitution</w:t>
        </w:r>
        <w:r>
          <w:rPr>
            <w:webHidden/>
          </w:rPr>
          <w:tab/>
        </w:r>
        <w:r>
          <w:rPr>
            <w:webHidden/>
          </w:rPr>
          <w:fldChar w:fldCharType="begin"/>
        </w:r>
        <w:r>
          <w:rPr>
            <w:webHidden/>
          </w:rPr>
          <w:instrText xml:space="preserve"> PAGEREF _Toc173498603 \h </w:instrText>
        </w:r>
        <w:r>
          <w:rPr>
            <w:webHidden/>
          </w:rPr>
        </w:r>
        <w:r>
          <w:rPr>
            <w:webHidden/>
          </w:rPr>
          <w:fldChar w:fldCharType="separate"/>
        </w:r>
        <w:r w:rsidR="00963090">
          <w:rPr>
            <w:webHidden/>
          </w:rPr>
          <w:t>30</w:t>
        </w:r>
        <w:r>
          <w:rPr>
            <w:webHidden/>
          </w:rPr>
          <w:fldChar w:fldCharType="end"/>
        </w:r>
      </w:hyperlink>
    </w:p>
    <w:p w14:paraId="0F202D2B" w14:textId="05A5B460" w:rsidR="003158A6" w:rsidRDefault="003158A6">
      <w:pPr>
        <w:pStyle w:val="TOC3"/>
        <w:rPr>
          <w:rFonts w:asciiTheme="minorHAnsi" w:eastAsiaTheme="minorEastAsia" w:hAnsiTheme="minorHAnsi"/>
          <w:i w:val="0"/>
          <w:iCs w:val="0"/>
          <w:kern w:val="2"/>
          <w:sz w:val="24"/>
          <w:lang w:eastAsia="en-AU"/>
          <w14:ligatures w14:val="standardContextual"/>
        </w:rPr>
      </w:pPr>
      <w:hyperlink w:anchor="_Toc173498604" w:history="1">
        <w:r w:rsidRPr="006B64CC">
          <w:rPr>
            <w:rStyle w:val="Hyperlink"/>
          </w:rPr>
          <w:t>Isolation</w:t>
        </w:r>
        <w:r>
          <w:rPr>
            <w:webHidden/>
          </w:rPr>
          <w:tab/>
        </w:r>
        <w:r>
          <w:rPr>
            <w:webHidden/>
          </w:rPr>
          <w:fldChar w:fldCharType="begin"/>
        </w:r>
        <w:r>
          <w:rPr>
            <w:webHidden/>
          </w:rPr>
          <w:instrText xml:space="preserve"> PAGEREF _Toc173498604 \h </w:instrText>
        </w:r>
        <w:r>
          <w:rPr>
            <w:webHidden/>
          </w:rPr>
        </w:r>
        <w:r>
          <w:rPr>
            <w:webHidden/>
          </w:rPr>
          <w:fldChar w:fldCharType="separate"/>
        </w:r>
        <w:r w:rsidR="00963090">
          <w:rPr>
            <w:webHidden/>
          </w:rPr>
          <w:t>31</w:t>
        </w:r>
        <w:r>
          <w:rPr>
            <w:webHidden/>
          </w:rPr>
          <w:fldChar w:fldCharType="end"/>
        </w:r>
      </w:hyperlink>
    </w:p>
    <w:p w14:paraId="6071746E" w14:textId="6C491649" w:rsidR="003158A6" w:rsidRDefault="003158A6">
      <w:pPr>
        <w:pStyle w:val="TOC3"/>
        <w:rPr>
          <w:rFonts w:asciiTheme="minorHAnsi" w:eastAsiaTheme="minorEastAsia" w:hAnsiTheme="minorHAnsi"/>
          <w:i w:val="0"/>
          <w:iCs w:val="0"/>
          <w:kern w:val="2"/>
          <w:sz w:val="24"/>
          <w:lang w:eastAsia="en-AU"/>
          <w14:ligatures w14:val="standardContextual"/>
        </w:rPr>
      </w:pPr>
      <w:hyperlink w:anchor="_Toc173498605" w:history="1">
        <w:r w:rsidRPr="006B64CC">
          <w:rPr>
            <w:rStyle w:val="Hyperlink"/>
          </w:rPr>
          <w:t>Engineering controls</w:t>
        </w:r>
        <w:r>
          <w:rPr>
            <w:webHidden/>
          </w:rPr>
          <w:tab/>
        </w:r>
        <w:r>
          <w:rPr>
            <w:webHidden/>
          </w:rPr>
          <w:fldChar w:fldCharType="begin"/>
        </w:r>
        <w:r>
          <w:rPr>
            <w:webHidden/>
          </w:rPr>
          <w:instrText xml:space="preserve"> PAGEREF _Toc173498605 \h </w:instrText>
        </w:r>
        <w:r>
          <w:rPr>
            <w:webHidden/>
          </w:rPr>
        </w:r>
        <w:r>
          <w:rPr>
            <w:webHidden/>
          </w:rPr>
          <w:fldChar w:fldCharType="separate"/>
        </w:r>
        <w:r w:rsidR="00963090">
          <w:rPr>
            <w:webHidden/>
          </w:rPr>
          <w:t>32</w:t>
        </w:r>
        <w:r>
          <w:rPr>
            <w:webHidden/>
          </w:rPr>
          <w:fldChar w:fldCharType="end"/>
        </w:r>
      </w:hyperlink>
    </w:p>
    <w:p w14:paraId="7B8C876F" w14:textId="312D17EB" w:rsidR="003158A6" w:rsidRDefault="003158A6">
      <w:pPr>
        <w:pStyle w:val="TOC3"/>
        <w:rPr>
          <w:rFonts w:asciiTheme="minorHAnsi" w:eastAsiaTheme="minorEastAsia" w:hAnsiTheme="minorHAnsi"/>
          <w:i w:val="0"/>
          <w:iCs w:val="0"/>
          <w:kern w:val="2"/>
          <w:sz w:val="24"/>
          <w:lang w:eastAsia="en-AU"/>
          <w14:ligatures w14:val="standardContextual"/>
        </w:rPr>
      </w:pPr>
      <w:hyperlink w:anchor="_Toc173498606" w:history="1">
        <w:r w:rsidRPr="006B64CC">
          <w:rPr>
            <w:rStyle w:val="Hyperlink"/>
          </w:rPr>
          <w:t>Administrative controls</w:t>
        </w:r>
        <w:r>
          <w:rPr>
            <w:webHidden/>
          </w:rPr>
          <w:tab/>
        </w:r>
        <w:r>
          <w:rPr>
            <w:webHidden/>
          </w:rPr>
          <w:fldChar w:fldCharType="begin"/>
        </w:r>
        <w:r>
          <w:rPr>
            <w:webHidden/>
          </w:rPr>
          <w:instrText xml:space="preserve"> PAGEREF _Toc173498606 \h </w:instrText>
        </w:r>
        <w:r>
          <w:rPr>
            <w:webHidden/>
          </w:rPr>
        </w:r>
        <w:r>
          <w:rPr>
            <w:webHidden/>
          </w:rPr>
          <w:fldChar w:fldCharType="separate"/>
        </w:r>
        <w:r w:rsidR="00963090">
          <w:rPr>
            <w:webHidden/>
          </w:rPr>
          <w:t>33</w:t>
        </w:r>
        <w:r>
          <w:rPr>
            <w:webHidden/>
          </w:rPr>
          <w:fldChar w:fldCharType="end"/>
        </w:r>
      </w:hyperlink>
    </w:p>
    <w:p w14:paraId="5934A79B" w14:textId="058A4D6F" w:rsidR="003158A6" w:rsidRDefault="003158A6">
      <w:pPr>
        <w:pStyle w:val="TOC3"/>
        <w:rPr>
          <w:rFonts w:asciiTheme="minorHAnsi" w:eastAsiaTheme="minorEastAsia" w:hAnsiTheme="minorHAnsi"/>
          <w:i w:val="0"/>
          <w:iCs w:val="0"/>
          <w:kern w:val="2"/>
          <w:sz w:val="24"/>
          <w:lang w:eastAsia="en-AU"/>
          <w14:ligatures w14:val="standardContextual"/>
        </w:rPr>
      </w:pPr>
      <w:hyperlink w:anchor="_Toc173498607" w:history="1">
        <w:r w:rsidRPr="006B64CC">
          <w:rPr>
            <w:rStyle w:val="Hyperlink"/>
          </w:rPr>
          <w:t>Personal protective equipment</w:t>
        </w:r>
        <w:r>
          <w:rPr>
            <w:webHidden/>
          </w:rPr>
          <w:tab/>
        </w:r>
        <w:r>
          <w:rPr>
            <w:webHidden/>
          </w:rPr>
          <w:fldChar w:fldCharType="begin"/>
        </w:r>
        <w:r>
          <w:rPr>
            <w:webHidden/>
          </w:rPr>
          <w:instrText xml:space="preserve"> PAGEREF _Toc173498607 \h </w:instrText>
        </w:r>
        <w:r>
          <w:rPr>
            <w:webHidden/>
          </w:rPr>
        </w:r>
        <w:r>
          <w:rPr>
            <w:webHidden/>
          </w:rPr>
          <w:fldChar w:fldCharType="separate"/>
        </w:r>
        <w:r w:rsidR="00963090">
          <w:rPr>
            <w:webHidden/>
          </w:rPr>
          <w:t>33</w:t>
        </w:r>
        <w:r>
          <w:rPr>
            <w:webHidden/>
          </w:rPr>
          <w:fldChar w:fldCharType="end"/>
        </w:r>
      </w:hyperlink>
    </w:p>
    <w:p w14:paraId="540ECFEE" w14:textId="5B3D1D5D" w:rsidR="003158A6" w:rsidRDefault="003158A6">
      <w:pPr>
        <w:pStyle w:val="TOC1"/>
        <w:rPr>
          <w:rFonts w:asciiTheme="minorHAnsi" w:eastAsiaTheme="minorEastAsia" w:hAnsiTheme="minorHAnsi"/>
          <w:b w:val="0"/>
          <w:bCs w:val="0"/>
          <w:kern w:val="2"/>
          <w:sz w:val="24"/>
          <w:lang w:eastAsia="en-AU"/>
          <w14:ligatures w14:val="standardContextual"/>
        </w:rPr>
      </w:pPr>
      <w:hyperlink w:anchor="_Toc173498608" w:history="1">
        <w:r w:rsidRPr="006B64CC">
          <w:rPr>
            <w:rStyle w:val="Hyperlink"/>
          </w:rPr>
          <w:t>5.</w:t>
        </w:r>
        <w:r>
          <w:rPr>
            <w:rFonts w:asciiTheme="minorHAnsi" w:eastAsiaTheme="minorEastAsia" w:hAnsiTheme="minorHAnsi"/>
            <w:b w:val="0"/>
            <w:bCs w:val="0"/>
            <w:kern w:val="2"/>
            <w:sz w:val="24"/>
            <w:lang w:eastAsia="en-AU"/>
            <w14:ligatures w14:val="standardContextual"/>
          </w:rPr>
          <w:tab/>
        </w:r>
        <w:r w:rsidRPr="006B64CC">
          <w:rPr>
            <w:rStyle w:val="Hyperlink"/>
          </w:rPr>
          <w:t>Additional requirements for processing of a CSS that is high risk</w:t>
        </w:r>
        <w:r>
          <w:rPr>
            <w:webHidden/>
          </w:rPr>
          <w:tab/>
        </w:r>
        <w:r>
          <w:rPr>
            <w:webHidden/>
          </w:rPr>
          <w:fldChar w:fldCharType="begin"/>
        </w:r>
        <w:r>
          <w:rPr>
            <w:webHidden/>
          </w:rPr>
          <w:instrText xml:space="preserve"> PAGEREF _Toc173498608 \h </w:instrText>
        </w:r>
        <w:r>
          <w:rPr>
            <w:webHidden/>
          </w:rPr>
        </w:r>
        <w:r>
          <w:rPr>
            <w:webHidden/>
          </w:rPr>
          <w:fldChar w:fldCharType="separate"/>
        </w:r>
        <w:r w:rsidR="00963090">
          <w:rPr>
            <w:webHidden/>
          </w:rPr>
          <w:t>36</w:t>
        </w:r>
        <w:r>
          <w:rPr>
            <w:webHidden/>
          </w:rPr>
          <w:fldChar w:fldCharType="end"/>
        </w:r>
      </w:hyperlink>
    </w:p>
    <w:p w14:paraId="574BC982" w14:textId="32D4D0A7" w:rsidR="003158A6" w:rsidRDefault="003158A6">
      <w:pPr>
        <w:pStyle w:val="TOC2"/>
        <w:rPr>
          <w:rFonts w:asciiTheme="minorHAnsi" w:eastAsiaTheme="minorEastAsia" w:hAnsiTheme="minorHAnsi"/>
          <w:noProof/>
          <w:kern w:val="2"/>
          <w:sz w:val="24"/>
          <w:lang w:eastAsia="en-AU"/>
          <w14:ligatures w14:val="standardContextual"/>
        </w:rPr>
      </w:pPr>
      <w:hyperlink w:anchor="_Toc173498609" w:history="1">
        <w:r w:rsidRPr="006B64CC">
          <w:rPr>
            <w:rStyle w:val="Hyperlink"/>
            <w:noProof/>
          </w:rPr>
          <w:t>5.1</w:t>
        </w:r>
        <w:r>
          <w:rPr>
            <w:rFonts w:asciiTheme="minorHAnsi" w:eastAsiaTheme="minorEastAsia" w:hAnsiTheme="minorHAnsi"/>
            <w:noProof/>
            <w:kern w:val="2"/>
            <w:sz w:val="24"/>
            <w:lang w:eastAsia="en-AU"/>
            <w14:ligatures w14:val="standardContextual"/>
          </w:rPr>
          <w:tab/>
        </w:r>
        <w:r w:rsidRPr="006B64CC">
          <w:rPr>
            <w:rStyle w:val="Hyperlink"/>
            <w:noProof/>
          </w:rPr>
          <w:t>Silica risk control plan</w:t>
        </w:r>
        <w:r>
          <w:rPr>
            <w:noProof/>
            <w:webHidden/>
          </w:rPr>
          <w:tab/>
        </w:r>
        <w:r>
          <w:rPr>
            <w:noProof/>
            <w:webHidden/>
          </w:rPr>
          <w:fldChar w:fldCharType="begin"/>
        </w:r>
        <w:r>
          <w:rPr>
            <w:noProof/>
            <w:webHidden/>
          </w:rPr>
          <w:instrText xml:space="preserve"> PAGEREF _Toc173498609 \h </w:instrText>
        </w:r>
        <w:r>
          <w:rPr>
            <w:noProof/>
            <w:webHidden/>
          </w:rPr>
        </w:r>
        <w:r>
          <w:rPr>
            <w:noProof/>
            <w:webHidden/>
          </w:rPr>
          <w:fldChar w:fldCharType="separate"/>
        </w:r>
        <w:r w:rsidR="00963090">
          <w:rPr>
            <w:noProof/>
            <w:webHidden/>
          </w:rPr>
          <w:t>36</w:t>
        </w:r>
        <w:r>
          <w:rPr>
            <w:noProof/>
            <w:webHidden/>
          </w:rPr>
          <w:fldChar w:fldCharType="end"/>
        </w:r>
      </w:hyperlink>
    </w:p>
    <w:p w14:paraId="117E5739" w14:textId="677C0974" w:rsidR="003158A6" w:rsidRDefault="003158A6">
      <w:pPr>
        <w:pStyle w:val="TOC2"/>
        <w:rPr>
          <w:rFonts w:asciiTheme="minorHAnsi" w:eastAsiaTheme="minorEastAsia" w:hAnsiTheme="minorHAnsi"/>
          <w:noProof/>
          <w:kern w:val="2"/>
          <w:sz w:val="24"/>
          <w:lang w:eastAsia="en-AU"/>
          <w14:ligatures w14:val="standardContextual"/>
        </w:rPr>
      </w:pPr>
      <w:hyperlink w:anchor="_Toc173498610" w:history="1">
        <w:r w:rsidRPr="006B64CC">
          <w:rPr>
            <w:rStyle w:val="Hyperlink"/>
            <w:noProof/>
          </w:rPr>
          <w:t>5.2</w:t>
        </w:r>
        <w:r>
          <w:rPr>
            <w:rFonts w:asciiTheme="minorHAnsi" w:eastAsiaTheme="minorEastAsia" w:hAnsiTheme="minorHAnsi"/>
            <w:noProof/>
            <w:kern w:val="2"/>
            <w:sz w:val="24"/>
            <w:lang w:eastAsia="en-AU"/>
            <w14:ligatures w14:val="standardContextual"/>
          </w:rPr>
          <w:tab/>
        </w:r>
        <w:r w:rsidRPr="006B64CC">
          <w:rPr>
            <w:rStyle w:val="Hyperlink"/>
            <w:noProof/>
          </w:rPr>
          <w:t>Completing a silica risk control plan</w:t>
        </w:r>
        <w:r>
          <w:rPr>
            <w:noProof/>
            <w:webHidden/>
          </w:rPr>
          <w:tab/>
        </w:r>
        <w:r>
          <w:rPr>
            <w:noProof/>
            <w:webHidden/>
          </w:rPr>
          <w:fldChar w:fldCharType="begin"/>
        </w:r>
        <w:r>
          <w:rPr>
            <w:noProof/>
            <w:webHidden/>
          </w:rPr>
          <w:instrText xml:space="preserve"> PAGEREF _Toc173498610 \h </w:instrText>
        </w:r>
        <w:r>
          <w:rPr>
            <w:noProof/>
            <w:webHidden/>
          </w:rPr>
        </w:r>
        <w:r>
          <w:rPr>
            <w:noProof/>
            <w:webHidden/>
          </w:rPr>
          <w:fldChar w:fldCharType="separate"/>
        </w:r>
        <w:r w:rsidR="00963090">
          <w:rPr>
            <w:noProof/>
            <w:webHidden/>
          </w:rPr>
          <w:t>36</w:t>
        </w:r>
        <w:r>
          <w:rPr>
            <w:noProof/>
            <w:webHidden/>
          </w:rPr>
          <w:fldChar w:fldCharType="end"/>
        </w:r>
      </w:hyperlink>
    </w:p>
    <w:p w14:paraId="36E4D4C3" w14:textId="466B9FEA" w:rsidR="003158A6" w:rsidRDefault="003158A6">
      <w:pPr>
        <w:pStyle w:val="TOC3"/>
        <w:rPr>
          <w:rFonts w:asciiTheme="minorHAnsi" w:eastAsiaTheme="minorEastAsia" w:hAnsiTheme="minorHAnsi"/>
          <w:i w:val="0"/>
          <w:iCs w:val="0"/>
          <w:kern w:val="2"/>
          <w:sz w:val="24"/>
          <w:lang w:eastAsia="en-AU"/>
          <w14:ligatures w14:val="standardContextual"/>
        </w:rPr>
      </w:pPr>
      <w:hyperlink w:anchor="_Toc173498611" w:history="1">
        <w:r w:rsidRPr="006B64CC">
          <w:rPr>
            <w:rStyle w:val="Hyperlink"/>
          </w:rPr>
          <w:t>PCBU and process information</w:t>
        </w:r>
        <w:r>
          <w:rPr>
            <w:webHidden/>
          </w:rPr>
          <w:tab/>
        </w:r>
        <w:r>
          <w:rPr>
            <w:webHidden/>
          </w:rPr>
          <w:fldChar w:fldCharType="begin"/>
        </w:r>
        <w:r>
          <w:rPr>
            <w:webHidden/>
          </w:rPr>
          <w:instrText xml:space="preserve"> PAGEREF _Toc173498611 \h </w:instrText>
        </w:r>
        <w:r>
          <w:rPr>
            <w:webHidden/>
          </w:rPr>
        </w:r>
        <w:r>
          <w:rPr>
            <w:webHidden/>
          </w:rPr>
          <w:fldChar w:fldCharType="separate"/>
        </w:r>
        <w:r w:rsidR="00963090">
          <w:rPr>
            <w:webHidden/>
          </w:rPr>
          <w:t>37</w:t>
        </w:r>
        <w:r>
          <w:rPr>
            <w:webHidden/>
          </w:rPr>
          <w:fldChar w:fldCharType="end"/>
        </w:r>
      </w:hyperlink>
    </w:p>
    <w:p w14:paraId="03C31961" w14:textId="73C5E42D" w:rsidR="003158A6" w:rsidRDefault="003158A6">
      <w:pPr>
        <w:pStyle w:val="TOC3"/>
        <w:rPr>
          <w:rFonts w:asciiTheme="minorHAnsi" w:eastAsiaTheme="minorEastAsia" w:hAnsiTheme="minorHAnsi"/>
          <w:i w:val="0"/>
          <w:iCs w:val="0"/>
          <w:kern w:val="2"/>
          <w:sz w:val="24"/>
          <w:lang w:eastAsia="en-AU"/>
          <w14:ligatures w14:val="standardContextual"/>
        </w:rPr>
      </w:pPr>
      <w:hyperlink w:anchor="_Toc173498612" w:history="1">
        <w:r w:rsidRPr="006B64CC">
          <w:rPr>
            <w:rStyle w:val="Hyperlink"/>
          </w:rPr>
          <w:t>Assessment of risk</w:t>
        </w:r>
        <w:r>
          <w:rPr>
            <w:webHidden/>
          </w:rPr>
          <w:tab/>
        </w:r>
        <w:r>
          <w:rPr>
            <w:webHidden/>
          </w:rPr>
          <w:fldChar w:fldCharType="begin"/>
        </w:r>
        <w:r>
          <w:rPr>
            <w:webHidden/>
          </w:rPr>
          <w:instrText xml:space="preserve"> PAGEREF _Toc173498612 \h </w:instrText>
        </w:r>
        <w:r>
          <w:rPr>
            <w:webHidden/>
          </w:rPr>
        </w:r>
        <w:r>
          <w:rPr>
            <w:webHidden/>
          </w:rPr>
          <w:fldChar w:fldCharType="separate"/>
        </w:r>
        <w:r w:rsidR="00963090">
          <w:rPr>
            <w:webHidden/>
          </w:rPr>
          <w:t>37</w:t>
        </w:r>
        <w:r>
          <w:rPr>
            <w:webHidden/>
          </w:rPr>
          <w:fldChar w:fldCharType="end"/>
        </w:r>
      </w:hyperlink>
    </w:p>
    <w:p w14:paraId="6EB15E39" w14:textId="4887CA7F" w:rsidR="003158A6" w:rsidRDefault="003158A6">
      <w:pPr>
        <w:pStyle w:val="TOC3"/>
        <w:rPr>
          <w:rFonts w:asciiTheme="minorHAnsi" w:eastAsiaTheme="minorEastAsia" w:hAnsiTheme="minorHAnsi"/>
          <w:i w:val="0"/>
          <w:iCs w:val="0"/>
          <w:kern w:val="2"/>
          <w:sz w:val="24"/>
          <w:lang w:eastAsia="en-AU"/>
          <w14:ligatures w14:val="standardContextual"/>
        </w:rPr>
      </w:pPr>
      <w:hyperlink w:anchor="_Toc173498613" w:history="1">
        <w:r w:rsidRPr="006B64CC">
          <w:rPr>
            <w:rStyle w:val="Hyperlink"/>
          </w:rPr>
          <w:t>Control measures</w:t>
        </w:r>
        <w:r>
          <w:rPr>
            <w:webHidden/>
          </w:rPr>
          <w:tab/>
        </w:r>
        <w:r>
          <w:rPr>
            <w:webHidden/>
          </w:rPr>
          <w:fldChar w:fldCharType="begin"/>
        </w:r>
        <w:r>
          <w:rPr>
            <w:webHidden/>
          </w:rPr>
          <w:instrText xml:space="preserve"> PAGEREF _Toc173498613 \h </w:instrText>
        </w:r>
        <w:r>
          <w:rPr>
            <w:webHidden/>
          </w:rPr>
        </w:r>
        <w:r>
          <w:rPr>
            <w:webHidden/>
          </w:rPr>
          <w:fldChar w:fldCharType="separate"/>
        </w:r>
        <w:r w:rsidR="00963090">
          <w:rPr>
            <w:webHidden/>
          </w:rPr>
          <w:t>37</w:t>
        </w:r>
        <w:r>
          <w:rPr>
            <w:webHidden/>
          </w:rPr>
          <w:fldChar w:fldCharType="end"/>
        </w:r>
      </w:hyperlink>
    </w:p>
    <w:p w14:paraId="2578B58F" w14:textId="04A861F0" w:rsidR="003158A6" w:rsidRDefault="003158A6">
      <w:pPr>
        <w:pStyle w:val="TOC3"/>
        <w:rPr>
          <w:rFonts w:asciiTheme="minorHAnsi" w:eastAsiaTheme="minorEastAsia" w:hAnsiTheme="minorHAnsi"/>
          <w:i w:val="0"/>
          <w:iCs w:val="0"/>
          <w:kern w:val="2"/>
          <w:sz w:val="24"/>
          <w:lang w:eastAsia="en-AU"/>
          <w14:ligatures w14:val="standardContextual"/>
        </w:rPr>
      </w:pPr>
      <w:hyperlink w:anchor="_Toc173498614" w:history="1">
        <w:r w:rsidRPr="006B64CC">
          <w:rPr>
            <w:rStyle w:val="Hyperlink"/>
          </w:rPr>
          <w:t>Training</w:t>
        </w:r>
        <w:r>
          <w:rPr>
            <w:webHidden/>
          </w:rPr>
          <w:tab/>
        </w:r>
        <w:r>
          <w:rPr>
            <w:webHidden/>
          </w:rPr>
          <w:fldChar w:fldCharType="begin"/>
        </w:r>
        <w:r>
          <w:rPr>
            <w:webHidden/>
          </w:rPr>
          <w:instrText xml:space="preserve"> PAGEREF _Toc173498614 \h </w:instrText>
        </w:r>
        <w:r>
          <w:rPr>
            <w:webHidden/>
          </w:rPr>
        </w:r>
        <w:r>
          <w:rPr>
            <w:webHidden/>
          </w:rPr>
          <w:fldChar w:fldCharType="separate"/>
        </w:r>
        <w:r w:rsidR="00963090">
          <w:rPr>
            <w:webHidden/>
          </w:rPr>
          <w:t>37</w:t>
        </w:r>
        <w:r>
          <w:rPr>
            <w:webHidden/>
          </w:rPr>
          <w:fldChar w:fldCharType="end"/>
        </w:r>
      </w:hyperlink>
    </w:p>
    <w:p w14:paraId="22D9E460" w14:textId="09B25EEB" w:rsidR="003158A6" w:rsidRDefault="003158A6">
      <w:pPr>
        <w:pStyle w:val="TOC2"/>
        <w:rPr>
          <w:rFonts w:asciiTheme="minorHAnsi" w:eastAsiaTheme="minorEastAsia" w:hAnsiTheme="minorHAnsi"/>
          <w:noProof/>
          <w:kern w:val="2"/>
          <w:sz w:val="24"/>
          <w:lang w:eastAsia="en-AU"/>
          <w14:ligatures w14:val="standardContextual"/>
        </w:rPr>
      </w:pPr>
      <w:hyperlink w:anchor="_Toc173498615" w:history="1">
        <w:r w:rsidRPr="006B64CC">
          <w:rPr>
            <w:rStyle w:val="Hyperlink"/>
            <w:noProof/>
          </w:rPr>
          <w:t>5.3</w:t>
        </w:r>
        <w:r>
          <w:rPr>
            <w:rFonts w:asciiTheme="minorHAnsi" w:eastAsiaTheme="minorEastAsia" w:hAnsiTheme="minorHAnsi"/>
            <w:noProof/>
            <w:kern w:val="2"/>
            <w:sz w:val="24"/>
            <w:lang w:eastAsia="en-AU"/>
            <w14:ligatures w14:val="standardContextual"/>
          </w:rPr>
          <w:tab/>
        </w:r>
        <w:r w:rsidRPr="006B64CC">
          <w:rPr>
            <w:rStyle w:val="Hyperlink"/>
            <w:noProof/>
          </w:rPr>
          <w:t>Use of a Safe Work Method Statement as a silica risk control plan</w:t>
        </w:r>
        <w:r>
          <w:rPr>
            <w:noProof/>
            <w:webHidden/>
          </w:rPr>
          <w:tab/>
        </w:r>
        <w:r>
          <w:rPr>
            <w:noProof/>
            <w:webHidden/>
          </w:rPr>
          <w:fldChar w:fldCharType="begin"/>
        </w:r>
        <w:r>
          <w:rPr>
            <w:noProof/>
            <w:webHidden/>
          </w:rPr>
          <w:instrText xml:space="preserve"> PAGEREF _Toc173498615 \h </w:instrText>
        </w:r>
        <w:r>
          <w:rPr>
            <w:noProof/>
            <w:webHidden/>
          </w:rPr>
        </w:r>
        <w:r>
          <w:rPr>
            <w:noProof/>
            <w:webHidden/>
          </w:rPr>
          <w:fldChar w:fldCharType="separate"/>
        </w:r>
        <w:r w:rsidR="00963090">
          <w:rPr>
            <w:noProof/>
            <w:webHidden/>
          </w:rPr>
          <w:t>37</w:t>
        </w:r>
        <w:r>
          <w:rPr>
            <w:noProof/>
            <w:webHidden/>
          </w:rPr>
          <w:fldChar w:fldCharType="end"/>
        </w:r>
      </w:hyperlink>
    </w:p>
    <w:p w14:paraId="1C1AFDE9" w14:textId="52638C8F" w:rsidR="003158A6" w:rsidRDefault="003158A6">
      <w:pPr>
        <w:pStyle w:val="TOC2"/>
        <w:rPr>
          <w:rFonts w:asciiTheme="minorHAnsi" w:eastAsiaTheme="minorEastAsia" w:hAnsiTheme="minorHAnsi"/>
          <w:noProof/>
          <w:kern w:val="2"/>
          <w:sz w:val="24"/>
          <w:lang w:eastAsia="en-AU"/>
          <w14:ligatures w14:val="standardContextual"/>
        </w:rPr>
      </w:pPr>
      <w:hyperlink w:anchor="_Toc173498616" w:history="1">
        <w:r w:rsidRPr="006B64CC">
          <w:rPr>
            <w:rStyle w:val="Hyperlink"/>
            <w:noProof/>
          </w:rPr>
          <w:t>5.4</w:t>
        </w:r>
        <w:r>
          <w:rPr>
            <w:rFonts w:asciiTheme="minorHAnsi" w:eastAsiaTheme="minorEastAsia" w:hAnsiTheme="minorHAnsi"/>
            <w:noProof/>
            <w:kern w:val="2"/>
            <w:sz w:val="24"/>
            <w:lang w:eastAsia="en-AU"/>
            <w14:ligatures w14:val="standardContextual"/>
          </w:rPr>
          <w:tab/>
        </w:r>
        <w:r w:rsidRPr="006B64CC">
          <w:rPr>
            <w:rStyle w:val="Hyperlink"/>
            <w:noProof/>
          </w:rPr>
          <w:t>Training</w:t>
        </w:r>
        <w:r>
          <w:rPr>
            <w:noProof/>
            <w:webHidden/>
          </w:rPr>
          <w:tab/>
        </w:r>
        <w:r>
          <w:rPr>
            <w:noProof/>
            <w:webHidden/>
          </w:rPr>
          <w:fldChar w:fldCharType="begin"/>
        </w:r>
        <w:r>
          <w:rPr>
            <w:noProof/>
            <w:webHidden/>
          </w:rPr>
          <w:instrText xml:space="preserve"> PAGEREF _Toc173498616 \h </w:instrText>
        </w:r>
        <w:r>
          <w:rPr>
            <w:noProof/>
            <w:webHidden/>
          </w:rPr>
        </w:r>
        <w:r>
          <w:rPr>
            <w:noProof/>
            <w:webHidden/>
          </w:rPr>
          <w:fldChar w:fldCharType="separate"/>
        </w:r>
        <w:r w:rsidR="00963090">
          <w:rPr>
            <w:noProof/>
            <w:webHidden/>
          </w:rPr>
          <w:t>38</w:t>
        </w:r>
        <w:r>
          <w:rPr>
            <w:noProof/>
            <w:webHidden/>
          </w:rPr>
          <w:fldChar w:fldCharType="end"/>
        </w:r>
      </w:hyperlink>
    </w:p>
    <w:p w14:paraId="528B8E9D" w14:textId="0E402638" w:rsidR="003158A6" w:rsidRDefault="003158A6">
      <w:pPr>
        <w:pStyle w:val="TOC2"/>
        <w:rPr>
          <w:rFonts w:asciiTheme="minorHAnsi" w:eastAsiaTheme="minorEastAsia" w:hAnsiTheme="minorHAnsi"/>
          <w:noProof/>
          <w:kern w:val="2"/>
          <w:sz w:val="24"/>
          <w:lang w:eastAsia="en-AU"/>
          <w14:ligatures w14:val="standardContextual"/>
        </w:rPr>
      </w:pPr>
      <w:hyperlink w:anchor="_Toc173498617" w:history="1">
        <w:r w:rsidRPr="006B64CC">
          <w:rPr>
            <w:rStyle w:val="Hyperlink"/>
            <w:noProof/>
          </w:rPr>
          <w:t>5.5</w:t>
        </w:r>
        <w:r>
          <w:rPr>
            <w:rFonts w:asciiTheme="minorHAnsi" w:eastAsiaTheme="minorEastAsia" w:hAnsiTheme="minorHAnsi"/>
            <w:noProof/>
            <w:kern w:val="2"/>
            <w:sz w:val="24"/>
            <w:lang w:eastAsia="en-AU"/>
            <w14:ligatures w14:val="standardContextual"/>
          </w:rPr>
          <w:tab/>
        </w:r>
        <w:r w:rsidRPr="006B64CC">
          <w:rPr>
            <w:rStyle w:val="Hyperlink"/>
            <w:noProof/>
          </w:rPr>
          <w:t>Monitoring</w:t>
        </w:r>
        <w:r>
          <w:rPr>
            <w:noProof/>
            <w:webHidden/>
          </w:rPr>
          <w:tab/>
        </w:r>
        <w:r>
          <w:rPr>
            <w:noProof/>
            <w:webHidden/>
          </w:rPr>
          <w:fldChar w:fldCharType="begin"/>
        </w:r>
        <w:r>
          <w:rPr>
            <w:noProof/>
            <w:webHidden/>
          </w:rPr>
          <w:instrText xml:space="preserve"> PAGEREF _Toc173498617 \h </w:instrText>
        </w:r>
        <w:r>
          <w:rPr>
            <w:noProof/>
            <w:webHidden/>
          </w:rPr>
        </w:r>
        <w:r>
          <w:rPr>
            <w:noProof/>
            <w:webHidden/>
          </w:rPr>
          <w:fldChar w:fldCharType="separate"/>
        </w:r>
        <w:r w:rsidR="00963090">
          <w:rPr>
            <w:noProof/>
            <w:webHidden/>
          </w:rPr>
          <w:t>39</w:t>
        </w:r>
        <w:r>
          <w:rPr>
            <w:noProof/>
            <w:webHidden/>
          </w:rPr>
          <w:fldChar w:fldCharType="end"/>
        </w:r>
      </w:hyperlink>
    </w:p>
    <w:p w14:paraId="4EEAF500" w14:textId="32496448" w:rsidR="003158A6" w:rsidRDefault="003158A6">
      <w:pPr>
        <w:pStyle w:val="TOC3"/>
        <w:rPr>
          <w:rFonts w:asciiTheme="minorHAnsi" w:eastAsiaTheme="minorEastAsia" w:hAnsiTheme="minorHAnsi"/>
          <w:i w:val="0"/>
          <w:iCs w:val="0"/>
          <w:kern w:val="2"/>
          <w:sz w:val="24"/>
          <w:lang w:eastAsia="en-AU"/>
          <w14:ligatures w14:val="standardContextual"/>
        </w:rPr>
      </w:pPr>
      <w:hyperlink w:anchor="_Toc173498618" w:history="1">
        <w:r w:rsidRPr="006B64CC">
          <w:rPr>
            <w:rStyle w:val="Hyperlink"/>
          </w:rPr>
          <w:t>Air monitoring</w:t>
        </w:r>
        <w:r>
          <w:rPr>
            <w:webHidden/>
          </w:rPr>
          <w:tab/>
        </w:r>
        <w:r>
          <w:rPr>
            <w:webHidden/>
          </w:rPr>
          <w:fldChar w:fldCharType="begin"/>
        </w:r>
        <w:r>
          <w:rPr>
            <w:webHidden/>
          </w:rPr>
          <w:instrText xml:space="preserve"> PAGEREF _Toc173498618 \h </w:instrText>
        </w:r>
        <w:r>
          <w:rPr>
            <w:webHidden/>
          </w:rPr>
        </w:r>
        <w:r>
          <w:rPr>
            <w:webHidden/>
          </w:rPr>
          <w:fldChar w:fldCharType="separate"/>
        </w:r>
        <w:r w:rsidR="00963090">
          <w:rPr>
            <w:webHidden/>
          </w:rPr>
          <w:t>39</w:t>
        </w:r>
        <w:r>
          <w:rPr>
            <w:webHidden/>
          </w:rPr>
          <w:fldChar w:fldCharType="end"/>
        </w:r>
      </w:hyperlink>
    </w:p>
    <w:p w14:paraId="26C5E448" w14:textId="2C0816D8" w:rsidR="003158A6" w:rsidRDefault="003158A6">
      <w:pPr>
        <w:pStyle w:val="TOC3"/>
        <w:rPr>
          <w:rFonts w:asciiTheme="minorHAnsi" w:eastAsiaTheme="minorEastAsia" w:hAnsiTheme="minorHAnsi"/>
          <w:i w:val="0"/>
          <w:iCs w:val="0"/>
          <w:kern w:val="2"/>
          <w:sz w:val="24"/>
          <w:lang w:eastAsia="en-AU"/>
          <w14:ligatures w14:val="standardContextual"/>
        </w:rPr>
      </w:pPr>
      <w:hyperlink w:anchor="_Toc173498619" w:history="1">
        <w:r w:rsidRPr="006B64CC">
          <w:rPr>
            <w:rStyle w:val="Hyperlink"/>
          </w:rPr>
          <w:t>Reporting airborne concentration of RCS above the WES</w:t>
        </w:r>
        <w:r>
          <w:rPr>
            <w:webHidden/>
          </w:rPr>
          <w:tab/>
        </w:r>
        <w:r>
          <w:rPr>
            <w:webHidden/>
          </w:rPr>
          <w:fldChar w:fldCharType="begin"/>
        </w:r>
        <w:r>
          <w:rPr>
            <w:webHidden/>
          </w:rPr>
          <w:instrText xml:space="preserve"> PAGEREF _Toc173498619 \h </w:instrText>
        </w:r>
        <w:r>
          <w:rPr>
            <w:webHidden/>
          </w:rPr>
        </w:r>
        <w:r>
          <w:rPr>
            <w:webHidden/>
          </w:rPr>
          <w:fldChar w:fldCharType="separate"/>
        </w:r>
        <w:r w:rsidR="00963090">
          <w:rPr>
            <w:webHidden/>
          </w:rPr>
          <w:t>42</w:t>
        </w:r>
        <w:r>
          <w:rPr>
            <w:webHidden/>
          </w:rPr>
          <w:fldChar w:fldCharType="end"/>
        </w:r>
      </w:hyperlink>
    </w:p>
    <w:p w14:paraId="10D36B7C" w14:textId="1FC23965" w:rsidR="003158A6" w:rsidRDefault="003158A6">
      <w:pPr>
        <w:pStyle w:val="TOC3"/>
        <w:rPr>
          <w:rFonts w:asciiTheme="minorHAnsi" w:eastAsiaTheme="minorEastAsia" w:hAnsiTheme="minorHAnsi"/>
          <w:i w:val="0"/>
          <w:iCs w:val="0"/>
          <w:kern w:val="2"/>
          <w:sz w:val="24"/>
          <w:lang w:eastAsia="en-AU"/>
          <w14:ligatures w14:val="standardContextual"/>
        </w:rPr>
      </w:pPr>
      <w:hyperlink w:anchor="_Toc173498620" w:history="1">
        <w:r w:rsidRPr="006B64CC">
          <w:rPr>
            <w:rStyle w:val="Hyperlink"/>
          </w:rPr>
          <w:t>Health monitoring</w:t>
        </w:r>
        <w:r>
          <w:rPr>
            <w:webHidden/>
          </w:rPr>
          <w:tab/>
        </w:r>
        <w:r>
          <w:rPr>
            <w:webHidden/>
          </w:rPr>
          <w:fldChar w:fldCharType="begin"/>
        </w:r>
        <w:r>
          <w:rPr>
            <w:webHidden/>
          </w:rPr>
          <w:instrText xml:space="preserve"> PAGEREF _Toc173498620 \h </w:instrText>
        </w:r>
        <w:r>
          <w:rPr>
            <w:webHidden/>
          </w:rPr>
        </w:r>
        <w:r>
          <w:rPr>
            <w:webHidden/>
          </w:rPr>
          <w:fldChar w:fldCharType="separate"/>
        </w:r>
        <w:r w:rsidR="00963090">
          <w:rPr>
            <w:webHidden/>
          </w:rPr>
          <w:t>42</w:t>
        </w:r>
        <w:r>
          <w:rPr>
            <w:webHidden/>
          </w:rPr>
          <w:fldChar w:fldCharType="end"/>
        </w:r>
      </w:hyperlink>
    </w:p>
    <w:p w14:paraId="19CF38E9" w14:textId="44681999" w:rsidR="003158A6" w:rsidRDefault="003158A6">
      <w:pPr>
        <w:pStyle w:val="TOC1"/>
        <w:rPr>
          <w:rFonts w:asciiTheme="minorHAnsi" w:eastAsiaTheme="minorEastAsia" w:hAnsiTheme="minorHAnsi"/>
          <w:b w:val="0"/>
          <w:bCs w:val="0"/>
          <w:kern w:val="2"/>
          <w:sz w:val="24"/>
          <w:lang w:eastAsia="en-AU"/>
          <w14:ligatures w14:val="standardContextual"/>
        </w:rPr>
      </w:pPr>
      <w:hyperlink w:anchor="_Toc173498621" w:history="1">
        <w:r w:rsidRPr="006B64CC">
          <w:rPr>
            <w:rStyle w:val="Hyperlink"/>
          </w:rPr>
          <w:t>6.</w:t>
        </w:r>
        <w:r>
          <w:rPr>
            <w:rFonts w:asciiTheme="minorHAnsi" w:eastAsiaTheme="minorEastAsia" w:hAnsiTheme="minorHAnsi"/>
            <w:b w:val="0"/>
            <w:bCs w:val="0"/>
            <w:kern w:val="2"/>
            <w:sz w:val="24"/>
            <w:lang w:eastAsia="en-AU"/>
            <w14:ligatures w14:val="standardContextual"/>
          </w:rPr>
          <w:tab/>
        </w:r>
        <w:r w:rsidRPr="006B64CC">
          <w:rPr>
            <w:rStyle w:val="Hyperlink"/>
          </w:rPr>
          <w:t>Maintain and review control measures for processing of a CSS</w:t>
        </w:r>
        <w:r>
          <w:rPr>
            <w:webHidden/>
          </w:rPr>
          <w:tab/>
        </w:r>
        <w:r>
          <w:rPr>
            <w:webHidden/>
          </w:rPr>
          <w:fldChar w:fldCharType="begin"/>
        </w:r>
        <w:r>
          <w:rPr>
            <w:webHidden/>
          </w:rPr>
          <w:instrText xml:space="preserve"> PAGEREF _Toc173498621 \h </w:instrText>
        </w:r>
        <w:r>
          <w:rPr>
            <w:webHidden/>
          </w:rPr>
        </w:r>
        <w:r>
          <w:rPr>
            <w:webHidden/>
          </w:rPr>
          <w:fldChar w:fldCharType="separate"/>
        </w:r>
        <w:r w:rsidR="00963090">
          <w:rPr>
            <w:webHidden/>
          </w:rPr>
          <w:t>45</w:t>
        </w:r>
        <w:r>
          <w:rPr>
            <w:webHidden/>
          </w:rPr>
          <w:fldChar w:fldCharType="end"/>
        </w:r>
      </w:hyperlink>
    </w:p>
    <w:p w14:paraId="3DC6F359" w14:textId="4C349CC0" w:rsidR="003158A6" w:rsidRDefault="003158A6">
      <w:pPr>
        <w:pStyle w:val="TOC1"/>
        <w:rPr>
          <w:rFonts w:asciiTheme="minorHAnsi" w:eastAsiaTheme="minorEastAsia" w:hAnsiTheme="minorHAnsi"/>
          <w:b w:val="0"/>
          <w:bCs w:val="0"/>
          <w:kern w:val="2"/>
          <w:sz w:val="24"/>
          <w:lang w:eastAsia="en-AU"/>
          <w14:ligatures w14:val="standardContextual"/>
        </w:rPr>
      </w:pPr>
      <w:hyperlink w:anchor="_Toc173498622" w:history="1">
        <w:r w:rsidRPr="006B64CC">
          <w:rPr>
            <w:rStyle w:val="Hyperlink"/>
          </w:rPr>
          <w:t>Appendix A - Glossary</w:t>
        </w:r>
        <w:r>
          <w:rPr>
            <w:webHidden/>
          </w:rPr>
          <w:tab/>
        </w:r>
        <w:r>
          <w:rPr>
            <w:webHidden/>
          </w:rPr>
          <w:fldChar w:fldCharType="begin"/>
        </w:r>
        <w:r>
          <w:rPr>
            <w:webHidden/>
          </w:rPr>
          <w:instrText xml:space="preserve"> PAGEREF _Toc173498622 \h </w:instrText>
        </w:r>
        <w:r>
          <w:rPr>
            <w:webHidden/>
          </w:rPr>
        </w:r>
        <w:r>
          <w:rPr>
            <w:webHidden/>
          </w:rPr>
          <w:fldChar w:fldCharType="separate"/>
        </w:r>
        <w:r w:rsidR="00963090">
          <w:rPr>
            <w:webHidden/>
          </w:rPr>
          <w:t>47</w:t>
        </w:r>
        <w:r>
          <w:rPr>
            <w:webHidden/>
          </w:rPr>
          <w:fldChar w:fldCharType="end"/>
        </w:r>
      </w:hyperlink>
    </w:p>
    <w:p w14:paraId="147279B9" w14:textId="11E4B81D" w:rsidR="003158A6" w:rsidRDefault="003158A6">
      <w:pPr>
        <w:pStyle w:val="TOC1"/>
        <w:rPr>
          <w:rFonts w:asciiTheme="minorHAnsi" w:eastAsiaTheme="minorEastAsia" w:hAnsiTheme="minorHAnsi"/>
          <w:b w:val="0"/>
          <w:bCs w:val="0"/>
          <w:kern w:val="2"/>
          <w:sz w:val="24"/>
          <w:lang w:eastAsia="en-AU"/>
          <w14:ligatures w14:val="standardContextual"/>
        </w:rPr>
      </w:pPr>
      <w:hyperlink w:anchor="_Toc173498623" w:history="1">
        <w:r w:rsidRPr="006B64CC">
          <w:rPr>
            <w:rStyle w:val="Hyperlink"/>
          </w:rPr>
          <w:t>Appendix B – Processing of a CSS: Risk Management Process</w:t>
        </w:r>
        <w:r>
          <w:rPr>
            <w:webHidden/>
          </w:rPr>
          <w:tab/>
        </w:r>
        <w:r>
          <w:rPr>
            <w:webHidden/>
          </w:rPr>
          <w:fldChar w:fldCharType="begin"/>
        </w:r>
        <w:r>
          <w:rPr>
            <w:webHidden/>
          </w:rPr>
          <w:instrText xml:space="preserve"> PAGEREF _Toc173498623 \h </w:instrText>
        </w:r>
        <w:r>
          <w:rPr>
            <w:webHidden/>
          </w:rPr>
        </w:r>
        <w:r>
          <w:rPr>
            <w:webHidden/>
          </w:rPr>
          <w:fldChar w:fldCharType="separate"/>
        </w:r>
        <w:r w:rsidR="00963090">
          <w:rPr>
            <w:webHidden/>
          </w:rPr>
          <w:t>50</w:t>
        </w:r>
        <w:r>
          <w:rPr>
            <w:webHidden/>
          </w:rPr>
          <w:fldChar w:fldCharType="end"/>
        </w:r>
      </w:hyperlink>
    </w:p>
    <w:p w14:paraId="06B46043" w14:textId="1B467328" w:rsidR="003158A6" w:rsidRDefault="003158A6">
      <w:pPr>
        <w:pStyle w:val="TOC1"/>
        <w:rPr>
          <w:rFonts w:asciiTheme="minorHAnsi" w:eastAsiaTheme="minorEastAsia" w:hAnsiTheme="minorHAnsi"/>
          <w:b w:val="0"/>
          <w:bCs w:val="0"/>
          <w:kern w:val="2"/>
          <w:sz w:val="24"/>
          <w:lang w:eastAsia="en-AU"/>
          <w14:ligatures w14:val="standardContextual"/>
        </w:rPr>
      </w:pPr>
      <w:hyperlink w:anchor="_Toc173498624" w:history="1">
        <w:r w:rsidRPr="006B64CC">
          <w:rPr>
            <w:rStyle w:val="Hyperlink"/>
          </w:rPr>
          <w:t>Appendix C – Assessment to determine if the processing of a CSS is high risk – optional template</w:t>
        </w:r>
        <w:r>
          <w:rPr>
            <w:webHidden/>
          </w:rPr>
          <w:tab/>
        </w:r>
        <w:r>
          <w:rPr>
            <w:webHidden/>
          </w:rPr>
          <w:fldChar w:fldCharType="begin"/>
        </w:r>
        <w:r>
          <w:rPr>
            <w:webHidden/>
          </w:rPr>
          <w:instrText xml:space="preserve"> PAGEREF _Toc173498624 \h </w:instrText>
        </w:r>
        <w:r>
          <w:rPr>
            <w:webHidden/>
          </w:rPr>
        </w:r>
        <w:r>
          <w:rPr>
            <w:webHidden/>
          </w:rPr>
          <w:fldChar w:fldCharType="separate"/>
        </w:r>
        <w:r w:rsidR="00963090">
          <w:rPr>
            <w:webHidden/>
          </w:rPr>
          <w:t>51</w:t>
        </w:r>
        <w:r>
          <w:rPr>
            <w:webHidden/>
          </w:rPr>
          <w:fldChar w:fldCharType="end"/>
        </w:r>
      </w:hyperlink>
    </w:p>
    <w:p w14:paraId="50DDAAB4" w14:textId="4F90513B" w:rsidR="003158A6" w:rsidRDefault="003158A6">
      <w:pPr>
        <w:pStyle w:val="TOC1"/>
        <w:rPr>
          <w:rFonts w:asciiTheme="minorHAnsi" w:eastAsiaTheme="minorEastAsia" w:hAnsiTheme="minorHAnsi"/>
          <w:b w:val="0"/>
          <w:bCs w:val="0"/>
          <w:kern w:val="2"/>
          <w:sz w:val="24"/>
          <w:lang w:eastAsia="en-AU"/>
          <w14:ligatures w14:val="standardContextual"/>
        </w:rPr>
      </w:pPr>
      <w:hyperlink w:anchor="_Toc173498625" w:history="1">
        <w:r w:rsidRPr="006B64CC">
          <w:rPr>
            <w:rStyle w:val="Hyperlink"/>
          </w:rPr>
          <w:t>Appendix D – Ventilation and water suppression</w:t>
        </w:r>
        <w:r>
          <w:rPr>
            <w:webHidden/>
          </w:rPr>
          <w:tab/>
        </w:r>
        <w:r>
          <w:rPr>
            <w:webHidden/>
          </w:rPr>
          <w:fldChar w:fldCharType="begin"/>
        </w:r>
        <w:r>
          <w:rPr>
            <w:webHidden/>
          </w:rPr>
          <w:instrText xml:space="preserve"> PAGEREF _Toc173498625 \h </w:instrText>
        </w:r>
        <w:r>
          <w:rPr>
            <w:webHidden/>
          </w:rPr>
        </w:r>
        <w:r>
          <w:rPr>
            <w:webHidden/>
          </w:rPr>
          <w:fldChar w:fldCharType="separate"/>
        </w:r>
        <w:r w:rsidR="00963090">
          <w:rPr>
            <w:webHidden/>
          </w:rPr>
          <w:t>62</w:t>
        </w:r>
        <w:r>
          <w:rPr>
            <w:webHidden/>
          </w:rPr>
          <w:fldChar w:fldCharType="end"/>
        </w:r>
      </w:hyperlink>
    </w:p>
    <w:p w14:paraId="62EA965A" w14:textId="14F3CE95" w:rsidR="003158A6" w:rsidRDefault="003158A6">
      <w:pPr>
        <w:pStyle w:val="TOC1"/>
        <w:rPr>
          <w:rFonts w:asciiTheme="minorHAnsi" w:eastAsiaTheme="minorEastAsia" w:hAnsiTheme="minorHAnsi"/>
          <w:b w:val="0"/>
          <w:bCs w:val="0"/>
          <w:kern w:val="2"/>
          <w:sz w:val="24"/>
          <w:lang w:eastAsia="en-AU"/>
          <w14:ligatures w14:val="standardContextual"/>
        </w:rPr>
      </w:pPr>
      <w:hyperlink w:anchor="_Toc173498626" w:history="1">
        <w:r w:rsidRPr="006B64CC">
          <w:rPr>
            <w:rStyle w:val="Hyperlink"/>
          </w:rPr>
          <w:t>Appendix E – Administrative controls</w:t>
        </w:r>
        <w:r>
          <w:rPr>
            <w:webHidden/>
          </w:rPr>
          <w:tab/>
        </w:r>
        <w:r>
          <w:rPr>
            <w:webHidden/>
          </w:rPr>
          <w:fldChar w:fldCharType="begin"/>
        </w:r>
        <w:r>
          <w:rPr>
            <w:webHidden/>
          </w:rPr>
          <w:instrText xml:space="preserve"> PAGEREF _Toc173498626 \h </w:instrText>
        </w:r>
        <w:r>
          <w:rPr>
            <w:webHidden/>
          </w:rPr>
        </w:r>
        <w:r>
          <w:rPr>
            <w:webHidden/>
          </w:rPr>
          <w:fldChar w:fldCharType="separate"/>
        </w:r>
        <w:r w:rsidR="00963090">
          <w:rPr>
            <w:webHidden/>
          </w:rPr>
          <w:t>67</w:t>
        </w:r>
        <w:r>
          <w:rPr>
            <w:webHidden/>
          </w:rPr>
          <w:fldChar w:fldCharType="end"/>
        </w:r>
      </w:hyperlink>
    </w:p>
    <w:p w14:paraId="5C96E82A" w14:textId="34A456AC" w:rsidR="003158A6" w:rsidRDefault="003158A6">
      <w:pPr>
        <w:pStyle w:val="TOC1"/>
        <w:rPr>
          <w:rFonts w:asciiTheme="minorHAnsi" w:eastAsiaTheme="minorEastAsia" w:hAnsiTheme="minorHAnsi"/>
          <w:b w:val="0"/>
          <w:bCs w:val="0"/>
          <w:kern w:val="2"/>
          <w:sz w:val="24"/>
          <w:lang w:eastAsia="en-AU"/>
          <w14:ligatures w14:val="standardContextual"/>
        </w:rPr>
      </w:pPr>
      <w:hyperlink w:anchor="_Toc173498627" w:history="1">
        <w:r w:rsidRPr="006B64CC">
          <w:rPr>
            <w:rStyle w:val="Hyperlink"/>
          </w:rPr>
          <w:t>Appendix F - Personal Protective Equipment</w:t>
        </w:r>
        <w:r>
          <w:rPr>
            <w:webHidden/>
          </w:rPr>
          <w:tab/>
        </w:r>
        <w:r>
          <w:rPr>
            <w:webHidden/>
          </w:rPr>
          <w:fldChar w:fldCharType="begin"/>
        </w:r>
        <w:r>
          <w:rPr>
            <w:webHidden/>
          </w:rPr>
          <w:instrText xml:space="preserve"> PAGEREF _Toc173498627 \h </w:instrText>
        </w:r>
        <w:r>
          <w:rPr>
            <w:webHidden/>
          </w:rPr>
        </w:r>
        <w:r>
          <w:rPr>
            <w:webHidden/>
          </w:rPr>
          <w:fldChar w:fldCharType="separate"/>
        </w:r>
        <w:r w:rsidR="00963090">
          <w:rPr>
            <w:webHidden/>
          </w:rPr>
          <w:t>71</w:t>
        </w:r>
        <w:r>
          <w:rPr>
            <w:webHidden/>
          </w:rPr>
          <w:fldChar w:fldCharType="end"/>
        </w:r>
      </w:hyperlink>
    </w:p>
    <w:p w14:paraId="24557B8F" w14:textId="18A85DDA" w:rsidR="003158A6" w:rsidRDefault="003158A6">
      <w:pPr>
        <w:pStyle w:val="TOC1"/>
        <w:rPr>
          <w:rFonts w:asciiTheme="minorHAnsi" w:eastAsiaTheme="minorEastAsia" w:hAnsiTheme="minorHAnsi"/>
          <w:b w:val="0"/>
          <w:bCs w:val="0"/>
          <w:kern w:val="2"/>
          <w:sz w:val="24"/>
          <w:lang w:eastAsia="en-AU"/>
          <w14:ligatures w14:val="standardContextual"/>
        </w:rPr>
      </w:pPr>
      <w:hyperlink w:anchor="_Toc173498628" w:history="1">
        <w:r w:rsidRPr="006B64CC">
          <w:rPr>
            <w:rStyle w:val="Hyperlink"/>
          </w:rPr>
          <w:t>Appendix G – Silica risk control plan – optional template</w:t>
        </w:r>
        <w:r>
          <w:rPr>
            <w:webHidden/>
          </w:rPr>
          <w:tab/>
        </w:r>
        <w:r>
          <w:rPr>
            <w:webHidden/>
          </w:rPr>
          <w:fldChar w:fldCharType="begin"/>
        </w:r>
        <w:r>
          <w:rPr>
            <w:webHidden/>
          </w:rPr>
          <w:instrText xml:space="preserve"> PAGEREF _Toc173498628 \h </w:instrText>
        </w:r>
        <w:r>
          <w:rPr>
            <w:webHidden/>
          </w:rPr>
        </w:r>
        <w:r>
          <w:rPr>
            <w:webHidden/>
          </w:rPr>
          <w:fldChar w:fldCharType="separate"/>
        </w:r>
        <w:r w:rsidR="00963090">
          <w:rPr>
            <w:webHidden/>
          </w:rPr>
          <w:t>77</w:t>
        </w:r>
        <w:r>
          <w:rPr>
            <w:webHidden/>
          </w:rPr>
          <w:fldChar w:fldCharType="end"/>
        </w:r>
      </w:hyperlink>
    </w:p>
    <w:p w14:paraId="0C66B4DD" w14:textId="7E71F0CA" w:rsidR="00FB5F0A" w:rsidRDefault="00E36081" w:rsidP="00E14BDF">
      <w:pPr>
        <w:spacing w:after="100"/>
        <w:contextualSpacing w:val="0"/>
        <w:rPr>
          <w:b/>
          <w:noProof/>
        </w:rPr>
      </w:pPr>
      <w:r>
        <w:rPr>
          <w:b/>
          <w:noProof/>
        </w:rPr>
        <w:fldChar w:fldCharType="end"/>
      </w:r>
    </w:p>
    <w:p w14:paraId="5B352F77" w14:textId="77777777" w:rsidR="00E6439B" w:rsidRDefault="00E6439B" w:rsidP="00FB5F0A">
      <w:pPr>
        <w:rPr>
          <w:b/>
          <w:noProof/>
        </w:rPr>
      </w:pPr>
    </w:p>
    <w:p w14:paraId="226AD661" w14:textId="77777777" w:rsidR="00E6439B" w:rsidRDefault="00E6439B" w:rsidP="00FB5F0A">
      <w:pPr>
        <w:sectPr w:rsidR="00E6439B" w:rsidSect="008F3F28">
          <w:headerReference w:type="first" r:id="rId17"/>
          <w:pgSz w:w="11906" w:h="16838" w:code="9"/>
          <w:pgMar w:top="1440" w:right="1440" w:bottom="1440" w:left="1440" w:header="709" w:footer="709" w:gutter="0"/>
          <w:cols w:space="708"/>
          <w:titlePg/>
          <w:docGrid w:linePitch="360"/>
        </w:sectPr>
      </w:pPr>
    </w:p>
    <w:p w14:paraId="4E49FC54" w14:textId="1D809AE5" w:rsidR="0041217F" w:rsidRPr="0041217F" w:rsidRDefault="005D6229" w:rsidP="00B112FF">
      <w:pPr>
        <w:pStyle w:val="SWAHeading1"/>
      </w:pPr>
      <w:bookmarkStart w:id="4" w:name="_Toc171437943"/>
      <w:bookmarkStart w:id="5" w:name="_Toc173498561"/>
      <w:r>
        <w:t>Introduction</w:t>
      </w:r>
      <w:bookmarkEnd w:id="4"/>
      <w:bookmarkEnd w:id="5"/>
      <w:r>
        <w:t xml:space="preserve"> </w:t>
      </w:r>
    </w:p>
    <w:p w14:paraId="0761FCE2" w14:textId="5E102FF8" w:rsidR="00E36081" w:rsidRDefault="005D6229" w:rsidP="00811723">
      <w:pPr>
        <w:pStyle w:val="SWAHeading2"/>
      </w:pPr>
      <w:bookmarkStart w:id="6" w:name="_Toc171437944"/>
      <w:bookmarkStart w:id="7" w:name="_Toc173498562"/>
      <w:r>
        <w:t xml:space="preserve">Who </w:t>
      </w:r>
      <w:r w:rsidR="00442567">
        <w:t>should use this guide?</w:t>
      </w:r>
      <w:bookmarkEnd w:id="6"/>
      <w:bookmarkEnd w:id="7"/>
    </w:p>
    <w:p w14:paraId="76A61B0F" w14:textId="77777777" w:rsidR="003456F2" w:rsidRPr="003456F2" w:rsidRDefault="003456F2" w:rsidP="003456F2">
      <w:pPr>
        <w:pStyle w:val="Paragraph"/>
      </w:pPr>
      <w:r w:rsidRPr="003456F2">
        <w:t xml:space="preserve">A </w:t>
      </w:r>
      <w:hyperlink r:id="rId18" w:history="1">
        <w:r w:rsidRPr="003456F2">
          <w:rPr>
            <w:rStyle w:val="Hyperlink"/>
          </w:rPr>
          <w:t>person conducting a business or undertaking</w:t>
        </w:r>
      </w:hyperlink>
      <w:r w:rsidRPr="003456F2">
        <w:t xml:space="preserve"> (PCBU) who has workers (including the PCBU) intending to carry out work that involves </w:t>
      </w:r>
      <w:r w:rsidRPr="003456F2">
        <w:rPr>
          <w:b/>
          <w:bCs/>
          <w:i/>
          <w:iCs/>
        </w:rPr>
        <w:t xml:space="preserve">processing </w:t>
      </w:r>
      <w:r w:rsidRPr="003456F2">
        <w:t>of a crystalline silica substance (CSS), including any permitted work with legacy engineered stone.</w:t>
      </w:r>
    </w:p>
    <w:p w14:paraId="5D6905A9" w14:textId="77777777" w:rsidR="003456F2" w:rsidRPr="003456F2" w:rsidRDefault="003456F2" w:rsidP="003456F2">
      <w:pPr>
        <w:pStyle w:val="Paragraph"/>
      </w:pPr>
      <w:r w:rsidRPr="003456F2">
        <w:t xml:space="preserve">This guide will help a PCBU understand the additional work health and safety (WHS) requirements in relation to </w:t>
      </w:r>
      <w:r w:rsidRPr="003456F2">
        <w:rPr>
          <w:b/>
          <w:bCs/>
          <w:i/>
          <w:iCs/>
        </w:rPr>
        <w:t>processing</w:t>
      </w:r>
      <w:r w:rsidRPr="003456F2">
        <w:t xml:space="preserve"> a CSS, from 1 September 2024, to protect workers and others at the workplace from exposure to respirable crystalline silica (RCS).</w:t>
      </w:r>
    </w:p>
    <w:p w14:paraId="210AFDF0" w14:textId="77777777" w:rsidR="003456F2" w:rsidRDefault="003456F2" w:rsidP="00AE71BB">
      <w:pPr>
        <w:pStyle w:val="Paragraph"/>
        <w:spacing w:after="80"/>
        <w:rPr>
          <w:lang w:val="en-US"/>
        </w:rPr>
      </w:pPr>
      <w:r w:rsidRPr="003456F2">
        <w:rPr>
          <w:lang w:val="en-US"/>
        </w:rPr>
        <w:t xml:space="preserve">From 1 September 2024, there are additional requirements in relation to the </w:t>
      </w:r>
      <w:r w:rsidRPr="003456F2">
        <w:rPr>
          <w:b/>
          <w:bCs/>
          <w:i/>
          <w:iCs/>
          <w:lang w:val="en-US"/>
        </w:rPr>
        <w:t>processing</w:t>
      </w:r>
      <w:r w:rsidRPr="003456F2">
        <w:rPr>
          <w:lang w:val="en-US"/>
        </w:rPr>
        <w:t xml:space="preserve"> of crystalline silica substances (CSS), which are materials that contain at least 1% crystalline silica. </w:t>
      </w:r>
      <w:r w:rsidRPr="003456F2">
        <w:rPr>
          <w:b/>
          <w:bCs/>
          <w:i/>
          <w:iCs/>
          <w:lang w:val="en-US"/>
        </w:rPr>
        <w:t>Processing</w:t>
      </w:r>
      <w:r w:rsidRPr="003456F2">
        <w:rPr>
          <w:lang w:val="en-US"/>
        </w:rPr>
        <w:t xml:space="preserve"> in relation to a CSS means:</w:t>
      </w:r>
    </w:p>
    <w:p w14:paraId="62CA1B22" w14:textId="77777777" w:rsidR="000458BB" w:rsidRPr="000458BB" w:rsidRDefault="000458BB" w:rsidP="002E4379">
      <w:pPr>
        <w:pStyle w:val="Paragraph"/>
        <w:numPr>
          <w:ilvl w:val="0"/>
          <w:numId w:val="10"/>
        </w:numPr>
        <w:rPr>
          <w:lang w:val="en-US"/>
        </w:rPr>
      </w:pPr>
      <w:r w:rsidRPr="000458BB">
        <w:rPr>
          <w:lang w:val="en-US"/>
        </w:rPr>
        <w:t>the use of power tools or mechanical plant to carry out an activity involving the crushing, cutting, grinding, trimming, sanding, abrasive polishing or drilling of a CSS; or</w:t>
      </w:r>
    </w:p>
    <w:p w14:paraId="7E7FCFDF" w14:textId="77777777" w:rsidR="000458BB" w:rsidRPr="000458BB" w:rsidRDefault="000458BB" w:rsidP="002E4379">
      <w:pPr>
        <w:pStyle w:val="Paragraph"/>
        <w:numPr>
          <w:ilvl w:val="0"/>
          <w:numId w:val="10"/>
        </w:numPr>
        <w:rPr>
          <w:lang w:val="en-US"/>
        </w:rPr>
      </w:pPr>
      <w:r w:rsidRPr="000458BB">
        <w:rPr>
          <w:lang w:val="en-US"/>
        </w:rPr>
        <w:t>the use of roadheaders to excavate material that is a CSS; or</w:t>
      </w:r>
    </w:p>
    <w:p w14:paraId="0856AD21" w14:textId="77777777" w:rsidR="000458BB" w:rsidRPr="000458BB" w:rsidRDefault="000458BB" w:rsidP="002E4379">
      <w:pPr>
        <w:pStyle w:val="Paragraph"/>
        <w:numPr>
          <w:ilvl w:val="0"/>
          <w:numId w:val="10"/>
        </w:numPr>
        <w:rPr>
          <w:lang w:val="en-US"/>
        </w:rPr>
      </w:pPr>
      <w:r w:rsidRPr="000458BB">
        <w:rPr>
          <w:lang w:val="en-US"/>
        </w:rPr>
        <w:t>the quarrying of a material that is a CSS; or</w:t>
      </w:r>
    </w:p>
    <w:p w14:paraId="003C7C12" w14:textId="77777777" w:rsidR="000458BB" w:rsidRPr="000458BB" w:rsidRDefault="000458BB" w:rsidP="002E4379">
      <w:pPr>
        <w:pStyle w:val="Paragraph"/>
        <w:numPr>
          <w:ilvl w:val="0"/>
          <w:numId w:val="10"/>
        </w:numPr>
        <w:rPr>
          <w:lang w:val="en-US"/>
        </w:rPr>
      </w:pPr>
      <w:r w:rsidRPr="000458BB">
        <w:rPr>
          <w:lang w:val="en-US"/>
        </w:rPr>
        <w:t>mechanical screening involving a material that is a CSS; or</w:t>
      </w:r>
    </w:p>
    <w:p w14:paraId="2B70710B" w14:textId="77777777" w:rsidR="000458BB" w:rsidRPr="000458BB" w:rsidRDefault="000458BB" w:rsidP="002E4379">
      <w:pPr>
        <w:pStyle w:val="Paragraph"/>
        <w:numPr>
          <w:ilvl w:val="0"/>
          <w:numId w:val="10"/>
        </w:numPr>
        <w:rPr>
          <w:lang w:val="en-US"/>
        </w:rPr>
      </w:pPr>
      <w:r w:rsidRPr="000458BB">
        <w:rPr>
          <w:lang w:val="en-US"/>
        </w:rPr>
        <w:t>tunnelling through a material that is a CSS; or</w:t>
      </w:r>
    </w:p>
    <w:p w14:paraId="13AD76D0" w14:textId="77777777" w:rsidR="000458BB" w:rsidRPr="000458BB" w:rsidRDefault="000458BB" w:rsidP="004865A8">
      <w:pPr>
        <w:pStyle w:val="Paragraph"/>
        <w:numPr>
          <w:ilvl w:val="0"/>
          <w:numId w:val="10"/>
        </w:numPr>
        <w:ind w:left="714" w:hanging="357"/>
        <w:rPr>
          <w:lang w:val="en-US"/>
        </w:rPr>
      </w:pPr>
      <w:r w:rsidRPr="000458BB">
        <w:rPr>
          <w:lang w:val="en-US"/>
        </w:rPr>
        <w:t>a process that exposes, or is reasonably likely to expose, a person to respirable crystalline silica during the manufacture or handling of a CSS.</w:t>
      </w:r>
    </w:p>
    <w:p w14:paraId="15605BB2" w14:textId="7875E8B1" w:rsidR="0042445D" w:rsidRDefault="0042445D" w:rsidP="0042445D">
      <w:pPr>
        <w:pStyle w:val="SWAHeading2"/>
      </w:pPr>
      <w:bookmarkStart w:id="8" w:name="_Toc171437945"/>
      <w:bookmarkStart w:id="9" w:name="_Toc173498563"/>
      <w:r>
        <w:t>What is respirable crystalline silica?</w:t>
      </w:r>
      <w:bookmarkEnd w:id="8"/>
      <w:bookmarkEnd w:id="9"/>
    </w:p>
    <w:p w14:paraId="0078BEC5" w14:textId="77777777" w:rsidR="00335D72" w:rsidRDefault="00335D72" w:rsidP="00335D72">
      <w:pPr>
        <w:pStyle w:val="Paragraph"/>
        <w:rPr>
          <w:rFonts w:eastAsia="Arial"/>
          <w:lang w:val="en-US"/>
        </w:rPr>
      </w:pPr>
      <w:r w:rsidRPr="00651B28">
        <w:rPr>
          <w:rFonts w:eastAsia="Arial"/>
          <w:lang w:val="en-US"/>
        </w:rPr>
        <w:t>Crystalline silica is the crystalline form of silicon dioxide and</w:t>
      </w:r>
      <w:r>
        <w:rPr>
          <w:rFonts w:eastAsia="Arial"/>
          <w:lang w:val="en-US"/>
        </w:rPr>
        <w:t xml:space="preserve"> is </w:t>
      </w:r>
      <w:r w:rsidRPr="00651B28">
        <w:rPr>
          <w:rFonts w:eastAsia="Arial"/>
          <w:lang w:val="en-US"/>
        </w:rPr>
        <w:t>a naturally occurring mineral that forms a major component of most rocks</w:t>
      </w:r>
      <w:r>
        <w:rPr>
          <w:rFonts w:eastAsia="Arial"/>
          <w:lang w:val="en-US"/>
        </w:rPr>
        <w:t>, soil, sand and clay</w:t>
      </w:r>
      <w:r w:rsidRPr="00651B28">
        <w:rPr>
          <w:rFonts w:eastAsia="Arial"/>
          <w:lang w:val="en-US"/>
        </w:rPr>
        <w:t xml:space="preserve">. It is found in natural stones like granite and sandstone and </w:t>
      </w:r>
      <w:r>
        <w:rPr>
          <w:rFonts w:eastAsia="Arial"/>
          <w:lang w:val="en-US"/>
        </w:rPr>
        <w:t>is</w:t>
      </w:r>
      <w:r w:rsidRPr="00651B28">
        <w:rPr>
          <w:rFonts w:eastAsia="Arial"/>
          <w:lang w:val="en-US"/>
        </w:rPr>
        <w:t xml:space="preserve"> used to create </w:t>
      </w:r>
      <w:r>
        <w:rPr>
          <w:rFonts w:eastAsia="Arial"/>
          <w:lang w:val="en-US"/>
        </w:rPr>
        <w:t xml:space="preserve">manufactured </w:t>
      </w:r>
      <w:r w:rsidRPr="00651B28">
        <w:rPr>
          <w:rFonts w:eastAsia="Arial"/>
          <w:lang w:val="en-US"/>
        </w:rPr>
        <w:t>products like</w:t>
      </w:r>
      <w:r>
        <w:rPr>
          <w:rFonts w:eastAsia="Arial"/>
          <w:lang w:val="en-US"/>
        </w:rPr>
        <w:t xml:space="preserve"> bricks, pavers, concrete and</w:t>
      </w:r>
      <w:r w:rsidRPr="00651B28">
        <w:rPr>
          <w:rFonts w:eastAsia="Arial"/>
          <w:lang w:val="en-US"/>
        </w:rPr>
        <w:t xml:space="preserve"> tiles.</w:t>
      </w:r>
    </w:p>
    <w:p w14:paraId="333B2BDD" w14:textId="77777777" w:rsidR="00335D72" w:rsidRDefault="00335D72" w:rsidP="00335D72">
      <w:pPr>
        <w:pStyle w:val="Paragraph"/>
        <w:rPr>
          <w:rFonts w:eastAsia="Arial"/>
          <w:lang w:val="en-US"/>
        </w:rPr>
      </w:pPr>
      <w:r>
        <w:rPr>
          <w:rFonts w:eastAsia="Arial"/>
          <w:lang w:val="en-US"/>
        </w:rPr>
        <w:t xml:space="preserve">Crystalline silica is defined in the model WHS Regulations as crystalline polymorphs of silica, and it includes </w:t>
      </w:r>
      <w:r>
        <w:t>quartz, cristobalite, tridymite and Tripoli</w:t>
      </w:r>
      <w:r>
        <w:rPr>
          <w:rStyle w:val="FootnoteReference"/>
        </w:rPr>
        <w:footnoteReference w:id="2"/>
      </w:r>
      <w:r>
        <w:t>.</w:t>
      </w:r>
    </w:p>
    <w:p w14:paraId="000E7BC8" w14:textId="77777777" w:rsidR="00335D72" w:rsidRDefault="00335D72" w:rsidP="00AE71BB">
      <w:pPr>
        <w:pStyle w:val="Paragraph"/>
        <w:spacing w:after="80"/>
      </w:pPr>
      <w:r w:rsidRPr="00C6638C">
        <w:t>Dust is often generated or present when undertaking activities with products or materials that contain crystalline silica</w:t>
      </w:r>
      <w:r>
        <w:t>, such as:</w:t>
      </w:r>
    </w:p>
    <w:p w14:paraId="46AF5301" w14:textId="77777777" w:rsidR="00335D72" w:rsidRPr="00021492" w:rsidRDefault="00335D72" w:rsidP="00021492">
      <w:pPr>
        <w:pStyle w:val="ListBullet"/>
      </w:pPr>
      <w:r w:rsidRPr="00021492">
        <w:t>during manufacturing and construction</w:t>
      </w:r>
    </w:p>
    <w:p w14:paraId="4F10170E" w14:textId="77777777" w:rsidR="00335D72" w:rsidRPr="00021492" w:rsidRDefault="00335D72" w:rsidP="00021492">
      <w:pPr>
        <w:pStyle w:val="ListBullet"/>
      </w:pPr>
      <w:r w:rsidRPr="00021492">
        <w:t xml:space="preserve">when mining, quarrying or tunnelling </w:t>
      </w:r>
    </w:p>
    <w:p w14:paraId="3751611C" w14:textId="77777777" w:rsidR="00335D72" w:rsidRPr="00021492" w:rsidRDefault="00335D72" w:rsidP="00021492">
      <w:pPr>
        <w:pStyle w:val="ListBullet"/>
      </w:pPr>
      <w:r w:rsidRPr="00021492">
        <w:t>in waste from processing products containing silica, and</w:t>
      </w:r>
    </w:p>
    <w:p w14:paraId="48072DA9" w14:textId="77777777" w:rsidR="00335D72" w:rsidRDefault="00335D72" w:rsidP="00021492">
      <w:pPr>
        <w:pStyle w:val="ListBullet"/>
      </w:pPr>
      <w:r w:rsidRPr="00021492">
        <w:t>in</w:t>
      </w:r>
      <w:r>
        <w:t xml:space="preserve"> sand-based products. </w:t>
      </w:r>
    </w:p>
    <w:p w14:paraId="747F114B" w14:textId="77777777" w:rsidR="00021492" w:rsidRDefault="00021492">
      <w:pPr>
        <w:spacing w:after="200" w:line="276" w:lineRule="auto"/>
        <w:contextualSpacing w:val="0"/>
        <w:rPr>
          <w:rFonts w:eastAsia="Arial"/>
          <w:lang w:val="en-US" w:eastAsia="en-AU"/>
        </w:rPr>
      </w:pPr>
      <w:r>
        <w:rPr>
          <w:rFonts w:eastAsia="Arial"/>
          <w:lang w:val="en-US"/>
        </w:rPr>
        <w:br w:type="page"/>
      </w:r>
    </w:p>
    <w:p w14:paraId="186C4D36" w14:textId="64177F64" w:rsidR="004B3CA3" w:rsidRDefault="004B3CA3" w:rsidP="004B3CA3">
      <w:pPr>
        <w:pStyle w:val="Paragraph"/>
        <w:rPr>
          <w:rFonts w:eastAsia="Calibri"/>
          <w:lang w:val="en-US"/>
        </w:rPr>
      </w:pPr>
      <w:r>
        <w:rPr>
          <w:rFonts w:eastAsia="Arial"/>
          <w:lang w:val="en-US"/>
        </w:rPr>
        <w:t xml:space="preserve">This dust contains crystalline silica in </w:t>
      </w:r>
      <w:r w:rsidRPr="00026ED5">
        <w:rPr>
          <w:rFonts w:eastAsia="Arial"/>
          <w:lang w:val="en-US"/>
        </w:rPr>
        <w:t xml:space="preserve">a range of </w:t>
      </w:r>
      <w:r>
        <w:rPr>
          <w:rFonts w:eastAsia="Arial"/>
          <w:lang w:val="en-US"/>
        </w:rPr>
        <w:t xml:space="preserve">particle </w:t>
      </w:r>
      <w:r w:rsidRPr="00026ED5">
        <w:rPr>
          <w:rFonts w:eastAsia="Arial"/>
          <w:lang w:val="en-US"/>
        </w:rPr>
        <w:t xml:space="preserve">sizes, from very small (less than 10 micrometres </w:t>
      </w:r>
      <w:r>
        <w:rPr>
          <w:rFonts w:eastAsia="Arial"/>
          <w:lang w:val="en-US"/>
        </w:rPr>
        <w:t>[</w:t>
      </w:r>
      <w:r w:rsidRPr="00026ED5">
        <w:rPr>
          <w:rFonts w:eastAsia="Arial"/>
          <w:lang w:val="en-US"/>
        </w:rPr>
        <w:t>µm</w:t>
      </w:r>
      <w:r>
        <w:rPr>
          <w:rFonts w:eastAsia="Arial"/>
          <w:lang w:val="en-US"/>
        </w:rPr>
        <w:t>]</w:t>
      </w:r>
      <w:r w:rsidRPr="00026ED5">
        <w:rPr>
          <w:rFonts w:eastAsia="Arial"/>
          <w:lang w:val="en-US"/>
        </w:rPr>
        <w:t xml:space="preserve"> in diameter) to larger particles that can </w:t>
      </w:r>
      <w:r>
        <w:rPr>
          <w:rFonts w:eastAsia="Arial"/>
          <w:lang w:val="en-US"/>
        </w:rPr>
        <w:t xml:space="preserve">be </w:t>
      </w:r>
      <w:r w:rsidRPr="00026ED5">
        <w:rPr>
          <w:rFonts w:eastAsia="Arial"/>
          <w:lang w:val="en-US"/>
        </w:rPr>
        <w:t>see</w:t>
      </w:r>
      <w:r>
        <w:rPr>
          <w:rFonts w:eastAsia="Arial"/>
          <w:lang w:val="en-US"/>
        </w:rPr>
        <w:t>n</w:t>
      </w:r>
      <w:r w:rsidRPr="00026ED5">
        <w:rPr>
          <w:rFonts w:eastAsia="Arial"/>
          <w:lang w:val="en-US"/>
        </w:rPr>
        <w:t xml:space="preserve"> with the naked eye. </w:t>
      </w:r>
      <w:r>
        <w:rPr>
          <w:rFonts w:eastAsia="Arial"/>
          <w:lang w:val="en-US"/>
        </w:rPr>
        <w:t>Crystalline silica particles that are</w:t>
      </w:r>
      <w:r w:rsidRPr="00026ED5">
        <w:rPr>
          <w:rFonts w:eastAsia="Arial"/>
          <w:lang w:val="en-US"/>
        </w:rPr>
        <w:t xml:space="preserve"> less than 10 µm in diameter</w:t>
      </w:r>
      <w:r>
        <w:rPr>
          <w:rFonts w:eastAsia="Arial"/>
          <w:lang w:val="en-US"/>
        </w:rPr>
        <w:t xml:space="preserve"> (Figure 1) are known as respirable crystalline silica (RCS). </w:t>
      </w:r>
      <w:r>
        <w:rPr>
          <w:rFonts w:eastAsia="Calibri"/>
          <w:lang w:val="en-US"/>
        </w:rPr>
        <w:t xml:space="preserve">RCS is invisible </w:t>
      </w:r>
      <w:r w:rsidRPr="00026ED5">
        <w:rPr>
          <w:rFonts w:eastAsia="Calibri"/>
          <w:lang w:val="en-US"/>
        </w:rPr>
        <w:t>under normal lighting</w:t>
      </w:r>
      <w:r>
        <w:rPr>
          <w:rFonts w:eastAsia="Calibri"/>
          <w:lang w:val="en-US"/>
        </w:rPr>
        <w:t xml:space="preserve"> or with the naked eye</w:t>
      </w:r>
      <w:r w:rsidRPr="00026ED5">
        <w:rPr>
          <w:rFonts w:eastAsia="Calibri"/>
          <w:lang w:val="en-US"/>
        </w:rPr>
        <w:t xml:space="preserve"> and stay</w:t>
      </w:r>
      <w:r>
        <w:rPr>
          <w:rFonts w:eastAsia="Calibri"/>
          <w:lang w:val="en-US"/>
        </w:rPr>
        <w:t>s</w:t>
      </w:r>
      <w:r w:rsidRPr="00026ED5">
        <w:rPr>
          <w:rFonts w:eastAsia="Calibri"/>
          <w:lang w:val="en-US"/>
        </w:rPr>
        <w:t xml:space="preserve"> airborne for long periods of time.</w:t>
      </w:r>
      <w:r>
        <w:rPr>
          <w:rFonts w:eastAsia="Calibri"/>
          <w:lang w:val="en-US"/>
        </w:rPr>
        <w:t xml:space="preserve"> When breathed in, RCS can travel deep into the lungs and </w:t>
      </w:r>
      <w:r w:rsidR="002479D5">
        <w:rPr>
          <w:rFonts w:eastAsia="Calibri"/>
          <w:lang w:val="en-US"/>
        </w:rPr>
        <w:t xml:space="preserve">cause damage. </w:t>
      </w:r>
      <w:r>
        <w:rPr>
          <w:rFonts w:eastAsia="Calibri"/>
          <w:lang w:val="en-US"/>
        </w:rPr>
        <w:t xml:space="preserve"> </w:t>
      </w:r>
    </w:p>
    <w:p w14:paraId="2CCF7AD6" w14:textId="45B7DACA" w:rsidR="00B75976" w:rsidRDefault="00B75976" w:rsidP="00B75976">
      <w:pPr>
        <w:pStyle w:val="Caption"/>
        <w:rPr>
          <w:noProof/>
          <w:lang w:eastAsia="en-AU"/>
        </w:rPr>
      </w:pPr>
      <w:r>
        <w:t xml:space="preserve">Figure </w:t>
      </w:r>
      <w:r>
        <w:fldChar w:fldCharType="begin"/>
      </w:r>
      <w:r>
        <w:instrText xml:space="preserve"> SEQ Figure \* ARABIC </w:instrText>
      </w:r>
      <w:r>
        <w:fldChar w:fldCharType="separate"/>
      </w:r>
      <w:r>
        <w:rPr>
          <w:noProof/>
        </w:rPr>
        <w:t>1</w:t>
      </w:r>
      <w:r>
        <w:rPr>
          <w:noProof/>
        </w:rPr>
        <w:fldChar w:fldCharType="end"/>
      </w:r>
      <w:r>
        <w:t xml:space="preserve"> </w:t>
      </w:r>
      <w:r w:rsidR="00965F22" w:rsidRPr="00984F82">
        <w:rPr>
          <w:noProof/>
          <w:lang w:eastAsia="en-AU"/>
        </w:rPr>
        <w:t>Dust particle sizes (Source: Mining and Quarrying Occupational Health and Safety Committee).</w:t>
      </w:r>
    </w:p>
    <w:p w14:paraId="10F06FCA" w14:textId="77777777" w:rsidR="00DD68A0" w:rsidRDefault="00DD68A0" w:rsidP="00CA1CC9">
      <w:pPr>
        <w:rPr>
          <w:lang w:eastAsia="en-AU"/>
        </w:rPr>
      </w:pPr>
    </w:p>
    <w:p w14:paraId="67589FA5" w14:textId="11700159" w:rsidR="00CA1CC9" w:rsidRDefault="00CA1CC9" w:rsidP="00CA1CC9">
      <w:pPr>
        <w:rPr>
          <w:lang w:eastAsia="en-AU"/>
        </w:rPr>
      </w:pPr>
      <w:r w:rsidRPr="00026ED5">
        <w:rPr>
          <w:rFonts w:eastAsia="Calibri" w:cs="Arial"/>
          <w:noProof/>
          <w:lang w:eastAsia="en-AU"/>
        </w:rPr>
        <w:drawing>
          <wp:inline distT="0" distB="0" distL="0" distR="0" wp14:anchorId="41136BE0" wp14:editId="211E57DA">
            <wp:extent cx="4346369" cy="2787628"/>
            <wp:effectExtent l="0" t="0" r="0" b="0"/>
            <wp:docPr id="3" name="Picture 3" descr="Various dust particle sizes shown relative to a human hair follicle measuring 50 -70 nanometres in diameter, including fine beach sand (90 nanometres in diameter), dust pollen and mould (&lt;10 nanometres in diameter) and combustion particles, organic compounds and metals (2.5 nanometres  in diameter)."/>
            <wp:cNvGraphicFramePr/>
            <a:graphic xmlns:a="http://schemas.openxmlformats.org/drawingml/2006/main">
              <a:graphicData uri="http://schemas.openxmlformats.org/drawingml/2006/picture">
                <pic:pic xmlns:pic="http://schemas.openxmlformats.org/drawingml/2006/picture">
                  <pic:nvPicPr>
                    <pic:cNvPr id="4" name="Picture 4" descr="Various dust particle sizes shown relative to a human hair follicle measuring 50 -70 nanometres in diameter, including fine beach sand (90 nanometres in diameter), dust pollen and mould (&lt;10 nanometres in diameter) and combustion particles, organic compounds and metals (2.5 nanometres  in diameter)."/>
                    <pic:cNvPicPr/>
                  </pic:nvPicPr>
                  <pic:blipFill>
                    <a:blip r:embed="rId19"/>
                    <a:stretch>
                      <a:fillRect/>
                    </a:stretch>
                  </pic:blipFill>
                  <pic:spPr>
                    <a:xfrm>
                      <a:off x="0" y="0"/>
                      <a:ext cx="4358068" cy="2795131"/>
                    </a:xfrm>
                    <a:prstGeom prst="rect">
                      <a:avLst/>
                    </a:prstGeom>
                  </pic:spPr>
                </pic:pic>
              </a:graphicData>
            </a:graphic>
          </wp:inline>
        </w:drawing>
      </w:r>
    </w:p>
    <w:p w14:paraId="00A48894" w14:textId="77777777" w:rsidR="00903426" w:rsidRDefault="00903426" w:rsidP="00AE71BB">
      <w:pPr>
        <w:pStyle w:val="Paragraph"/>
        <w:spacing w:after="80"/>
        <w:rPr>
          <w:rFonts w:eastAsia="Arial"/>
          <w:lang w:val="en-US"/>
        </w:rPr>
      </w:pPr>
      <w:r w:rsidRPr="00026ED5">
        <w:rPr>
          <w:rFonts w:eastAsia="Arial"/>
          <w:lang w:val="en-US"/>
        </w:rPr>
        <w:t>Workers</w:t>
      </w:r>
      <w:r>
        <w:rPr>
          <w:rFonts w:eastAsia="Arial"/>
          <w:lang w:val="en-US"/>
        </w:rPr>
        <w:t>:</w:t>
      </w:r>
    </w:p>
    <w:p w14:paraId="431842A6" w14:textId="77777777" w:rsidR="00903426" w:rsidRPr="00650C55" w:rsidRDefault="00903426" w:rsidP="00021492">
      <w:pPr>
        <w:pStyle w:val="ListBullet"/>
        <w:rPr>
          <w:spacing w:val="1"/>
          <w:lang w:val="en-US"/>
        </w:rPr>
      </w:pPr>
      <w:r w:rsidRPr="00650C55">
        <w:rPr>
          <w:lang w:val="en-US"/>
        </w:rPr>
        <w:t xml:space="preserve">fabricating, </w:t>
      </w:r>
      <w:r w:rsidRPr="004A7726">
        <w:rPr>
          <w:b/>
          <w:bCs/>
          <w:i/>
          <w:iCs/>
          <w:lang w:val="en-US"/>
        </w:rPr>
        <w:t>processing</w:t>
      </w:r>
      <w:r w:rsidRPr="00650C55">
        <w:rPr>
          <w:lang w:val="en-US"/>
        </w:rPr>
        <w:t xml:space="preserve">, installing, maintaining, demolishing, or removing </w:t>
      </w:r>
      <w:r>
        <w:rPr>
          <w:lang w:val="en-US"/>
        </w:rPr>
        <w:t>CSS, or</w:t>
      </w:r>
    </w:p>
    <w:p w14:paraId="14C1AC95" w14:textId="77777777" w:rsidR="00903426" w:rsidRPr="00650C55" w:rsidRDefault="00903426" w:rsidP="00021492">
      <w:pPr>
        <w:pStyle w:val="ListBullet"/>
        <w:rPr>
          <w:lang w:val="en-US"/>
        </w:rPr>
      </w:pPr>
      <w:r>
        <w:rPr>
          <w:lang w:val="en-US"/>
        </w:rPr>
        <w:t>quarrying or tunnelling</w:t>
      </w:r>
    </w:p>
    <w:p w14:paraId="650679A3" w14:textId="77777777" w:rsidR="00903426" w:rsidRDefault="00903426" w:rsidP="00903426">
      <w:pPr>
        <w:pStyle w:val="Paragraph"/>
        <w:rPr>
          <w:rFonts w:eastAsia="Arial"/>
          <w:spacing w:val="1"/>
          <w:lang w:val="en-US"/>
        </w:rPr>
      </w:pPr>
      <w:r w:rsidRPr="00650C55">
        <w:rPr>
          <w:rFonts w:eastAsia="Arial"/>
          <w:lang w:val="en-US"/>
        </w:rPr>
        <w:t xml:space="preserve">without appropriate control measures in place may be exposed to high levels of </w:t>
      </w:r>
      <w:r w:rsidRPr="00650C55">
        <w:rPr>
          <w:rFonts w:eastAsia="Arial"/>
          <w:spacing w:val="1"/>
          <w:lang w:val="en-US"/>
        </w:rPr>
        <w:t xml:space="preserve">RCS (for example through dust or mist clouds). </w:t>
      </w:r>
    </w:p>
    <w:p w14:paraId="7A41596E" w14:textId="3219BBEB" w:rsidR="00DD68A0" w:rsidRPr="00F001D6" w:rsidRDefault="00903426" w:rsidP="00F001D6">
      <w:pPr>
        <w:pStyle w:val="Paragraph"/>
        <w:rPr>
          <w:rFonts w:eastAsia="Arial"/>
          <w:spacing w:val="1"/>
          <w:lang w:val="en-US"/>
        </w:rPr>
      </w:pPr>
      <w:r w:rsidRPr="00650C55">
        <w:rPr>
          <w:rFonts w:eastAsia="Arial"/>
          <w:spacing w:val="1"/>
          <w:lang w:val="en-US"/>
        </w:rPr>
        <w:t>Workers can also be exposed to RCS from poor housekeeping methods that disturb accumulated dust on workplace surfaces, such as dry sweeping, using compressed air or high-pressure water cleaners and general-purpose vacuum cleaners not designed for use with hazardous dusts.</w:t>
      </w:r>
    </w:p>
    <w:p w14:paraId="7948FD96" w14:textId="22D38EE4" w:rsidR="00DD68A0" w:rsidRDefault="00A90D44" w:rsidP="00A90D44">
      <w:pPr>
        <w:pStyle w:val="SWAHeading2"/>
        <w:rPr>
          <w:lang w:eastAsia="en-AU"/>
        </w:rPr>
      </w:pPr>
      <w:bookmarkStart w:id="10" w:name="_Toc171437946"/>
      <w:bookmarkStart w:id="11" w:name="_Toc173498564"/>
      <w:r w:rsidRPr="00A90D44">
        <w:rPr>
          <w:lang w:eastAsia="en-AU"/>
        </w:rPr>
        <w:t>Health effects of RCS</w:t>
      </w:r>
      <w:bookmarkEnd w:id="10"/>
      <w:bookmarkEnd w:id="11"/>
    </w:p>
    <w:p w14:paraId="27911892" w14:textId="77777777" w:rsidR="00F001D6" w:rsidRDefault="00F001D6" w:rsidP="00F001D6">
      <w:pPr>
        <w:pStyle w:val="Paragraph"/>
        <w:rPr>
          <w:rFonts w:eastAsia="Calibri"/>
        </w:rPr>
      </w:pPr>
      <w:r>
        <w:rPr>
          <w:rFonts w:eastAsia="Calibri"/>
        </w:rPr>
        <w:t xml:space="preserve">In situ CSS (such as soil, rocks, natural and engineered stone, installed bricks, pavers, concrete and tiles) do </w:t>
      </w:r>
      <w:r w:rsidRPr="007C29CF">
        <w:rPr>
          <w:rFonts w:eastAsia="Calibri"/>
        </w:rPr>
        <w:t xml:space="preserve">not </w:t>
      </w:r>
      <w:r>
        <w:rPr>
          <w:rFonts w:eastAsia="Calibri"/>
        </w:rPr>
        <w:t>present a risk to health when left undisturbed. I</w:t>
      </w:r>
      <w:r w:rsidRPr="007C29CF">
        <w:rPr>
          <w:rFonts w:eastAsia="Calibri"/>
        </w:rPr>
        <w:t xml:space="preserve">t is the </w:t>
      </w:r>
      <w:r>
        <w:rPr>
          <w:rFonts w:eastAsia="Calibri"/>
        </w:rPr>
        <w:t>RCS</w:t>
      </w:r>
      <w:r w:rsidRPr="007C29CF">
        <w:rPr>
          <w:rFonts w:eastAsia="Calibri"/>
        </w:rPr>
        <w:t xml:space="preserve"> generated from</w:t>
      </w:r>
      <w:r>
        <w:rPr>
          <w:rFonts w:eastAsia="Calibri"/>
        </w:rPr>
        <w:t xml:space="preserve"> </w:t>
      </w:r>
      <w:r w:rsidRPr="004A7726">
        <w:rPr>
          <w:rFonts w:eastAsia="Calibri"/>
          <w:b/>
          <w:bCs/>
          <w:i/>
          <w:iCs/>
        </w:rPr>
        <w:t>processing</w:t>
      </w:r>
      <w:r w:rsidRPr="007C29CF">
        <w:rPr>
          <w:rFonts w:eastAsia="Calibri"/>
        </w:rPr>
        <w:t xml:space="preserve"> </w:t>
      </w:r>
      <w:r>
        <w:rPr>
          <w:rFonts w:eastAsia="Calibri"/>
        </w:rPr>
        <w:t>these materials</w:t>
      </w:r>
      <w:r w:rsidRPr="007C29CF">
        <w:rPr>
          <w:rFonts w:eastAsia="Calibri"/>
        </w:rPr>
        <w:t xml:space="preserve"> that </w:t>
      </w:r>
      <w:r>
        <w:rPr>
          <w:rFonts w:eastAsia="Calibri"/>
        </w:rPr>
        <w:t>has the potential to cause</w:t>
      </w:r>
      <w:r w:rsidRPr="007C29CF">
        <w:rPr>
          <w:rFonts w:eastAsia="Calibri"/>
        </w:rPr>
        <w:t xml:space="preserve"> harm when it is breathed in.</w:t>
      </w:r>
      <w:r>
        <w:rPr>
          <w:rFonts w:eastAsia="Calibri"/>
        </w:rPr>
        <w:t xml:space="preserve"> </w:t>
      </w:r>
      <w:r>
        <w:rPr>
          <w:rFonts w:eastAsia="Calibri"/>
          <w:color w:val="000000"/>
          <w:lang w:val="en-US"/>
        </w:rPr>
        <w:t>The higher the crystalline silica content of the material being processed, the greater the risk of exposure to RCS if the process is not controlled</w:t>
      </w:r>
      <w:r w:rsidRPr="00026ED5">
        <w:rPr>
          <w:rFonts w:eastAsia="Calibri"/>
          <w:color w:val="000000"/>
          <w:lang w:val="en-US"/>
        </w:rPr>
        <w:t>.</w:t>
      </w:r>
    </w:p>
    <w:p w14:paraId="7E211F6D" w14:textId="77777777" w:rsidR="00021492" w:rsidRDefault="00021492">
      <w:pPr>
        <w:spacing w:after="200" w:line="276" w:lineRule="auto"/>
        <w:contextualSpacing w:val="0"/>
        <w:rPr>
          <w:rFonts w:eastAsia="Calibri"/>
          <w:lang w:val="en-US" w:eastAsia="en-AU"/>
        </w:rPr>
      </w:pPr>
      <w:r>
        <w:rPr>
          <w:rFonts w:eastAsia="Calibri"/>
          <w:lang w:val="en-US"/>
        </w:rPr>
        <w:br w:type="page"/>
      </w:r>
    </w:p>
    <w:p w14:paraId="046873B5" w14:textId="49C74EA6" w:rsidR="00F001D6" w:rsidRPr="00026ED5" w:rsidRDefault="00F001D6" w:rsidP="00AE71BB">
      <w:pPr>
        <w:pStyle w:val="Paragraph"/>
        <w:spacing w:after="80"/>
        <w:rPr>
          <w:rFonts w:eastAsia="Calibri"/>
          <w:lang w:val="en-US"/>
        </w:rPr>
      </w:pPr>
      <w:r>
        <w:rPr>
          <w:rFonts w:eastAsia="Calibri"/>
          <w:lang w:val="en-US"/>
        </w:rPr>
        <w:t>RCS</w:t>
      </w:r>
      <w:r w:rsidRPr="00026ED5">
        <w:rPr>
          <w:rFonts w:eastAsia="Calibri"/>
          <w:lang w:val="en-US"/>
        </w:rPr>
        <w:t xml:space="preserve"> is a significant health hazard for workers. </w:t>
      </w:r>
      <w:r w:rsidRPr="003E5A42">
        <w:rPr>
          <w:rFonts w:eastAsia="Calibri"/>
          <w:lang w:val="en-US"/>
        </w:rPr>
        <w:t>A person is exposed to RCS whenever the RCS is airborne and the person can breathe it in.</w:t>
      </w:r>
      <w:r>
        <w:rPr>
          <w:rFonts w:eastAsia="Calibri"/>
          <w:lang w:val="en-US"/>
        </w:rPr>
        <w:t xml:space="preserve"> </w:t>
      </w:r>
      <w:r w:rsidRPr="00026ED5">
        <w:rPr>
          <w:rFonts w:eastAsia="Calibri"/>
          <w:lang w:val="en-US"/>
        </w:rPr>
        <w:t xml:space="preserve">When airborne, workers can </w:t>
      </w:r>
      <w:r>
        <w:rPr>
          <w:rFonts w:eastAsia="Calibri"/>
          <w:lang w:val="en-US"/>
        </w:rPr>
        <w:t>breathe</w:t>
      </w:r>
      <w:r w:rsidRPr="00026ED5">
        <w:rPr>
          <w:rFonts w:eastAsia="Calibri"/>
          <w:lang w:val="en-US"/>
        </w:rPr>
        <w:t xml:space="preserve"> </w:t>
      </w:r>
      <w:r>
        <w:rPr>
          <w:rFonts w:eastAsia="Calibri"/>
          <w:lang w:val="en-US"/>
        </w:rPr>
        <w:t>RCS</w:t>
      </w:r>
      <w:r w:rsidRPr="00026ED5">
        <w:rPr>
          <w:rFonts w:eastAsia="Calibri"/>
          <w:lang w:val="en-US"/>
        </w:rPr>
        <w:t xml:space="preserve"> </w:t>
      </w:r>
      <w:r>
        <w:rPr>
          <w:rFonts w:eastAsia="Calibri"/>
          <w:lang w:val="en-US"/>
        </w:rPr>
        <w:t xml:space="preserve">particles </w:t>
      </w:r>
      <w:r w:rsidRPr="00026ED5">
        <w:rPr>
          <w:rFonts w:eastAsia="Calibri"/>
          <w:lang w:val="en-US"/>
        </w:rPr>
        <w:t xml:space="preserve">deep into their lungs where </w:t>
      </w:r>
      <w:r>
        <w:rPr>
          <w:rFonts w:eastAsia="Calibri"/>
          <w:lang w:val="en-US"/>
        </w:rPr>
        <w:t>they</w:t>
      </w:r>
      <w:r w:rsidRPr="00026ED5">
        <w:rPr>
          <w:rFonts w:eastAsia="Calibri"/>
          <w:lang w:val="en-US"/>
        </w:rPr>
        <w:t xml:space="preserve"> can lead to a range of respiratory diseases, including: </w:t>
      </w:r>
    </w:p>
    <w:p w14:paraId="362B91FD" w14:textId="77777777" w:rsidR="00F001D6" w:rsidRPr="00B7581C" w:rsidRDefault="00F001D6" w:rsidP="00021492">
      <w:pPr>
        <w:pStyle w:val="ListBullet"/>
      </w:pPr>
      <w:r w:rsidRPr="00B7581C">
        <w:t>silicosis</w:t>
      </w:r>
    </w:p>
    <w:p w14:paraId="408C6955" w14:textId="77777777" w:rsidR="00F001D6" w:rsidRPr="00B7581C" w:rsidRDefault="00F001D6" w:rsidP="00021492">
      <w:pPr>
        <w:pStyle w:val="ListBullet"/>
      </w:pPr>
      <w:r w:rsidRPr="00B7581C">
        <w:t>progressive massive fibrosis</w:t>
      </w:r>
    </w:p>
    <w:p w14:paraId="65B1B439" w14:textId="77777777" w:rsidR="00F001D6" w:rsidRPr="00B7581C" w:rsidRDefault="00F001D6" w:rsidP="00021492">
      <w:pPr>
        <w:pStyle w:val="ListBullet"/>
      </w:pPr>
      <w:r w:rsidRPr="00B7581C">
        <w:t>chronic obstructive pulmonary disease</w:t>
      </w:r>
    </w:p>
    <w:p w14:paraId="6D5BE072" w14:textId="77777777" w:rsidR="00F001D6" w:rsidRPr="00B7581C" w:rsidRDefault="00F001D6" w:rsidP="00021492">
      <w:pPr>
        <w:pStyle w:val="ListBullet"/>
      </w:pPr>
      <w:r w:rsidRPr="00B7581C">
        <w:t>chronic bronchitis, and</w:t>
      </w:r>
    </w:p>
    <w:p w14:paraId="78BE6B46" w14:textId="77777777" w:rsidR="00F001D6" w:rsidRPr="00B7581C" w:rsidRDefault="00F001D6" w:rsidP="00021492">
      <w:pPr>
        <w:pStyle w:val="ListBullet"/>
      </w:pPr>
      <w:r w:rsidRPr="00B7581C">
        <w:t xml:space="preserve">lung cancer. </w:t>
      </w:r>
    </w:p>
    <w:p w14:paraId="63BB67FC" w14:textId="619BF0AE" w:rsidR="00F001D6" w:rsidRPr="00A55D79" w:rsidRDefault="00A55D79" w:rsidP="00A55D79">
      <w:pPr>
        <w:pStyle w:val="Paragraph"/>
      </w:pPr>
      <w:r w:rsidRPr="00A55D79">
        <w:t>RCS also increases the risk of developing chronic kidney disease, autoimmune disorders (such as scleroderma and systemic lupus erythematosus) and other adverse health effects, including an increased risk of activating latent tuberculosis, eye irritation and eye damage.</w:t>
      </w:r>
    </w:p>
    <w:tbl>
      <w:tblPr>
        <w:tblStyle w:val="Style2"/>
        <w:tblW w:w="5000" w:type="pct"/>
        <w:tblLook w:val="04A0" w:firstRow="1" w:lastRow="0" w:firstColumn="1" w:lastColumn="0" w:noHBand="0" w:noVBand="1"/>
      </w:tblPr>
      <w:tblGrid>
        <w:gridCol w:w="8996"/>
      </w:tblGrid>
      <w:tr w:rsidR="00AF33F2" w:rsidRPr="00711F77" w14:paraId="5C98696C" w14:textId="77777777">
        <w:tc>
          <w:tcPr>
            <w:tcW w:w="5000" w:type="pct"/>
          </w:tcPr>
          <w:p w14:paraId="1E6D27B1" w14:textId="53E34E9E" w:rsidR="00AF33F2" w:rsidRPr="00711F77" w:rsidRDefault="000252A5" w:rsidP="004865A8">
            <w:pPr>
              <w:pStyle w:val="Header"/>
              <w:tabs>
                <w:tab w:val="left" w:pos="7019"/>
              </w:tabs>
              <w:spacing w:before="120" w:after="120"/>
              <w:rPr>
                <w:rFonts w:eastAsia="Calibri" w:cs="Arial"/>
                <w:szCs w:val="22"/>
              </w:rPr>
            </w:pPr>
            <w:r w:rsidRPr="000252A5">
              <w:rPr>
                <w:rFonts w:cs="Arial"/>
                <w:b/>
                <w:bCs/>
                <w:szCs w:val="22"/>
                <w:u w:val="single"/>
              </w:rPr>
              <w:t>Note</w:t>
            </w:r>
            <w:r w:rsidRPr="000252A5">
              <w:rPr>
                <w:rFonts w:cs="Arial"/>
                <w:b/>
                <w:bCs/>
                <w:szCs w:val="22"/>
              </w:rPr>
              <w:t>:</w:t>
            </w:r>
            <w:r w:rsidRPr="005D7608">
              <w:rPr>
                <w:rFonts w:cs="Arial"/>
                <w:szCs w:val="22"/>
              </w:rPr>
              <w:t xml:space="preserve"> </w:t>
            </w:r>
            <w:r w:rsidRPr="005D7608">
              <w:rPr>
                <w:rFonts w:cs="Arial"/>
                <w:bCs/>
                <w:szCs w:val="22"/>
              </w:rPr>
              <w:t>Dust can be a problem in almost any industry. Whilst the hazards of RCS are well recognised, there are many more substances that when present in dusts are hazardous to health. Exposure to all dusts needs to be eliminated, and if it is not reasonably practicable to eliminate exposure, it must minimised so far as is reasonably practicable.</w:t>
            </w:r>
          </w:p>
        </w:tc>
      </w:tr>
    </w:tbl>
    <w:p w14:paraId="3BE9FF05" w14:textId="4955036B" w:rsidR="000458BB" w:rsidRDefault="000D4BD0" w:rsidP="000252A5">
      <w:pPr>
        <w:pStyle w:val="SWAHeading3"/>
      </w:pPr>
      <w:bookmarkStart w:id="12" w:name="_Toc171437947"/>
      <w:bookmarkStart w:id="13" w:name="_Toc173498565"/>
      <w:r>
        <w:t>Silicosis</w:t>
      </w:r>
      <w:bookmarkEnd w:id="12"/>
      <w:bookmarkEnd w:id="13"/>
      <w:r>
        <w:t xml:space="preserve"> </w:t>
      </w:r>
    </w:p>
    <w:p w14:paraId="17F920A0" w14:textId="77777777" w:rsidR="00A9278B" w:rsidRDefault="00A9278B" w:rsidP="00A9278B">
      <w:pPr>
        <w:pStyle w:val="Paragraph"/>
        <w:rPr>
          <w:rFonts w:eastAsia="Calibri"/>
          <w:lang w:val="en-US"/>
        </w:rPr>
      </w:pPr>
      <w:r w:rsidRPr="00026ED5">
        <w:rPr>
          <w:rFonts w:eastAsia="Calibri"/>
          <w:lang w:val="en-US"/>
        </w:rPr>
        <w:t xml:space="preserve">Silicosis is a serious, irreversible lung disease that causes permanent disability and can be fatal. </w:t>
      </w:r>
      <w:r>
        <w:rPr>
          <w:rFonts w:eastAsia="Calibri"/>
          <w:lang w:val="en-US"/>
        </w:rPr>
        <w:t>W</w:t>
      </w:r>
      <w:r w:rsidRPr="00026ED5">
        <w:rPr>
          <w:rFonts w:eastAsia="Calibri"/>
          <w:lang w:val="en-US"/>
        </w:rPr>
        <w:t xml:space="preserve">hen </w:t>
      </w:r>
      <w:r>
        <w:rPr>
          <w:rFonts w:eastAsia="Calibri"/>
          <w:lang w:val="en-US"/>
        </w:rPr>
        <w:t>RCS</w:t>
      </w:r>
      <w:r w:rsidRPr="00026ED5">
        <w:rPr>
          <w:rFonts w:eastAsia="Calibri"/>
          <w:lang w:val="en-US"/>
        </w:rPr>
        <w:t xml:space="preserve"> comes into prolonged contact with lung tissue, it causes inflammation and scarring and reduces the lungs</w:t>
      </w:r>
      <w:r>
        <w:rPr>
          <w:rFonts w:eastAsia="Calibri"/>
          <w:lang w:val="en-US"/>
        </w:rPr>
        <w:t>’</w:t>
      </w:r>
      <w:r w:rsidRPr="00026ED5">
        <w:rPr>
          <w:rFonts w:eastAsia="Calibri"/>
          <w:lang w:val="en-US"/>
        </w:rPr>
        <w:t xml:space="preserve"> ability to take in oxygen. Silicosis may continue to </w:t>
      </w:r>
      <w:r>
        <w:rPr>
          <w:rFonts w:eastAsia="Calibri"/>
          <w:lang w:val="en-US"/>
        </w:rPr>
        <w:t>progress</w:t>
      </w:r>
      <w:r w:rsidRPr="00026ED5">
        <w:rPr>
          <w:rFonts w:eastAsia="Calibri"/>
          <w:lang w:val="en-US"/>
        </w:rPr>
        <w:t xml:space="preserve"> even after </w:t>
      </w:r>
      <w:r>
        <w:rPr>
          <w:rFonts w:eastAsia="Calibri"/>
          <w:lang w:val="en-US"/>
        </w:rPr>
        <w:t xml:space="preserve">a worker stops being </w:t>
      </w:r>
      <w:r w:rsidRPr="00026ED5">
        <w:rPr>
          <w:rFonts w:eastAsia="Calibri"/>
          <w:lang w:val="en-US"/>
        </w:rPr>
        <w:t>expos</w:t>
      </w:r>
      <w:r>
        <w:rPr>
          <w:rFonts w:eastAsia="Calibri"/>
          <w:lang w:val="en-US"/>
        </w:rPr>
        <w:t>ed</w:t>
      </w:r>
      <w:r w:rsidRPr="00026ED5">
        <w:rPr>
          <w:rFonts w:eastAsia="Calibri"/>
          <w:lang w:val="en-US"/>
        </w:rPr>
        <w:t xml:space="preserve"> to </w:t>
      </w:r>
      <w:r>
        <w:rPr>
          <w:rFonts w:eastAsia="Calibri"/>
          <w:lang w:val="en-US"/>
        </w:rPr>
        <w:t>RCS</w:t>
      </w:r>
      <w:r w:rsidRPr="00026ED5">
        <w:rPr>
          <w:rFonts w:eastAsia="Calibri"/>
          <w:lang w:val="en-US"/>
        </w:rPr>
        <w:t xml:space="preserve">. As the disease progresses, a worker may experience shortness of breath, a severe cough </w:t>
      </w:r>
      <w:r>
        <w:rPr>
          <w:rFonts w:eastAsia="Calibri"/>
          <w:lang w:val="en-US"/>
        </w:rPr>
        <w:t>and</w:t>
      </w:r>
      <w:r w:rsidRPr="00026ED5">
        <w:rPr>
          <w:rFonts w:eastAsia="Calibri"/>
          <w:lang w:val="en-US"/>
        </w:rPr>
        <w:t xml:space="preserve"> </w:t>
      </w:r>
      <w:r>
        <w:rPr>
          <w:rFonts w:eastAsia="Calibri"/>
          <w:lang w:val="en-US"/>
        </w:rPr>
        <w:t xml:space="preserve">general </w:t>
      </w:r>
      <w:r w:rsidRPr="00026ED5">
        <w:rPr>
          <w:rFonts w:eastAsia="Calibri"/>
          <w:lang w:val="en-US"/>
        </w:rPr>
        <w:t>weakness.</w:t>
      </w:r>
      <w:r>
        <w:rPr>
          <w:rFonts w:eastAsia="Calibri"/>
          <w:lang w:val="en-US"/>
        </w:rPr>
        <w:t xml:space="preserve"> </w:t>
      </w:r>
      <w:r w:rsidRPr="00026ED5">
        <w:rPr>
          <w:rFonts w:eastAsia="Calibri"/>
          <w:lang w:val="en-US"/>
        </w:rPr>
        <w:t>There are three types of silicosis</w:t>
      </w:r>
      <w:r>
        <w:rPr>
          <w:rFonts w:eastAsia="Calibri"/>
          <w:lang w:val="en-US"/>
        </w:rPr>
        <w:t xml:space="preserve"> based on the type of exposure and the effects on the lungs (Table 1).</w:t>
      </w:r>
    </w:p>
    <w:p w14:paraId="55CE4729" w14:textId="300F87AC" w:rsidR="00A9278B" w:rsidRPr="00E6439B" w:rsidRDefault="00A9278B" w:rsidP="00A9278B">
      <w:pPr>
        <w:pStyle w:val="Caption"/>
        <w:rPr>
          <w:szCs w:val="20"/>
        </w:rPr>
      </w:pPr>
      <w:r w:rsidRPr="00E6439B">
        <w:rPr>
          <w:szCs w:val="20"/>
        </w:rPr>
        <w:t xml:space="preserve">Table </w:t>
      </w:r>
      <w:r w:rsidRPr="00E6439B">
        <w:rPr>
          <w:szCs w:val="20"/>
        </w:rPr>
        <w:fldChar w:fldCharType="begin"/>
      </w:r>
      <w:r w:rsidRPr="00E6439B">
        <w:rPr>
          <w:szCs w:val="20"/>
        </w:rPr>
        <w:instrText xml:space="preserve"> SEQ Table \* ARABIC </w:instrText>
      </w:r>
      <w:r w:rsidRPr="00E6439B">
        <w:rPr>
          <w:szCs w:val="20"/>
        </w:rPr>
        <w:fldChar w:fldCharType="separate"/>
      </w:r>
      <w:r>
        <w:rPr>
          <w:noProof/>
          <w:szCs w:val="20"/>
        </w:rPr>
        <w:t>1</w:t>
      </w:r>
      <w:r w:rsidRPr="00E6439B">
        <w:rPr>
          <w:noProof/>
          <w:szCs w:val="20"/>
        </w:rPr>
        <w:fldChar w:fldCharType="end"/>
      </w:r>
      <w:r w:rsidRPr="00E6439B">
        <w:rPr>
          <w:szCs w:val="20"/>
        </w:rPr>
        <w:t xml:space="preserve"> </w:t>
      </w:r>
      <w:r>
        <w:rPr>
          <w:szCs w:val="20"/>
        </w:rPr>
        <w:t xml:space="preserve">Types of silicosis </w:t>
      </w:r>
    </w:p>
    <w:tbl>
      <w:tblPr>
        <w:tblStyle w:val="LightShading-Accent2"/>
        <w:tblW w:w="5000" w:type="pct"/>
        <w:tblLayout w:type="fixed"/>
        <w:tblLook w:val="0420" w:firstRow="1" w:lastRow="0" w:firstColumn="0" w:lastColumn="0" w:noHBand="0" w:noVBand="1"/>
        <w:tblDescription w:val="Alt text here describing what the data is illustrating"/>
      </w:tblPr>
      <w:tblGrid>
        <w:gridCol w:w="1838"/>
        <w:gridCol w:w="3544"/>
        <w:gridCol w:w="3634"/>
      </w:tblGrid>
      <w:tr w:rsidR="00A9278B" w:rsidRPr="0016581D" w14:paraId="5AF6E3C1" w14:textId="77777777" w:rsidTr="000E77D5">
        <w:trPr>
          <w:cnfStyle w:val="100000000000" w:firstRow="1" w:lastRow="0" w:firstColumn="0" w:lastColumn="0" w:oddVBand="0" w:evenVBand="0" w:oddHBand="0" w:evenHBand="0" w:firstRowFirstColumn="0" w:firstRowLastColumn="0" w:lastRowFirstColumn="0" w:lastRowLastColumn="0"/>
          <w:trHeight w:val="545"/>
        </w:trPr>
        <w:tc>
          <w:tcPr>
            <w:tcW w:w="1019" w:type="pct"/>
            <w:hideMark/>
          </w:tcPr>
          <w:p w14:paraId="658CC696" w14:textId="60326905" w:rsidR="00A9278B" w:rsidRPr="00946380" w:rsidRDefault="009C3DBC" w:rsidP="00946380">
            <w:pPr>
              <w:pStyle w:val="TableContent"/>
              <w:rPr>
                <w:b/>
                <w:bCs w:val="0"/>
              </w:rPr>
            </w:pPr>
            <w:r w:rsidRPr="00946380">
              <w:rPr>
                <w:b/>
                <w:bCs w:val="0"/>
              </w:rPr>
              <w:t>Silicosis type</w:t>
            </w:r>
          </w:p>
        </w:tc>
        <w:tc>
          <w:tcPr>
            <w:tcW w:w="1965" w:type="pct"/>
            <w:hideMark/>
          </w:tcPr>
          <w:p w14:paraId="64AB4866" w14:textId="1D664788" w:rsidR="00A9278B" w:rsidRPr="00946380" w:rsidRDefault="009C3DBC" w:rsidP="00946380">
            <w:pPr>
              <w:pStyle w:val="TableContent"/>
              <w:contextualSpacing w:val="0"/>
              <w:rPr>
                <w:b/>
                <w:bCs w:val="0"/>
              </w:rPr>
            </w:pPr>
            <w:r w:rsidRPr="00946380">
              <w:rPr>
                <w:b/>
                <w:bCs w:val="0"/>
              </w:rPr>
              <w:t>Exposure type</w:t>
            </w:r>
          </w:p>
        </w:tc>
        <w:tc>
          <w:tcPr>
            <w:tcW w:w="2015" w:type="pct"/>
            <w:hideMark/>
          </w:tcPr>
          <w:p w14:paraId="1A055E14" w14:textId="2D7EF2A3" w:rsidR="00A9278B" w:rsidRPr="00946380" w:rsidRDefault="009C3DBC" w:rsidP="00946380">
            <w:pPr>
              <w:pStyle w:val="TableContent"/>
              <w:contextualSpacing w:val="0"/>
              <w:rPr>
                <w:b/>
                <w:bCs w:val="0"/>
              </w:rPr>
            </w:pPr>
            <w:r w:rsidRPr="00946380">
              <w:rPr>
                <w:b/>
                <w:bCs w:val="0"/>
              </w:rPr>
              <w:t xml:space="preserve">Respiratory effects of exposure </w:t>
            </w:r>
          </w:p>
        </w:tc>
      </w:tr>
      <w:tr w:rsidR="000E77D5" w:rsidRPr="00282770" w14:paraId="4A2B5F0F" w14:textId="77777777" w:rsidTr="000E77D5">
        <w:trPr>
          <w:cnfStyle w:val="000000100000" w:firstRow="0" w:lastRow="0" w:firstColumn="0" w:lastColumn="0" w:oddVBand="0" w:evenVBand="0" w:oddHBand="1" w:evenHBand="0" w:firstRowFirstColumn="0" w:firstRowLastColumn="0" w:lastRowFirstColumn="0" w:lastRowLastColumn="0"/>
          <w:trHeight w:val="340"/>
        </w:trPr>
        <w:tc>
          <w:tcPr>
            <w:tcW w:w="1019" w:type="pct"/>
            <w:noWrap/>
          </w:tcPr>
          <w:p w14:paraId="4C8C4FAF" w14:textId="63EF554B" w:rsidR="000E77D5" w:rsidRPr="00946380" w:rsidRDefault="000E77D5" w:rsidP="00946380">
            <w:pPr>
              <w:pStyle w:val="TableContent"/>
              <w:rPr>
                <w:b w:val="0"/>
                <w:bCs/>
              </w:rPr>
            </w:pPr>
            <w:r w:rsidRPr="00946380">
              <w:rPr>
                <w:rFonts w:eastAsia="Calibri" w:cs="Arial"/>
                <w:b w:val="0"/>
                <w:bCs/>
                <w:color w:val="000000"/>
                <w:lang w:val="en-US"/>
              </w:rPr>
              <w:t>Acute</w:t>
            </w:r>
          </w:p>
        </w:tc>
        <w:tc>
          <w:tcPr>
            <w:tcW w:w="1965" w:type="pct"/>
            <w:noWrap/>
          </w:tcPr>
          <w:p w14:paraId="3DD9CDFB" w14:textId="6FA8014C" w:rsidR="000E77D5" w:rsidRPr="00946380" w:rsidRDefault="000E77D5" w:rsidP="00946380">
            <w:pPr>
              <w:pStyle w:val="TableContent"/>
              <w:rPr>
                <w:b w:val="0"/>
                <w:bCs/>
              </w:rPr>
            </w:pPr>
            <w:r w:rsidRPr="00946380">
              <w:rPr>
                <w:rFonts w:eastAsia="Calibri" w:cs="Arial"/>
                <w:b w:val="0"/>
                <w:bCs/>
                <w:color w:val="000000"/>
                <w:lang w:val="en-US"/>
              </w:rPr>
              <w:t>Can develop after short-term and very high levels of RCS (less than one year, and after a few weeks).</w:t>
            </w:r>
          </w:p>
        </w:tc>
        <w:tc>
          <w:tcPr>
            <w:tcW w:w="2015" w:type="pct"/>
            <w:noWrap/>
          </w:tcPr>
          <w:p w14:paraId="67BFF51E" w14:textId="1B46C5C2" w:rsidR="000E77D5" w:rsidRPr="00946380" w:rsidRDefault="000E77D5" w:rsidP="00946380">
            <w:pPr>
              <w:pStyle w:val="TableContent"/>
              <w:rPr>
                <w:b w:val="0"/>
                <w:bCs/>
              </w:rPr>
            </w:pPr>
            <w:r w:rsidRPr="00946380">
              <w:rPr>
                <w:rFonts w:eastAsia="Calibri" w:cs="Arial"/>
                <w:b w:val="0"/>
                <w:bCs/>
                <w:color w:val="000000"/>
                <w:lang w:val="en-US"/>
              </w:rPr>
              <w:t>Causes severe inflammation and protein accumulation in the lung.</w:t>
            </w:r>
          </w:p>
        </w:tc>
      </w:tr>
      <w:tr w:rsidR="000E77D5" w:rsidRPr="00282770" w14:paraId="438F5833" w14:textId="77777777" w:rsidTr="000E77D5">
        <w:trPr>
          <w:cnfStyle w:val="000000010000" w:firstRow="0" w:lastRow="0" w:firstColumn="0" w:lastColumn="0" w:oddVBand="0" w:evenVBand="0" w:oddHBand="0" w:evenHBand="1" w:firstRowFirstColumn="0" w:firstRowLastColumn="0" w:lastRowFirstColumn="0" w:lastRowLastColumn="0"/>
          <w:trHeight w:val="340"/>
        </w:trPr>
        <w:tc>
          <w:tcPr>
            <w:tcW w:w="1019" w:type="pct"/>
            <w:noWrap/>
          </w:tcPr>
          <w:p w14:paraId="7CEA9025" w14:textId="051D74C7" w:rsidR="000E77D5" w:rsidRPr="00946380" w:rsidRDefault="000E77D5" w:rsidP="00946380">
            <w:pPr>
              <w:pStyle w:val="TableContent"/>
              <w:rPr>
                <w:b w:val="0"/>
                <w:bCs/>
              </w:rPr>
            </w:pPr>
            <w:r w:rsidRPr="00946380">
              <w:rPr>
                <w:rFonts w:eastAsia="Calibri" w:cs="Arial"/>
                <w:b w:val="0"/>
                <w:bCs/>
                <w:color w:val="000000"/>
                <w:lang w:val="en-US"/>
              </w:rPr>
              <w:t>Accelerated</w:t>
            </w:r>
          </w:p>
        </w:tc>
        <w:tc>
          <w:tcPr>
            <w:tcW w:w="1965" w:type="pct"/>
            <w:noWrap/>
          </w:tcPr>
          <w:p w14:paraId="4DA8E981" w14:textId="5615ACD7" w:rsidR="000E77D5" w:rsidRPr="00946380" w:rsidRDefault="000E77D5" w:rsidP="00946380">
            <w:pPr>
              <w:pStyle w:val="TableContent"/>
              <w:rPr>
                <w:b w:val="0"/>
                <w:bCs/>
              </w:rPr>
            </w:pPr>
            <w:r w:rsidRPr="00946380">
              <w:rPr>
                <w:rFonts w:eastAsia="Calibri" w:cs="Arial"/>
                <w:b w:val="0"/>
                <w:bCs/>
                <w:color w:val="000000"/>
                <w:lang w:val="en-US"/>
              </w:rPr>
              <w:t>Results from short term exposure to large amounts of RCS (1 to 10 years of exposure).</w:t>
            </w:r>
          </w:p>
        </w:tc>
        <w:tc>
          <w:tcPr>
            <w:tcW w:w="2015" w:type="pct"/>
            <w:noWrap/>
          </w:tcPr>
          <w:p w14:paraId="6412E2B0" w14:textId="189496F0" w:rsidR="000E77D5" w:rsidRPr="00946380" w:rsidRDefault="000E77D5" w:rsidP="00946380">
            <w:pPr>
              <w:pStyle w:val="TableContent"/>
              <w:rPr>
                <w:b w:val="0"/>
                <w:bCs/>
              </w:rPr>
            </w:pPr>
            <w:r w:rsidRPr="00946380">
              <w:rPr>
                <w:rFonts w:eastAsia="Calibri" w:cs="Arial"/>
                <w:b w:val="0"/>
                <w:bCs/>
                <w:color w:val="000000"/>
                <w:lang w:val="en-US"/>
              </w:rPr>
              <w:t>Causes inflammation, and protein accumulation and scarring in the lung (fibrotic nodules).</w:t>
            </w:r>
          </w:p>
        </w:tc>
      </w:tr>
      <w:tr w:rsidR="000E77D5" w:rsidRPr="00282770" w14:paraId="7E7E67EE" w14:textId="77777777" w:rsidTr="000E77D5">
        <w:trPr>
          <w:cnfStyle w:val="000000100000" w:firstRow="0" w:lastRow="0" w:firstColumn="0" w:lastColumn="0" w:oddVBand="0" w:evenVBand="0" w:oddHBand="1" w:evenHBand="0" w:firstRowFirstColumn="0" w:firstRowLastColumn="0" w:lastRowFirstColumn="0" w:lastRowLastColumn="0"/>
          <w:trHeight w:val="340"/>
        </w:trPr>
        <w:tc>
          <w:tcPr>
            <w:tcW w:w="1019" w:type="pct"/>
            <w:noWrap/>
          </w:tcPr>
          <w:p w14:paraId="6D376355" w14:textId="176F3F12" w:rsidR="000E77D5" w:rsidRPr="00946380" w:rsidRDefault="000E77D5" w:rsidP="00946380">
            <w:pPr>
              <w:pStyle w:val="TableContent"/>
              <w:rPr>
                <w:b w:val="0"/>
                <w:bCs/>
              </w:rPr>
            </w:pPr>
            <w:r w:rsidRPr="00946380">
              <w:rPr>
                <w:rFonts w:eastAsia="Calibri" w:cs="Arial"/>
                <w:b w:val="0"/>
                <w:bCs/>
                <w:color w:val="000000"/>
                <w:lang w:val="en-US"/>
              </w:rPr>
              <w:t xml:space="preserve">Chronic </w:t>
            </w:r>
          </w:p>
        </w:tc>
        <w:tc>
          <w:tcPr>
            <w:tcW w:w="1965" w:type="pct"/>
            <w:noWrap/>
          </w:tcPr>
          <w:p w14:paraId="00EAA6AC" w14:textId="21D34CC3" w:rsidR="000E77D5" w:rsidRPr="00946380" w:rsidRDefault="000E77D5" w:rsidP="00946380">
            <w:pPr>
              <w:pStyle w:val="TableContent"/>
              <w:rPr>
                <w:b w:val="0"/>
                <w:bCs/>
              </w:rPr>
            </w:pPr>
            <w:r w:rsidRPr="00946380">
              <w:rPr>
                <w:rFonts w:eastAsia="Calibri" w:cs="Arial"/>
                <w:b w:val="0"/>
                <w:bCs/>
                <w:color w:val="000000"/>
                <w:lang w:val="en-US"/>
              </w:rPr>
              <w:t xml:space="preserve">Results from long term exposure (over 10 years of exposure) to low levels of RCS. </w:t>
            </w:r>
          </w:p>
        </w:tc>
        <w:tc>
          <w:tcPr>
            <w:tcW w:w="2015" w:type="pct"/>
            <w:noWrap/>
          </w:tcPr>
          <w:p w14:paraId="4508D273" w14:textId="4234A9A9" w:rsidR="000E77D5" w:rsidRPr="00946380" w:rsidRDefault="000E77D5" w:rsidP="00946380">
            <w:pPr>
              <w:pStyle w:val="TableContent"/>
              <w:rPr>
                <w:b w:val="0"/>
                <w:bCs/>
              </w:rPr>
            </w:pPr>
            <w:r w:rsidRPr="00946380">
              <w:rPr>
                <w:rFonts w:eastAsia="Calibri" w:cs="Arial"/>
                <w:b w:val="0"/>
                <w:bCs/>
                <w:color w:val="000000"/>
                <w:lang w:val="en-US"/>
              </w:rPr>
              <w:t xml:space="preserve">Causes scarring of the lung and shortness of breath. </w:t>
            </w:r>
          </w:p>
        </w:tc>
      </w:tr>
    </w:tbl>
    <w:p w14:paraId="1F93A17C" w14:textId="67C9387C" w:rsidR="008945C7" w:rsidRDefault="008945C7" w:rsidP="004865A8">
      <w:pPr>
        <w:pStyle w:val="Paragraph"/>
        <w:spacing w:before="200"/>
        <w:rPr>
          <w:rFonts w:eastAsia="Calibri" w:cs="Arial"/>
          <w:color w:val="000000"/>
          <w:lang w:val="en-US"/>
        </w:rPr>
      </w:pPr>
      <w:r>
        <w:rPr>
          <w:rFonts w:eastAsia="Calibri" w:cs="Arial"/>
          <w:color w:val="000000"/>
          <w:lang w:val="en-US"/>
        </w:rPr>
        <w:t>L</w:t>
      </w:r>
      <w:r w:rsidRPr="00026ED5">
        <w:rPr>
          <w:rFonts w:eastAsia="Calibri" w:cs="Arial"/>
          <w:color w:val="000000"/>
          <w:lang w:val="en-US"/>
        </w:rPr>
        <w:t>ung</w:t>
      </w:r>
      <w:r>
        <w:rPr>
          <w:rFonts w:eastAsia="Calibri" w:cs="Arial"/>
          <w:color w:val="000000"/>
          <w:lang w:val="en-US"/>
        </w:rPr>
        <w:t xml:space="preserve"> damage</w:t>
      </w:r>
      <w:r w:rsidRPr="00026ED5">
        <w:rPr>
          <w:rFonts w:eastAsia="Calibri" w:cs="Arial"/>
          <w:color w:val="000000"/>
          <w:lang w:val="en-US"/>
        </w:rPr>
        <w:t xml:space="preserve"> from </w:t>
      </w:r>
      <w:r>
        <w:rPr>
          <w:rFonts w:eastAsia="Calibri" w:cs="Arial"/>
          <w:color w:val="000000"/>
          <w:lang w:val="en-US"/>
        </w:rPr>
        <w:t>RCS</w:t>
      </w:r>
      <w:r w:rsidRPr="00026ED5">
        <w:rPr>
          <w:rFonts w:eastAsia="Calibri" w:cs="Arial"/>
          <w:color w:val="000000"/>
          <w:lang w:val="en-US"/>
        </w:rPr>
        <w:t xml:space="preserve"> and symptoms of disease (such as </w:t>
      </w:r>
      <w:r w:rsidRPr="00AE1B0D">
        <w:rPr>
          <w:rFonts w:eastAsia="Calibri" w:cs="Arial"/>
          <w:color w:val="000000"/>
          <w:lang w:val="en-US"/>
        </w:rPr>
        <w:t>shortness of breath, severe cough, and general weakness</w:t>
      </w:r>
      <w:r w:rsidRPr="00026ED5">
        <w:rPr>
          <w:rFonts w:eastAsia="Calibri" w:cs="Arial"/>
          <w:color w:val="000000"/>
          <w:lang w:val="en-US"/>
        </w:rPr>
        <w:t>) may not appear for many years. Workers may not show any symptoms, even at the point of initial diagnosis</w:t>
      </w:r>
      <w:r>
        <w:rPr>
          <w:rFonts w:eastAsia="Calibri" w:cs="Arial"/>
          <w:color w:val="000000"/>
          <w:lang w:val="en-US"/>
        </w:rPr>
        <w:t xml:space="preserve">. There is no cure for silicosis. </w:t>
      </w:r>
    </w:p>
    <w:p w14:paraId="7DA6D913" w14:textId="4CC41D6E" w:rsidR="00021492" w:rsidRDefault="008945C7" w:rsidP="008945C7">
      <w:pPr>
        <w:pStyle w:val="Paragraph"/>
        <w:rPr>
          <w:rFonts w:eastAsia="Calibri" w:cs="Arial"/>
          <w:color w:val="000000"/>
          <w:lang w:val="en-US"/>
        </w:rPr>
      </w:pPr>
      <w:r w:rsidRPr="00026ED5">
        <w:rPr>
          <w:rFonts w:eastAsia="Calibri" w:cs="Arial"/>
          <w:color w:val="000000"/>
          <w:lang w:val="en-US"/>
        </w:rPr>
        <w:t xml:space="preserve">However, all </w:t>
      </w:r>
      <w:r>
        <w:rPr>
          <w:rFonts w:eastAsia="Calibri" w:cs="Arial"/>
          <w:color w:val="000000"/>
          <w:lang w:val="en-US"/>
        </w:rPr>
        <w:t>silicosis and other silica</w:t>
      </w:r>
      <w:r w:rsidRPr="00026ED5">
        <w:rPr>
          <w:rFonts w:eastAsia="Calibri" w:cs="Arial"/>
          <w:color w:val="000000"/>
          <w:lang w:val="en-US"/>
        </w:rPr>
        <w:t xml:space="preserve">-related diseases are preventable </w:t>
      </w:r>
      <w:r>
        <w:rPr>
          <w:rFonts w:eastAsia="Calibri" w:cs="Arial"/>
          <w:color w:val="000000"/>
          <w:lang w:val="en-US"/>
        </w:rPr>
        <w:t>by</w:t>
      </w:r>
      <w:r w:rsidRPr="00026ED5">
        <w:rPr>
          <w:rFonts w:eastAsia="Calibri" w:cs="Arial"/>
          <w:color w:val="000000"/>
          <w:lang w:val="en-US"/>
        </w:rPr>
        <w:t xml:space="preserve"> using effective controls</w:t>
      </w:r>
      <w:r>
        <w:rPr>
          <w:rFonts w:eastAsia="Calibri" w:cs="Arial"/>
          <w:color w:val="000000"/>
          <w:lang w:val="en-US"/>
        </w:rPr>
        <w:t xml:space="preserve"> that</w:t>
      </w:r>
      <w:r w:rsidRPr="00026ED5">
        <w:rPr>
          <w:rFonts w:eastAsia="Calibri" w:cs="Arial"/>
          <w:color w:val="000000"/>
          <w:lang w:val="en-US"/>
        </w:rPr>
        <w:t xml:space="preserve"> eliminate or minimise </w:t>
      </w:r>
      <w:r>
        <w:rPr>
          <w:rFonts w:eastAsia="Calibri" w:cs="Arial"/>
          <w:color w:val="000000"/>
          <w:lang w:val="en-US"/>
        </w:rPr>
        <w:t xml:space="preserve">the generation of, and </w:t>
      </w:r>
      <w:r w:rsidRPr="00026ED5">
        <w:rPr>
          <w:rFonts w:eastAsia="Calibri" w:cs="Arial"/>
          <w:color w:val="000000"/>
          <w:lang w:val="en-US"/>
        </w:rPr>
        <w:t>exposure to</w:t>
      </w:r>
      <w:r>
        <w:rPr>
          <w:rFonts w:eastAsia="Calibri" w:cs="Arial"/>
          <w:color w:val="000000"/>
          <w:lang w:val="en-US"/>
        </w:rPr>
        <w:t>,</w:t>
      </w:r>
      <w:r w:rsidRPr="00026ED5">
        <w:rPr>
          <w:rFonts w:eastAsia="Calibri" w:cs="Arial"/>
          <w:color w:val="000000"/>
          <w:lang w:val="en-US"/>
        </w:rPr>
        <w:t xml:space="preserve"> </w:t>
      </w:r>
      <w:r>
        <w:rPr>
          <w:rFonts w:eastAsia="Calibri" w:cs="Arial"/>
          <w:color w:val="000000"/>
          <w:lang w:val="en-US"/>
        </w:rPr>
        <w:t>RCS</w:t>
      </w:r>
      <w:r w:rsidRPr="00026ED5">
        <w:rPr>
          <w:rFonts w:eastAsia="Calibri" w:cs="Arial"/>
          <w:color w:val="000000"/>
          <w:lang w:val="en-US"/>
        </w:rPr>
        <w:t xml:space="preserve"> at work.</w:t>
      </w:r>
    </w:p>
    <w:p w14:paraId="1AA9D31D" w14:textId="77777777" w:rsidR="00021492" w:rsidRDefault="00021492">
      <w:pPr>
        <w:spacing w:after="200" w:line="276" w:lineRule="auto"/>
        <w:contextualSpacing w:val="0"/>
        <w:rPr>
          <w:rFonts w:eastAsia="Calibri" w:cs="Arial"/>
          <w:color w:val="000000"/>
          <w:lang w:val="en-US" w:eastAsia="en-AU"/>
        </w:rPr>
      </w:pPr>
      <w:r>
        <w:rPr>
          <w:rFonts w:eastAsia="Calibri" w:cs="Arial"/>
          <w:color w:val="000000"/>
          <w:lang w:val="en-US"/>
        </w:rPr>
        <w:br w:type="page"/>
      </w:r>
    </w:p>
    <w:p w14:paraId="6BBD7B82" w14:textId="65610112" w:rsidR="00060750" w:rsidRDefault="00113077" w:rsidP="00B247C9">
      <w:pPr>
        <w:pStyle w:val="SWAHeading2"/>
      </w:pPr>
      <w:bookmarkStart w:id="14" w:name="_Toc171437948"/>
      <w:bookmarkStart w:id="15" w:name="_Toc173498566"/>
      <w:r>
        <w:lastRenderedPageBreak/>
        <w:t>How to use this guide</w:t>
      </w:r>
      <w:bookmarkEnd w:id="14"/>
      <w:bookmarkEnd w:id="15"/>
      <w:r>
        <w:t xml:space="preserve"> </w:t>
      </w:r>
    </w:p>
    <w:p w14:paraId="218660AB" w14:textId="77777777" w:rsidR="000B2A23" w:rsidRDefault="000B2A23" w:rsidP="000B2A23">
      <w:pPr>
        <w:pStyle w:val="Paragraph"/>
      </w:pPr>
      <w:r>
        <w:t xml:space="preserve">This guide is intended to supplement other information produced by Safe Work Australia to assist a PCBU to meet their duties and obligations under WHS laws. </w:t>
      </w:r>
    </w:p>
    <w:p w14:paraId="3B373432" w14:textId="77777777" w:rsidR="000B2A23" w:rsidRDefault="000B2A23" w:rsidP="000B2A23">
      <w:pPr>
        <w:pStyle w:val="Paragraph"/>
      </w:pPr>
      <w:r w:rsidRPr="000B2A23">
        <w:t xml:space="preserve">It outlines the obligations of a PCBU as they are established in the model WHS laws. It addresses specific control measures required for the management of RCS, including how to identify whether the </w:t>
      </w:r>
      <w:r w:rsidRPr="00494A91">
        <w:rPr>
          <w:b/>
          <w:bCs/>
          <w:i/>
          <w:iCs/>
        </w:rPr>
        <w:t>processing</w:t>
      </w:r>
      <w:r w:rsidRPr="000B2A23">
        <w:t xml:space="preserve"> of a CSS is </w:t>
      </w:r>
      <w:r w:rsidRPr="00B14CC5">
        <w:rPr>
          <w:b/>
          <w:bCs/>
          <w:i/>
          <w:iCs/>
        </w:rPr>
        <w:t>high risk</w:t>
      </w:r>
      <w:r w:rsidRPr="000B2A23">
        <w:t xml:space="preserve"> and the additional obligations that are placed on a PCBU in those circumstances. </w:t>
      </w:r>
    </w:p>
    <w:p w14:paraId="2FE07D59" w14:textId="77F229C3" w:rsidR="007948E8" w:rsidRPr="000B2A23" w:rsidRDefault="007948E8" w:rsidP="000B2A23">
      <w:pPr>
        <w:pStyle w:val="Paragraph"/>
      </w:pPr>
      <w:r w:rsidRPr="007948E8">
        <w:t xml:space="preserve">This guidance is relevant to all jurisdictions with harmonised WHS laws. Refer to your </w:t>
      </w:r>
      <w:hyperlink r:id="rId20" w:history="1">
        <w:r w:rsidRPr="007948E8">
          <w:rPr>
            <w:rStyle w:val="Hyperlink"/>
          </w:rPr>
          <w:t>WHS regulator</w:t>
        </w:r>
      </w:hyperlink>
      <w:r w:rsidRPr="007948E8">
        <w:t xml:space="preserve"> for information about how the regulations apply in your jurisdiction, including any Codes of Practice that may be in place.</w:t>
      </w:r>
    </w:p>
    <w:p w14:paraId="72F61E6D" w14:textId="77777777" w:rsidR="002278C1" w:rsidRDefault="002278C1" w:rsidP="002278C1">
      <w:pPr>
        <w:pStyle w:val="Paragraph"/>
      </w:pPr>
      <w:r w:rsidRPr="003C4C8F">
        <w:t xml:space="preserve">This </w:t>
      </w:r>
      <w:r>
        <w:t>g</w:t>
      </w:r>
      <w:r w:rsidRPr="003C4C8F">
        <w:t xml:space="preserve">uide includes references to legal requirements </w:t>
      </w:r>
      <w:r>
        <w:t>in</w:t>
      </w:r>
      <w:r w:rsidRPr="003C4C8F">
        <w:t xml:space="preserve"> the WHS Act and WHS Regulations. These are included for convenience only and should not be relied on in place of the full text of the WHS Act or WHS Regulations</w:t>
      </w:r>
      <w:bookmarkStart w:id="16" w:name="_Hlk73012918"/>
      <w:r w:rsidRPr="003C4C8F">
        <w:t>.</w:t>
      </w:r>
      <w:bookmarkEnd w:id="16"/>
      <w:r w:rsidRPr="00271F98">
        <w:t xml:space="preserve"> </w:t>
      </w:r>
      <w:r>
        <w:t>It is important that you fully understand your obligations related to crystalline silica substances by reading the regulations or seeking expert advice.</w:t>
      </w:r>
      <w:r w:rsidRPr="00E6464C">
        <w:t xml:space="preserve"> </w:t>
      </w:r>
    </w:p>
    <w:p w14:paraId="66FA247F" w14:textId="77777777" w:rsidR="002278C1" w:rsidRDefault="002278C1" w:rsidP="004865A8">
      <w:pPr>
        <w:pStyle w:val="Paragraph"/>
        <w:spacing w:after="80"/>
      </w:pPr>
      <w:r>
        <w:t>You should also read the following:</w:t>
      </w:r>
    </w:p>
    <w:p w14:paraId="5E6B9122" w14:textId="77777777" w:rsidR="00494A91" w:rsidRPr="00675519" w:rsidRDefault="00494A91" w:rsidP="00021492">
      <w:pPr>
        <w:pStyle w:val="ListBullet"/>
      </w:pPr>
      <w:hyperlink r:id="rId21" w:history="1">
        <w:r w:rsidRPr="00B527F9">
          <w:rPr>
            <w:rStyle w:val="Hyperlink"/>
          </w:rPr>
          <w:t>model Code of Practice: How to manage work health and safety risks</w:t>
        </w:r>
      </w:hyperlink>
    </w:p>
    <w:p w14:paraId="5FABA4E2" w14:textId="77777777" w:rsidR="00494A91" w:rsidRDefault="00494A91" w:rsidP="00021492">
      <w:pPr>
        <w:pStyle w:val="ListBullet"/>
        <w:rPr>
          <w:rStyle w:val="Hyperlink"/>
        </w:rPr>
      </w:pPr>
      <w:hyperlink r:id="rId22" w:history="1">
        <w:r w:rsidRPr="00675519">
          <w:rPr>
            <w:rStyle w:val="Hyperlink"/>
            <w:szCs w:val="22"/>
          </w:rPr>
          <w:t>model Code of Practice:</w:t>
        </w:r>
        <w:r w:rsidRPr="00675519">
          <w:rPr>
            <w:rStyle w:val="Hyperlink"/>
            <w:rFonts w:eastAsia="Batang" w:cs="Times New Roman"/>
            <w:szCs w:val="22"/>
            <w:lang w:eastAsia="ko-KR"/>
          </w:rPr>
          <w:t xml:space="preserve"> </w:t>
        </w:r>
        <w:r w:rsidRPr="00675519">
          <w:rPr>
            <w:rStyle w:val="Hyperlink"/>
            <w:szCs w:val="22"/>
          </w:rPr>
          <w:t>Construction work</w:t>
        </w:r>
      </w:hyperlink>
    </w:p>
    <w:p w14:paraId="56E162A5" w14:textId="4F26D500" w:rsidR="00494A91" w:rsidRPr="00BC2399" w:rsidRDefault="00745ED1" w:rsidP="00021492">
      <w:pPr>
        <w:pStyle w:val="ListBullet"/>
        <w:rPr>
          <w:rStyle w:val="Hyperlink"/>
        </w:rPr>
      </w:pPr>
      <w:r>
        <w:rPr>
          <w:rStyle w:val="Hyperlink"/>
          <w:szCs w:val="22"/>
        </w:rPr>
        <w:t>m</w:t>
      </w:r>
      <w:r w:rsidR="00494A91">
        <w:rPr>
          <w:rStyle w:val="Hyperlink"/>
          <w:szCs w:val="22"/>
        </w:rPr>
        <w:t xml:space="preserve">odel Code of Practice: Managing risks of </w:t>
      </w:r>
      <w:hyperlink r:id="rId23" w:history="1">
        <w:r w:rsidR="00494A91" w:rsidRPr="00E3718F">
          <w:rPr>
            <w:rStyle w:val="Hyperlink"/>
            <w:szCs w:val="22"/>
          </w:rPr>
          <w:t>hazardous</w:t>
        </w:r>
      </w:hyperlink>
      <w:r w:rsidR="00494A91">
        <w:rPr>
          <w:rStyle w:val="Hyperlink"/>
          <w:szCs w:val="22"/>
        </w:rPr>
        <w:t xml:space="preserve"> chemicals in the workplace, and</w:t>
      </w:r>
    </w:p>
    <w:p w14:paraId="50413DB0" w14:textId="589215DB" w:rsidR="00332962" w:rsidRPr="00332962" w:rsidRDefault="00494A91" w:rsidP="00021492">
      <w:pPr>
        <w:pStyle w:val="ListBullet"/>
        <w:rPr>
          <w:rStyle w:val="Hyperlink"/>
          <w:color w:val="auto"/>
          <w:u w:val="none"/>
        </w:rPr>
      </w:pPr>
      <w:hyperlink r:id="rId24" w:history="1">
        <w:r w:rsidRPr="005E0771">
          <w:rPr>
            <w:rStyle w:val="Hyperlink"/>
            <w:szCs w:val="22"/>
          </w:rPr>
          <w:t>Engineered stone prohibition – Guidance for PCBUs</w:t>
        </w:r>
      </w:hyperlink>
    </w:p>
    <w:p w14:paraId="75CE0C0C" w14:textId="77777777" w:rsidR="00332962" w:rsidRDefault="00332962" w:rsidP="00332962">
      <w:pPr>
        <w:pStyle w:val="Paragraph"/>
      </w:pPr>
      <w:r w:rsidRPr="00B14518">
        <w:t xml:space="preserve">In this </w:t>
      </w:r>
      <w:r>
        <w:t>g</w:t>
      </w:r>
      <w:r w:rsidRPr="00B14518">
        <w:t xml:space="preserve">uide, the word ‘must’ indicates a legal requirement </w:t>
      </w:r>
      <w:r>
        <w:t>that a PCBU is required to comply with</w:t>
      </w:r>
      <w:r w:rsidRPr="00B14518">
        <w:t>. The word ‘should’ indicates a recommended course of action.</w:t>
      </w:r>
    </w:p>
    <w:tbl>
      <w:tblPr>
        <w:tblStyle w:val="Style2"/>
        <w:tblW w:w="5000" w:type="pct"/>
        <w:tblLook w:val="04A0" w:firstRow="1" w:lastRow="0" w:firstColumn="1" w:lastColumn="0" w:noHBand="0" w:noVBand="1"/>
      </w:tblPr>
      <w:tblGrid>
        <w:gridCol w:w="8996"/>
      </w:tblGrid>
      <w:tr w:rsidR="00D24CE1" w14:paraId="2402D525" w14:textId="77777777" w:rsidTr="009E42BE">
        <w:tc>
          <w:tcPr>
            <w:tcW w:w="5000" w:type="pct"/>
          </w:tcPr>
          <w:p w14:paraId="6A9BD6B7" w14:textId="77777777" w:rsidR="00D24CE1" w:rsidRPr="00F34E0A" w:rsidRDefault="00D24CE1" w:rsidP="009E42BE">
            <w:pPr>
              <w:pStyle w:val="Paragraph"/>
              <w:spacing w:before="120"/>
              <w:rPr>
                <w:b/>
              </w:rPr>
            </w:pPr>
            <w:r w:rsidRPr="00BC5D79">
              <w:rPr>
                <w:b/>
                <w:bCs/>
                <w:u w:val="single"/>
              </w:rPr>
              <w:t>Note</w:t>
            </w:r>
            <w:r w:rsidRPr="00BC5D79">
              <w:rPr>
                <w:b/>
                <w:bCs/>
              </w:rPr>
              <w:t>:</w:t>
            </w:r>
            <w:r w:rsidRPr="00F34E0A">
              <w:t xml:space="preserve"> A prohibition on the manufacture, supply, </w:t>
            </w:r>
            <w:r w:rsidRPr="00725D38">
              <w:rPr>
                <w:b/>
                <w:i/>
                <w:iCs/>
              </w:rPr>
              <w:t>processing</w:t>
            </w:r>
            <w:r w:rsidRPr="00F34E0A">
              <w:t xml:space="preserve"> and installation of engineered stone benchtops, panels and slabs came into effect on 1 July 2024. </w:t>
            </w:r>
          </w:p>
          <w:p w14:paraId="7789128E" w14:textId="77777777" w:rsidR="00D24CE1" w:rsidRPr="00F34E0A" w:rsidRDefault="00D24CE1" w:rsidP="009E42BE">
            <w:pPr>
              <w:pStyle w:val="Paragraph"/>
              <w:rPr>
                <w:b/>
              </w:rPr>
            </w:pPr>
            <w:r w:rsidRPr="00F34E0A">
              <w:t xml:space="preserve">Under the WHS Regulations, there are limited exceptions to the prohibition that allow for work involving the </w:t>
            </w:r>
            <w:r w:rsidRPr="00BC5D79">
              <w:rPr>
                <w:b/>
                <w:bCs/>
                <w:i/>
                <w:iCs/>
              </w:rPr>
              <w:t>processing</w:t>
            </w:r>
            <w:r w:rsidRPr="00F34E0A">
              <w:t xml:space="preserve"> of legacy engineered stone benchtops, panels and slabs. This includes:</w:t>
            </w:r>
          </w:p>
          <w:p w14:paraId="6099B6E3" w14:textId="77777777" w:rsidR="00D24CE1" w:rsidRPr="00F34E0A" w:rsidRDefault="00D24CE1" w:rsidP="00021492">
            <w:pPr>
              <w:pStyle w:val="ListBullet"/>
              <w:rPr>
                <w:b/>
              </w:rPr>
            </w:pPr>
            <w:r w:rsidRPr="00F34E0A">
              <w:t xml:space="preserve">work involving the </w:t>
            </w:r>
            <w:r w:rsidRPr="00725D38">
              <w:rPr>
                <w:b/>
                <w:i/>
                <w:iCs/>
              </w:rPr>
              <w:t>processing</w:t>
            </w:r>
            <w:r w:rsidRPr="00F34E0A">
              <w:t xml:space="preserve"> of installed engineered stone benchtops, panels and slabs for removal, repair and minor modification, and </w:t>
            </w:r>
          </w:p>
          <w:p w14:paraId="040A127D" w14:textId="77777777" w:rsidR="00D24CE1" w:rsidRPr="00F34E0A" w:rsidRDefault="00D24CE1" w:rsidP="00021492">
            <w:pPr>
              <w:pStyle w:val="ListBullet"/>
              <w:rPr>
                <w:b/>
              </w:rPr>
            </w:pPr>
            <w:r w:rsidRPr="00F34E0A">
              <w:t xml:space="preserve">work involving the </w:t>
            </w:r>
            <w:r w:rsidRPr="00725D38">
              <w:rPr>
                <w:b/>
                <w:i/>
                <w:iCs/>
              </w:rPr>
              <w:t>processing</w:t>
            </w:r>
            <w:r w:rsidRPr="00F34E0A">
              <w:t xml:space="preserve"> of engineered stone benchtops, panels or slabs (whether installed or not) for disposal (e.g., crushing a stockpile of engineered stone slab off-cuts for disposal at a waste management site). </w:t>
            </w:r>
          </w:p>
          <w:p w14:paraId="1173E7BB" w14:textId="77777777" w:rsidR="00D24CE1" w:rsidRPr="00BC5D79" w:rsidRDefault="00D24CE1" w:rsidP="009E42BE">
            <w:pPr>
              <w:pStyle w:val="Paragraph"/>
            </w:pPr>
            <w:r w:rsidRPr="00BC5D79">
              <w:t xml:space="preserve">Any </w:t>
            </w:r>
            <w:r w:rsidRPr="00BC5D79">
              <w:rPr>
                <w:b/>
                <w:bCs/>
                <w:i/>
                <w:iCs/>
              </w:rPr>
              <w:t>processing</w:t>
            </w:r>
            <w:r w:rsidRPr="00BC5D79">
              <w:t xml:space="preserve"> of engineered stone benchtops, panels or slabs permitted as an exception to the engineered stone prohibition must be controlled and the PCBU must notify the relevant WHS regulator before carrying out the work. </w:t>
            </w:r>
          </w:p>
          <w:p w14:paraId="268DABC1" w14:textId="77777777" w:rsidR="00D24CE1" w:rsidRPr="00D24CE1" w:rsidRDefault="00D24CE1" w:rsidP="009E42BE">
            <w:pPr>
              <w:pStyle w:val="Paragraph"/>
              <w:rPr>
                <w:rFonts w:eastAsiaTheme="majorEastAsia"/>
              </w:rPr>
            </w:pPr>
            <w:r w:rsidRPr="00BC5D79">
              <w:t xml:space="preserve">From 1 September 2024, such permitted work with legacy engineered stone is also subject to the additional CSS requirements outlined in this guide. For further information on permitted work with legacy engineered stone, please see the </w:t>
            </w:r>
            <w:hyperlink r:id="rId25" w:history="1">
              <w:r w:rsidRPr="00125B1F">
                <w:rPr>
                  <w:rStyle w:val="Hyperlink"/>
                  <w:rFonts w:eastAsia="Arial"/>
                  <w:szCs w:val="22"/>
                  <w:lang w:eastAsia="en-US"/>
                </w:rPr>
                <w:t>Engineered stone prohibition: Guidance for PCBUs</w:t>
              </w:r>
              <w:r w:rsidRPr="00BC5D79">
                <w:rPr>
                  <w:rStyle w:val="Hyperlink"/>
                  <w:rFonts w:eastAsiaTheme="majorEastAsia"/>
                  <w:color w:val="auto"/>
                  <w:u w:val="none"/>
                </w:rPr>
                <w:t>.</w:t>
              </w:r>
            </w:hyperlink>
          </w:p>
        </w:tc>
      </w:tr>
    </w:tbl>
    <w:p w14:paraId="71252D85" w14:textId="6911AD5F" w:rsidR="00D24CE1" w:rsidRPr="00D24CE1" w:rsidRDefault="00D24CE1" w:rsidP="00D24CE1">
      <w:pPr>
        <w:spacing w:after="200" w:line="276" w:lineRule="auto"/>
        <w:contextualSpacing w:val="0"/>
        <w:rPr>
          <w:rFonts w:eastAsia="Times New Roman"/>
          <w:lang w:eastAsia="en-AU"/>
        </w:rPr>
      </w:pPr>
      <w:r>
        <w:br w:type="page"/>
      </w:r>
    </w:p>
    <w:p w14:paraId="38D5BEAE" w14:textId="15798BAD" w:rsidR="005717BB" w:rsidRDefault="005717BB" w:rsidP="005717BB">
      <w:pPr>
        <w:pStyle w:val="SWAHeading1"/>
      </w:pPr>
      <w:bookmarkStart w:id="17" w:name="_Toc171437949"/>
      <w:bookmarkStart w:id="18" w:name="_Toc173498567"/>
      <w:bookmarkStart w:id="19" w:name="_Ref184631092"/>
      <w:bookmarkStart w:id="20" w:name="_Ref184631428"/>
      <w:bookmarkStart w:id="21" w:name="_Ref184631438"/>
      <w:bookmarkStart w:id="22" w:name="_Ref184631444"/>
      <w:bookmarkStart w:id="23" w:name="_Ref184631449"/>
      <w:bookmarkStart w:id="24" w:name="_Ref184631455"/>
      <w:bookmarkStart w:id="25" w:name="_Ref184631469"/>
      <w:bookmarkStart w:id="26" w:name="_Ref184631484"/>
      <w:r>
        <w:lastRenderedPageBreak/>
        <w:t>Definitions</w:t>
      </w:r>
      <w:bookmarkEnd w:id="17"/>
      <w:bookmarkEnd w:id="18"/>
      <w:bookmarkEnd w:id="19"/>
      <w:bookmarkEnd w:id="20"/>
      <w:bookmarkEnd w:id="21"/>
      <w:bookmarkEnd w:id="22"/>
      <w:bookmarkEnd w:id="23"/>
      <w:bookmarkEnd w:id="24"/>
      <w:bookmarkEnd w:id="25"/>
      <w:bookmarkEnd w:id="26"/>
    </w:p>
    <w:p w14:paraId="0D54A080" w14:textId="5B6AB92B" w:rsidR="005717BB" w:rsidRPr="005717BB" w:rsidRDefault="0091435B" w:rsidP="005717BB">
      <w:pPr>
        <w:pStyle w:val="Paragraph"/>
      </w:pPr>
      <w:r>
        <w:t xml:space="preserve">A full glossary of terms used throughout this guidance is available in </w:t>
      </w:r>
      <w:r w:rsidRPr="00DF0774">
        <w:t>Appendix A.</w:t>
      </w:r>
    </w:p>
    <w:p w14:paraId="01CEBABE" w14:textId="61D16983" w:rsidR="005717BB" w:rsidRPr="005717BB" w:rsidRDefault="0091435B" w:rsidP="005717BB">
      <w:pPr>
        <w:pStyle w:val="SWAHeading2"/>
      </w:pPr>
      <w:bookmarkStart w:id="27" w:name="_Toc171437950"/>
      <w:bookmarkStart w:id="28" w:name="_Toc173498568"/>
      <w:r>
        <w:t>Crystalline silica substance (CSS)</w:t>
      </w:r>
      <w:bookmarkEnd w:id="27"/>
      <w:bookmarkEnd w:id="28"/>
    </w:p>
    <w:p w14:paraId="2D6D758F" w14:textId="545D0402" w:rsidR="00533B7F" w:rsidRDefault="00533B7F" w:rsidP="00533B7F">
      <w:pPr>
        <w:pStyle w:val="Paragraph"/>
      </w:pPr>
      <w:r>
        <w:t>The WHS Regulations define a CSS as a material containing at least 1</w:t>
      </w:r>
      <w:r w:rsidR="002C6B0E">
        <w:t>%</w:t>
      </w:r>
      <w:r>
        <w:t xml:space="preserve"> crystalline silica (by weight). </w:t>
      </w:r>
    </w:p>
    <w:p w14:paraId="5B43B801" w14:textId="663633D3" w:rsidR="00533B7F" w:rsidRDefault="00533B7F" w:rsidP="004865A8">
      <w:pPr>
        <w:pStyle w:val="Paragraph"/>
        <w:spacing w:after="80"/>
      </w:pPr>
      <w:r>
        <w:t xml:space="preserve">Examples of </w:t>
      </w:r>
      <w:r w:rsidR="00C04DF8">
        <w:t xml:space="preserve">a </w:t>
      </w:r>
      <w:r>
        <w:t>CSS include, but are not limited to:</w:t>
      </w:r>
    </w:p>
    <w:p w14:paraId="4FF6DC06" w14:textId="77777777" w:rsidR="00533B7F" w:rsidRPr="004E7549" w:rsidRDefault="00533B7F" w:rsidP="00021492">
      <w:pPr>
        <w:pStyle w:val="ListBullet"/>
      </w:pPr>
      <w:r>
        <w:t>natural</w:t>
      </w:r>
      <w:r w:rsidRPr="004E7549">
        <w:t xml:space="preserve"> stone products such </w:t>
      </w:r>
      <w:r>
        <w:t xml:space="preserve">as marble or granite </w:t>
      </w:r>
      <w:r w:rsidRPr="004E7549">
        <w:t>benchtops</w:t>
      </w:r>
    </w:p>
    <w:p w14:paraId="4C63ADF7" w14:textId="77777777" w:rsidR="00533B7F" w:rsidRDefault="00533B7F" w:rsidP="00021492">
      <w:pPr>
        <w:pStyle w:val="ListBullet"/>
      </w:pPr>
      <w:r>
        <w:t>engineered stone</w:t>
      </w:r>
    </w:p>
    <w:p w14:paraId="2715CA21" w14:textId="77777777" w:rsidR="00533B7F" w:rsidRDefault="00533B7F" w:rsidP="00021492">
      <w:pPr>
        <w:pStyle w:val="ListBullet"/>
      </w:pPr>
      <w:r>
        <w:t>sintered stone</w:t>
      </w:r>
    </w:p>
    <w:p w14:paraId="09F80EF6" w14:textId="77777777" w:rsidR="00533B7F" w:rsidRDefault="00533B7F" w:rsidP="00021492">
      <w:pPr>
        <w:pStyle w:val="ListBullet"/>
      </w:pPr>
      <w:r>
        <w:t>porcelain and ceramic products</w:t>
      </w:r>
    </w:p>
    <w:p w14:paraId="0C62A4F9" w14:textId="77777777" w:rsidR="00533B7F" w:rsidRDefault="00533B7F" w:rsidP="00021492">
      <w:pPr>
        <w:pStyle w:val="ListBullet"/>
      </w:pPr>
      <w:r>
        <w:t>sandstone</w:t>
      </w:r>
    </w:p>
    <w:p w14:paraId="3F5FA160" w14:textId="77777777" w:rsidR="00533B7F" w:rsidRPr="004E7549" w:rsidRDefault="00533B7F" w:rsidP="00021492">
      <w:pPr>
        <w:pStyle w:val="ListBullet"/>
      </w:pPr>
      <w:r w:rsidRPr="004E7549">
        <w:t>asphalt</w:t>
      </w:r>
    </w:p>
    <w:p w14:paraId="52BEAD33" w14:textId="77777777" w:rsidR="00533B7F" w:rsidRPr="004E7549" w:rsidRDefault="00533B7F" w:rsidP="00021492">
      <w:pPr>
        <w:pStyle w:val="ListBullet"/>
      </w:pPr>
      <w:r w:rsidRPr="004E7549">
        <w:t>cement</w:t>
      </w:r>
      <w:r>
        <w:t xml:space="preserve"> products containing fly ash</w:t>
      </w:r>
      <w:r w:rsidRPr="004E7549">
        <w:t>, mortar and grout</w:t>
      </w:r>
    </w:p>
    <w:p w14:paraId="780768BF" w14:textId="77777777" w:rsidR="00533B7F" w:rsidRDefault="00533B7F" w:rsidP="00021492">
      <w:pPr>
        <w:pStyle w:val="ListBullet"/>
      </w:pPr>
      <w:r w:rsidRPr="004E7549">
        <w:t>brick</w:t>
      </w:r>
      <w:r>
        <w:t>s, blocks, pavers, tiles and mortar</w:t>
      </w:r>
    </w:p>
    <w:p w14:paraId="4F4A64D1" w14:textId="77777777" w:rsidR="00533B7F" w:rsidRPr="004E7549" w:rsidRDefault="00533B7F" w:rsidP="00021492">
      <w:pPr>
        <w:pStyle w:val="ListBullet"/>
      </w:pPr>
      <w:r>
        <w:t xml:space="preserve">concrete and cement-based products, such as fibre-cement sheeting and autoclaved-aerated concrete </w:t>
      </w:r>
    </w:p>
    <w:p w14:paraId="740A8276" w14:textId="77777777" w:rsidR="00533B7F" w:rsidRDefault="00533B7F" w:rsidP="00021492">
      <w:pPr>
        <w:pStyle w:val="ListBullet"/>
      </w:pPr>
      <w:r>
        <w:t>most rocks, sands, and clays, and</w:t>
      </w:r>
    </w:p>
    <w:p w14:paraId="5B8975FA" w14:textId="7E2C4F1A" w:rsidR="00533B7F" w:rsidRDefault="00533B7F" w:rsidP="00021492">
      <w:pPr>
        <w:pStyle w:val="ListBullet"/>
      </w:pPr>
      <w:r w:rsidRPr="00C75F48">
        <w:t>composite dental fillings</w:t>
      </w:r>
      <w:r>
        <w:t>.</w:t>
      </w:r>
    </w:p>
    <w:p w14:paraId="437FE178" w14:textId="0280196A" w:rsidR="00533B7F" w:rsidRDefault="00533B7F" w:rsidP="00533B7F">
      <w:pPr>
        <w:pStyle w:val="Paragraph"/>
      </w:pPr>
      <w:r>
        <w:t>PCBUs may confirm crystalline silica content in a product or substance by referring to the relevant safety data sheet.</w:t>
      </w:r>
      <w:r w:rsidR="006A09A8">
        <w:t xml:space="preserve"> </w:t>
      </w:r>
      <w:r w:rsidR="00C45B6A">
        <w:t xml:space="preserve">Where safety data sheets are not </w:t>
      </w:r>
      <w:r w:rsidR="0079018D">
        <w:t>available</w:t>
      </w:r>
      <w:r w:rsidR="00C45B6A">
        <w:t xml:space="preserve">, other information sources including </w:t>
      </w:r>
      <w:r w:rsidR="0079018D">
        <w:t xml:space="preserve">product information or technical data sheets may be consulted. </w:t>
      </w:r>
      <w:r w:rsidR="00E8147A">
        <w:t xml:space="preserve"> </w:t>
      </w:r>
    </w:p>
    <w:p w14:paraId="0960459C" w14:textId="77777777" w:rsidR="006D0976" w:rsidRPr="00213ECA" w:rsidRDefault="006D0976" w:rsidP="006D0976">
      <w:pPr>
        <w:pStyle w:val="SWAHeading2"/>
      </w:pPr>
      <w:bookmarkStart w:id="29" w:name="_Toc168470348"/>
      <w:bookmarkStart w:id="30" w:name="_Toc171422980"/>
      <w:bookmarkStart w:id="31" w:name="_Toc171437951"/>
      <w:bookmarkStart w:id="32" w:name="_Toc173498569"/>
      <w:r w:rsidRPr="00A35F6D">
        <w:t>Processing</w:t>
      </w:r>
      <w:r w:rsidRPr="00213ECA">
        <w:t xml:space="preserve"> in relation to a CSS</w:t>
      </w:r>
      <w:bookmarkEnd w:id="29"/>
      <w:bookmarkEnd w:id="30"/>
      <w:bookmarkEnd w:id="31"/>
      <w:bookmarkEnd w:id="32"/>
    </w:p>
    <w:p w14:paraId="4D5B18C9" w14:textId="77777777" w:rsidR="006D0976" w:rsidRDefault="006D0976" w:rsidP="004865A8">
      <w:pPr>
        <w:pStyle w:val="Paragraph"/>
        <w:spacing w:after="80"/>
      </w:pPr>
      <w:r>
        <w:t xml:space="preserve">The WHS Regulations define </w:t>
      </w:r>
      <w:r w:rsidRPr="004A7726">
        <w:rPr>
          <w:b/>
          <w:bCs/>
          <w:i/>
          <w:iCs/>
        </w:rPr>
        <w:t>processing</w:t>
      </w:r>
      <w:r>
        <w:t xml:space="preserve"> in relation to a CSS as:</w:t>
      </w:r>
    </w:p>
    <w:p w14:paraId="3AD2A9D1" w14:textId="77777777" w:rsidR="006D0976" w:rsidRPr="00BD0CD1" w:rsidRDefault="006D0976" w:rsidP="00021492">
      <w:pPr>
        <w:pStyle w:val="ListBullet"/>
      </w:pPr>
      <w:r>
        <w:t>the u</w:t>
      </w:r>
      <w:r w:rsidRPr="00BD0CD1">
        <w:t xml:space="preserve">se of power tools </w:t>
      </w:r>
      <w:r>
        <w:t xml:space="preserve">or mechanical plant </w:t>
      </w:r>
      <w:r w:rsidRPr="00BD0CD1">
        <w:t xml:space="preserve">to carry out an activity involving </w:t>
      </w:r>
      <w:r>
        <w:t xml:space="preserve">the crushing, cutting, grinding, trimming, sanding, abrasive polishing or drilling of a </w:t>
      </w:r>
      <w:r w:rsidRPr="00BD0CD1">
        <w:t xml:space="preserve">CSS </w:t>
      </w:r>
    </w:p>
    <w:p w14:paraId="3EC985C0" w14:textId="77777777" w:rsidR="006D0976" w:rsidRPr="008A74F1" w:rsidRDefault="006D0976" w:rsidP="00021492">
      <w:pPr>
        <w:pStyle w:val="ListBullet"/>
      </w:pPr>
      <w:r>
        <w:t xml:space="preserve">the </w:t>
      </w:r>
      <w:r w:rsidRPr="008A74F1">
        <w:t>use of roadheaders involving material that is a CSS</w:t>
      </w:r>
    </w:p>
    <w:p w14:paraId="541CF3E3" w14:textId="302FBE2E" w:rsidR="006D0976" w:rsidRPr="008A74F1" w:rsidRDefault="006D0976" w:rsidP="00021492">
      <w:pPr>
        <w:pStyle w:val="ListBullet"/>
      </w:pPr>
      <w:r w:rsidRPr="008A74F1">
        <w:t xml:space="preserve">quarrying involving material that is a CSS </w:t>
      </w:r>
    </w:p>
    <w:p w14:paraId="75C51CD6" w14:textId="77777777" w:rsidR="006D0976" w:rsidRPr="008A74F1" w:rsidRDefault="006D0976" w:rsidP="00021492">
      <w:pPr>
        <w:pStyle w:val="ListBullet"/>
      </w:pPr>
      <w:r w:rsidRPr="008A74F1">
        <w:t>mechanical screening involving material that is a CSS</w:t>
      </w:r>
    </w:p>
    <w:p w14:paraId="25F021A0" w14:textId="77777777" w:rsidR="006D0976" w:rsidRPr="008A74F1" w:rsidRDefault="006D0976" w:rsidP="00021492">
      <w:pPr>
        <w:pStyle w:val="ListBullet"/>
      </w:pPr>
      <w:r w:rsidRPr="008A74F1">
        <w:t>tunnelling involving material that is a CSS, or</w:t>
      </w:r>
    </w:p>
    <w:p w14:paraId="0846AF8D" w14:textId="77777777" w:rsidR="006D0976" w:rsidRPr="008A06B1" w:rsidRDefault="006D0976" w:rsidP="00021492">
      <w:pPr>
        <w:pStyle w:val="ListBullet"/>
      </w:pPr>
      <w:r w:rsidRPr="008A74F1">
        <w:t>a process that exposes</w:t>
      </w:r>
      <w:r>
        <w:t>,</w:t>
      </w:r>
      <w:r w:rsidRPr="008A74F1">
        <w:t xml:space="preserve"> or is reasonably likely to expose</w:t>
      </w:r>
      <w:r>
        <w:t>,</w:t>
      </w:r>
      <w:r w:rsidRPr="008A74F1">
        <w:t xml:space="preserve"> a person to RCS during manufacture or handling of a CSS (for example cleaning and maintenance processes such as sweeping that may disturb settled RCS)</w:t>
      </w:r>
    </w:p>
    <w:p w14:paraId="38CA59F6" w14:textId="439AAFE6" w:rsidR="00952AAB" w:rsidRDefault="006D0976" w:rsidP="004865A8">
      <w:pPr>
        <w:pStyle w:val="Paragraph"/>
      </w:pPr>
      <w:r>
        <w:t xml:space="preserve">This definition is designed to capture all activity with a CSS that has the potential to generate and expose workers or others at the workplace to RCS. </w:t>
      </w:r>
    </w:p>
    <w:p w14:paraId="283EE2AE" w14:textId="1C6A8C37" w:rsidR="00533B7F" w:rsidRDefault="008615D5" w:rsidP="004865A8">
      <w:pPr>
        <w:pStyle w:val="SWAHeading2"/>
        <w:keepNext/>
        <w:keepLines/>
        <w:widowControl w:val="0"/>
      </w:pPr>
      <w:bookmarkStart w:id="33" w:name="_Toc171437952"/>
      <w:bookmarkStart w:id="34" w:name="_Toc173498570"/>
      <w:r>
        <w:lastRenderedPageBreak/>
        <w:t>High risk in relation to the processing of a CSS</w:t>
      </w:r>
      <w:bookmarkEnd w:id="33"/>
      <w:bookmarkEnd w:id="34"/>
    </w:p>
    <w:p w14:paraId="45585D7A" w14:textId="77777777" w:rsidR="00B220E4" w:rsidRDefault="00B220E4" w:rsidP="004865A8">
      <w:pPr>
        <w:pStyle w:val="Paragraph"/>
      </w:pPr>
      <w:r>
        <w:t xml:space="preserve">The WHS Regulations define </w:t>
      </w:r>
      <w:r w:rsidRPr="005D420C">
        <w:rPr>
          <w:b/>
          <w:bCs/>
          <w:i/>
          <w:iCs/>
        </w:rPr>
        <w:t>high risk</w:t>
      </w:r>
      <w:r>
        <w:t xml:space="preserve">, in relation to the </w:t>
      </w:r>
      <w:r>
        <w:rPr>
          <w:b/>
          <w:bCs/>
          <w:i/>
          <w:iCs/>
        </w:rPr>
        <w:t xml:space="preserve">processing </w:t>
      </w:r>
      <w:r w:rsidRPr="00DC2D33">
        <w:t>of a CSS</w:t>
      </w:r>
      <w:r>
        <w:t xml:space="preserve">, as the </w:t>
      </w:r>
      <w:r>
        <w:rPr>
          <w:b/>
          <w:bCs/>
          <w:i/>
          <w:iCs/>
        </w:rPr>
        <w:t xml:space="preserve">processing </w:t>
      </w:r>
      <w:r w:rsidRPr="00DC2D33">
        <w:t>of a CSS</w:t>
      </w:r>
      <w:r>
        <w:t xml:space="preserve"> </w:t>
      </w:r>
      <w:r w:rsidRPr="00675037">
        <w:t>that is reasonably likely to result in a risk to the health of a person at the workplace.</w:t>
      </w:r>
    </w:p>
    <w:tbl>
      <w:tblPr>
        <w:tblStyle w:val="Style2"/>
        <w:tblW w:w="5000" w:type="pct"/>
        <w:tblLook w:val="04A0" w:firstRow="1" w:lastRow="0" w:firstColumn="1" w:lastColumn="0" w:noHBand="0" w:noVBand="1"/>
      </w:tblPr>
      <w:tblGrid>
        <w:gridCol w:w="8996"/>
      </w:tblGrid>
      <w:tr w:rsidR="00D36BCB" w14:paraId="23AE8A02" w14:textId="77777777">
        <w:tc>
          <w:tcPr>
            <w:tcW w:w="5000" w:type="pct"/>
          </w:tcPr>
          <w:p w14:paraId="054E30B0" w14:textId="1AD02208" w:rsidR="00D36BCB" w:rsidRPr="00711F77" w:rsidRDefault="00D0744B" w:rsidP="004865A8">
            <w:pPr>
              <w:pStyle w:val="Paragraph"/>
              <w:spacing w:before="120" w:after="120"/>
              <w:rPr>
                <w:rFonts w:eastAsia="Calibri"/>
              </w:rPr>
            </w:pPr>
            <w:r w:rsidRPr="00D0744B">
              <w:rPr>
                <w:rFonts w:eastAsia="Calibri"/>
                <w:b/>
                <w:u w:val="single"/>
              </w:rPr>
              <w:t>Note</w:t>
            </w:r>
            <w:r w:rsidRPr="00D0744B">
              <w:rPr>
                <w:rFonts w:eastAsia="Calibri"/>
                <w:b/>
              </w:rPr>
              <w:t>:</w:t>
            </w:r>
            <w:r w:rsidRPr="00D0744B">
              <w:rPr>
                <w:rFonts w:eastAsia="Calibri"/>
              </w:rPr>
              <w:t xml:space="preserve"> Additionally, </w:t>
            </w:r>
            <w:r w:rsidRPr="00D0744B">
              <w:rPr>
                <w:rFonts w:eastAsia="Calibri"/>
                <w:i/>
                <w:iCs/>
              </w:rPr>
              <w:t xml:space="preserve">high risk </w:t>
            </w:r>
            <w:r w:rsidRPr="00D0744B">
              <w:rPr>
                <w:rFonts w:eastAsia="Calibri"/>
              </w:rPr>
              <w:t>in this context is different to ‘high’ risk in the context of a general risk assessment or that may be referred to in other Codes or Guides.</w:t>
            </w:r>
          </w:p>
        </w:tc>
      </w:tr>
    </w:tbl>
    <w:p w14:paraId="292EA266" w14:textId="1ED12CD5" w:rsidR="00A36C8D" w:rsidRDefault="00A36C8D" w:rsidP="009771D1">
      <w:pPr>
        <w:pStyle w:val="Paragraph"/>
        <w:spacing w:before="200"/>
      </w:pPr>
      <w:r>
        <w:t xml:space="preserve">See Part </w:t>
      </w:r>
      <w:r>
        <w:fldChar w:fldCharType="begin" w:fldLock="1"/>
      </w:r>
      <w:r>
        <w:instrText xml:space="preserve"> REF _Ref168346899 \r \h  \* MERGEFORMAT </w:instrText>
      </w:r>
      <w:r>
        <w:fldChar w:fldCharType="separate"/>
      </w:r>
      <w:r>
        <w:t>4</w:t>
      </w:r>
      <w:r>
        <w:fldChar w:fldCharType="end"/>
      </w:r>
      <w:r>
        <w:t xml:space="preserve"> of this guide for more information on how to identify </w:t>
      </w:r>
      <w:r>
        <w:rPr>
          <w:b/>
          <w:bCs/>
          <w:i/>
          <w:iCs/>
        </w:rPr>
        <w:t xml:space="preserve">processing </w:t>
      </w:r>
      <w:r w:rsidRPr="00DC2D33">
        <w:t>of a CSS</w:t>
      </w:r>
      <w:r>
        <w:t xml:space="preserve"> that is </w:t>
      </w:r>
      <w:r w:rsidRPr="006D01E7">
        <w:rPr>
          <w:b/>
          <w:bCs/>
          <w:i/>
          <w:iCs/>
        </w:rPr>
        <w:t>high risk</w:t>
      </w:r>
      <w:r>
        <w:t>.</w:t>
      </w:r>
    </w:p>
    <w:p w14:paraId="24BCA529" w14:textId="5C794649" w:rsidR="00B220E4" w:rsidRPr="00B220E4" w:rsidRDefault="0023520D" w:rsidP="0023520D">
      <w:pPr>
        <w:pStyle w:val="SWAHeading2"/>
      </w:pPr>
      <w:bookmarkStart w:id="35" w:name="_Toc171437953"/>
      <w:bookmarkStart w:id="36" w:name="_Toc173498571"/>
      <w:r>
        <w:t>Respiratory protective equipment</w:t>
      </w:r>
      <w:bookmarkEnd w:id="35"/>
      <w:bookmarkEnd w:id="36"/>
      <w:r>
        <w:t xml:space="preserve"> </w:t>
      </w:r>
    </w:p>
    <w:p w14:paraId="1B9C3DF9" w14:textId="77777777" w:rsidR="00C13A10" w:rsidRDefault="00C13A10" w:rsidP="00AE71BB">
      <w:pPr>
        <w:pStyle w:val="Paragraph"/>
        <w:spacing w:after="80"/>
      </w:pPr>
      <w:r>
        <w:t xml:space="preserve">For the purposes of the regulations regarding </w:t>
      </w:r>
      <w:r>
        <w:rPr>
          <w:b/>
          <w:bCs/>
          <w:i/>
          <w:iCs/>
        </w:rPr>
        <w:t xml:space="preserve">processing </w:t>
      </w:r>
      <w:r w:rsidRPr="00DC2D33">
        <w:t>of a CSS</w:t>
      </w:r>
      <w:r>
        <w:t xml:space="preserve">, </w:t>
      </w:r>
      <w:bookmarkStart w:id="37" w:name="_Hlk171348140"/>
      <w:r>
        <w:t xml:space="preserve">respiratory protective equipment </w:t>
      </w:r>
      <w:bookmarkEnd w:id="37"/>
      <w:r>
        <w:t>means personal protective equipment that is designed to prevent a person wearing the equipment from inhaling airborne contaminants. Further, the respiratory protective equipment must comply with:</w:t>
      </w:r>
    </w:p>
    <w:p w14:paraId="54023E77" w14:textId="77777777" w:rsidR="00C13A10" w:rsidRPr="00AE71BB" w:rsidRDefault="00C13A10" w:rsidP="00021492">
      <w:pPr>
        <w:pStyle w:val="ListBullet"/>
      </w:pPr>
      <w:r w:rsidRPr="00AE71BB">
        <w:t>AS/NZS 1716:2012 (Respiratory protective devices), and</w:t>
      </w:r>
    </w:p>
    <w:p w14:paraId="7523403B" w14:textId="77777777" w:rsidR="00C13A10" w:rsidRPr="002346E0" w:rsidRDefault="00C13A10" w:rsidP="00021492">
      <w:pPr>
        <w:pStyle w:val="ListBullet"/>
      </w:pPr>
      <w:r w:rsidRPr="001A3756">
        <w:t xml:space="preserve">AS/NZS 1715:2009 (Selection, use and maintenance of respiratory protective equipment). </w:t>
      </w:r>
    </w:p>
    <w:p w14:paraId="646411F1" w14:textId="77777777" w:rsidR="00C13A10" w:rsidRPr="00FF5F1F" w:rsidRDefault="00C13A10" w:rsidP="00C13A10">
      <w:pPr>
        <w:pStyle w:val="Paragraph"/>
        <w:rPr>
          <w:rFonts w:eastAsiaTheme="minorHAnsi"/>
        </w:rPr>
      </w:pPr>
      <w:r w:rsidRPr="00C41161">
        <w:rPr>
          <w:rFonts w:eastAsiaTheme="minorHAnsi"/>
        </w:rPr>
        <w:t xml:space="preserve">AS/NZS 1716:2012 provides information to manufacturers, suppliers, </w:t>
      </w:r>
      <w:r>
        <w:rPr>
          <w:rFonts w:eastAsiaTheme="minorHAnsi"/>
        </w:rPr>
        <w:t>PCBUs</w:t>
      </w:r>
      <w:r w:rsidRPr="00C41161">
        <w:rPr>
          <w:rFonts w:eastAsiaTheme="minorHAnsi"/>
        </w:rPr>
        <w:t xml:space="preserve"> and users by setting out performance requirements for different types of </w:t>
      </w:r>
      <w:r w:rsidRPr="000E19AC">
        <w:rPr>
          <w:rFonts w:eastAsiaTheme="minorHAnsi"/>
        </w:rPr>
        <w:t>respiratory protective equipment</w:t>
      </w:r>
      <w:r w:rsidRPr="00C41161">
        <w:rPr>
          <w:rFonts w:eastAsiaTheme="minorHAnsi"/>
        </w:rPr>
        <w:t>. </w:t>
      </w:r>
      <w:r>
        <w:rPr>
          <w:rFonts w:eastAsiaTheme="minorHAnsi"/>
        </w:rPr>
        <w:t xml:space="preserve">To ensure compliance with this standard, employers should buy their </w:t>
      </w:r>
      <w:r w:rsidRPr="000E19AC">
        <w:rPr>
          <w:rFonts w:eastAsiaTheme="minorHAnsi"/>
        </w:rPr>
        <w:t>respiratory protective equipment</w:t>
      </w:r>
      <w:r>
        <w:rPr>
          <w:rFonts w:eastAsiaTheme="minorHAnsi"/>
        </w:rPr>
        <w:t xml:space="preserve"> from a reputable supplier and ensure that it is certified to this standard.</w:t>
      </w:r>
    </w:p>
    <w:p w14:paraId="6E1123CA" w14:textId="77777777" w:rsidR="00C13A10" w:rsidRDefault="00C13A10" w:rsidP="00AE71BB">
      <w:pPr>
        <w:pStyle w:val="Paragraph"/>
        <w:spacing w:after="80"/>
      </w:pPr>
      <w:r>
        <w:t>Under AS/NZS 1715:2009:</w:t>
      </w:r>
    </w:p>
    <w:p w14:paraId="2B14C540" w14:textId="77777777" w:rsidR="00C13A10" w:rsidRDefault="00C13A10" w:rsidP="00021492">
      <w:pPr>
        <w:pStyle w:val="ListBullet"/>
      </w:pPr>
      <w:r>
        <w:t>T</w:t>
      </w:r>
      <w:r w:rsidRPr="00A454D5">
        <w:t xml:space="preserve">he </w:t>
      </w:r>
      <w:r w:rsidRPr="000E19AC">
        <w:t>respiratory protective equipment</w:t>
      </w:r>
      <w:r w:rsidRPr="00A454D5">
        <w:t xml:space="preserve"> must incorporate a particulate filter (P1, P2 or P3 - depend</w:t>
      </w:r>
      <w:r>
        <w:t>e</w:t>
      </w:r>
      <w:r w:rsidRPr="00A454D5">
        <w:t xml:space="preserve">nt on the type of </w:t>
      </w:r>
      <w:r w:rsidRPr="008178EB">
        <w:t>respiratory protective equipment</w:t>
      </w:r>
      <w:r w:rsidRPr="00A454D5">
        <w:t xml:space="preserve"> selected and the level of airborne contamination present)</w:t>
      </w:r>
      <w:r>
        <w:t xml:space="preserve">. </w:t>
      </w:r>
    </w:p>
    <w:p w14:paraId="37FB0338" w14:textId="77777777" w:rsidR="00C13A10" w:rsidRPr="00C13A10" w:rsidRDefault="00C13A10" w:rsidP="00021492">
      <w:pPr>
        <w:pStyle w:val="ListBullet"/>
      </w:pPr>
      <w:r w:rsidRPr="00C13A10">
        <w:t>Where tight fitting respiratory protective equipment is used:</w:t>
      </w:r>
    </w:p>
    <w:p w14:paraId="443CA0C3" w14:textId="12143B0F" w:rsidR="008A1E8A" w:rsidRPr="008A1E8A" w:rsidRDefault="00C13A10" w:rsidP="00021492">
      <w:pPr>
        <w:pStyle w:val="ListBullet"/>
        <w:numPr>
          <w:ilvl w:val="1"/>
          <w:numId w:val="1"/>
        </w:numPr>
      </w:pPr>
      <w:r w:rsidRPr="00C13A10">
        <w:t xml:space="preserve">the respiratory protective equipment </w:t>
      </w:r>
      <w:r w:rsidR="008A1E8A">
        <w:t>must</w:t>
      </w:r>
      <w:r w:rsidRPr="00C13A10">
        <w:t xml:space="preserve"> be successfully fit-tested to the wearer by a competent person before use</w:t>
      </w:r>
      <w:r w:rsidR="009674F0">
        <w:t xml:space="preserve">, </w:t>
      </w:r>
    </w:p>
    <w:p w14:paraId="24CAC154" w14:textId="2D2A79FA" w:rsidR="00C13A10" w:rsidRPr="00C13A10" w:rsidRDefault="009674F0" w:rsidP="00021492">
      <w:pPr>
        <w:pStyle w:val="ListBullet"/>
        <w:numPr>
          <w:ilvl w:val="1"/>
          <w:numId w:val="1"/>
        </w:numPr>
      </w:pPr>
      <w:r>
        <w:t>a further fit test should be performed at least annually or whenever there is a change in the wearer’s facial characteristics or other features which may affect the facial seal of the respiratory</w:t>
      </w:r>
      <w:r w:rsidR="005D0E07">
        <w:t xml:space="preserve"> protective equipment</w:t>
      </w:r>
      <w:r>
        <w:t xml:space="preserve">, and </w:t>
      </w:r>
    </w:p>
    <w:p w14:paraId="27FD592B" w14:textId="5327468F" w:rsidR="00C13A10" w:rsidRPr="001F004D" w:rsidRDefault="00C13A10" w:rsidP="00021492">
      <w:pPr>
        <w:pStyle w:val="ListBullet"/>
        <w:numPr>
          <w:ilvl w:val="1"/>
          <w:numId w:val="1"/>
        </w:numPr>
      </w:pPr>
      <w:r w:rsidRPr="00C13A10">
        <w:t>there can be no facial hair where the mask seals to the face (during fit testing or when wearing respiratory protective equipment).</w:t>
      </w:r>
    </w:p>
    <w:p w14:paraId="3D529ED0" w14:textId="4922A9A2" w:rsidR="00C13A10" w:rsidRPr="00C13A10" w:rsidRDefault="00807E25" w:rsidP="00C13A10">
      <w:pPr>
        <w:pStyle w:val="Paragraph"/>
      </w:pPr>
      <w:r w:rsidRPr="00807E25">
        <w:t>Fit testing assesses the amount of leakage between the respirator facepiece and the wearer's face</w:t>
      </w:r>
      <w:r w:rsidR="00A070D2">
        <w:t xml:space="preserve">. </w:t>
      </w:r>
      <w:r w:rsidR="00C13A10" w:rsidRPr="00C13A10">
        <w:t xml:space="preserve">If there isn't a good seal, contaminated air will leak into the respirator and the worker may not get the level of protection that is needed to protect their health. It must be undertaken by people who have been appropriately trained. Further information about respiratory protective equipment is provided in Appendix F. </w:t>
      </w:r>
    </w:p>
    <w:p w14:paraId="25A36363" w14:textId="77777777" w:rsidR="00C13A10" w:rsidRDefault="00C13A10" w:rsidP="00C13A10">
      <w:pPr>
        <w:pStyle w:val="Paragraph"/>
      </w:pPr>
      <w:r>
        <w:t xml:space="preserve">You should refer to your </w:t>
      </w:r>
      <w:hyperlink r:id="rId26" w:history="1">
        <w:r w:rsidRPr="00B845BB">
          <w:rPr>
            <w:rStyle w:val="Hyperlink"/>
            <w:rFonts w:eastAsiaTheme="majorEastAsia"/>
          </w:rPr>
          <w:t>WHS regulator</w:t>
        </w:r>
      </w:hyperlink>
      <w:r>
        <w:t xml:space="preserve"> for further information about the correct use of </w:t>
      </w:r>
      <w:r w:rsidRPr="005311C9">
        <w:t>personal protective equipment</w:t>
      </w:r>
      <w:r>
        <w:t xml:space="preserve">, including respiratory protective equipment. </w:t>
      </w:r>
    </w:p>
    <w:tbl>
      <w:tblPr>
        <w:tblStyle w:val="Style2"/>
        <w:tblW w:w="5000" w:type="pct"/>
        <w:tblLook w:val="04A0" w:firstRow="1" w:lastRow="0" w:firstColumn="1" w:lastColumn="0" w:noHBand="0" w:noVBand="1"/>
      </w:tblPr>
      <w:tblGrid>
        <w:gridCol w:w="8996"/>
      </w:tblGrid>
      <w:tr w:rsidR="00D24CE1" w14:paraId="5E7715AA" w14:textId="77777777" w:rsidTr="00717BFE">
        <w:trPr>
          <w:trHeight w:val="68"/>
        </w:trPr>
        <w:tc>
          <w:tcPr>
            <w:tcW w:w="5000" w:type="pct"/>
          </w:tcPr>
          <w:p w14:paraId="428409C1" w14:textId="77777777" w:rsidR="00D24CE1" w:rsidRPr="00711F77" w:rsidRDefault="00D24CE1" w:rsidP="00717BFE">
            <w:pPr>
              <w:pStyle w:val="Header"/>
              <w:tabs>
                <w:tab w:val="left" w:pos="7019"/>
              </w:tabs>
              <w:spacing w:before="120" w:after="120"/>
              <w:rPr>
                <w:rFonts w:eastAsia="Calibri" w:cs="Arial"/>
                <w:szCs w:val="22"/>
              </w:rPr>
            </w:pPr>
            <w:r w:rsidRPr="00FF4E54">
              <w:rPr>
                <w:rFonts w:eastAsia="Calibri" w:cs="Arial"/>
                <w:b/>
                <w:szCs w:val="22"/>
                <w:u w:val="single"/>
              </w:rPr>
              <w:t>Note</w:t>
            </w:r>
            <w:r w:rsidRPr="00FF4E54">
              <w:rPr>
                <w:rFonts w:eastAsia="Calibri" w:cs="Arial"/>
                <w:b/>
                <w:szCs w:val="22"/>
              </w:rPr>
              <w:t>:</w:t>
            </w:r>
            <w:r w:rsidRPr="00FF4E54">
              <w:rPr>
                <w:rFonts w:eastAsia="Calibri" w:cs="Arial"/>
                <w:bCs/>
                <w:szCs w:val="22"/>
              </w:rPr>
              <w:t xml:space="preserve"> </w:t>
            </w:r>
            <w:r w:rsidRPr="00FF4E54">
              <w:rPr>
                <w:rFonts w:eastAsia="Calibri" w:cs="Arial"/>
                <w:szCs w:val="22"/>
              </w:rPr>
              <w:t>Regulations 44,45 and 46 relating to the duties of PCBUs, workers and persons other than a worker in relation to personal protective equipment also apply.</w:t>
            </w:r>
          </w:p>
        </w:tc>
      </w:tr>
    </w:tbl>
    <w:p w14:paraId="6DF1558A" w14:textId="0E17EDBA" w:rsidR="00494A91" w:rsidRDefault="00FF4E54" w:rsidP="00FF4E54">
      <w:pPr>
        <w:pStyle w:val="SWAHeading1"/>
      </w:pPr>
      <w:bookmarkStart w:id="38" w:name="_Toc171437954"/>
      <w:bookmarkStart w:id="39" w:name="_Toc173498572"/>
      <w:r>
        <w:lastRenderedPageBreak/>
        <w:t>Who has health and safety duties?</w:t>
      </w:r>
      <w:bookmarkEnd w:id="38"/>
      <w:bookmarkEnd w:id="39"/>
    </w:p>
    <w:p w14:paraId="7237DDDC" w14:textId="77777777" w:rsidR="00D92FE0" w:rsidRPr="00026ED5" w:rsidRDefault="00D92FE0" w:rsidP="00D92FE0">
      <w:pPr>
        <w:pStyle w:val="Paragraph"/>
        <w:rPr>
          <w:rFonts w:eastAsia="Calibri"/>
        </w:rPr>
      </w:pPr>
      <w:r w:rsidRPr="00026ED5">
        <w:rPr>
          <w:rFonts w:eastAsia="Calibri"/>
        </w:rPr>
        <w:t xml:space="preserve">Duty holders with a role in </w:t>
      </w:r>
      <w:r>
        <w:rPr>
          <w:rFonts w:eastAsia="Calibri"/>
        </w:rPr>
        <w:t>managing</w:t>
      </w:r>
      <w:r w:rsidRPr="00026ED5">
        <w:rPr>
          <w:rFonts w:eastAsia="Calibri"/>
        </w:rPr>
        <w:t xml:space="preserve"> </w:t>
      </w:r>
      <w:r>
        <w:rPr>
          <w:rFonts w:eastAsia="Calibri"/>
        </w:rPr>
        <w:t xml:space="preserve">risks in the workplace </w:t>
      </w:r>
      <w:r w:rsidRPr="00026ED5">
        <w:rPr>
          <w:rFonts w:eastAsia="Calibri"/>
        </w:rPr>
        <w:t xml:space="preserve">include: </w:t>
      </w:r>
    </w:p>
    <w:p w14:paraId="644739DB" w14:textId="77777777" w:rsidR="00D92FE0" w:rsidRPr="000A67A0" w:rsidRDefault="00D92FE0" w:rsidP="00021492">
      <w:pPr>
        <w:pStyle w:val="ListBullet"/>
      </w:pPr>
      <w:r w:rsidRPr="000A67A0">
        <w:t>PCBUs</w:t>
      </w:r>
    </w:p>
    <w:p w14:paraId="1B8366FE" w14:textId="77777777" w:rsidR="00D92FE0" w:rsidRPr="000A67A0" w:rsidRDefault="00D92FE0" w:rsidP="00021492">
      <w:pPr>
        <w:pStyle w:val="ListBullet"/>
      </w:pPr>
      <w:r w:rsidRPr="000A67A0">
        <w:t>officers</w:t>
      </w:r>
    </w:p>
    <w:p w14:paraId="1B12EF59" w14:textId="77777777" w:rsidR="00D92FE0" w:rsidRPr="000A67A0" w:rsidRDefault="00D92FE0" w:rsidP="00021492">
      <w:pPr>
        <w:pStyle w:val="ListBullet"/>
      </w:pPr>
      <w:r w:rsidRPr="000A67A0">
        <w:t>designers, manufacturers, importers, suppliers</w:t>
      </w:r>
    </w:p>
    <w:p w14:paraId="4074F157" w14:textId="77777777" w:rsidR="00D92FE0" w:rsidRPr="000A67A0" w:rsidRDefault="00D92FE0" w:rsidP="00021492">
      <w:pPr>
        <w:pStyle w:val="ListBullet"/>
      </w:pPr>
      <w:r w:rsidRPr="000A67A0">
        <w:t>workers, and</w:t>
      </w:r>
    </w:p>
    <w:p w14:paraId="615B5F6F" w14:textId="77777777" w:rsidR="00D92FE0" w:rsidRPr="000A67A0" w:rsidRDefault="00D92FE0" w:rsidP="00021492">
      <w:pPr>
        <w:pStyle w:val="ListBullet"/>
      </w:pPr>
      <w:r w:rsidRPr="000A67A0">
        <w:t>other persons in the workplace.</w:t>
      </w:r>
    </w:p>
    <w:p w14:paraId="0DDE68D6" w14:textId="04352479" w:rsidR="00FF4E54" w:rsidRPr="00D92FE0" w:rsidRDefault="00D92FE0" w:rsidP="00D92FE0">
      <w:pPr>
        <w:pStyle w:val="Paragraph"/>
      </w:pPr>
      <w:r w:rsidRPr="00D92FE0">
        <w:rPr>
          <w:rFonts w:eastAsia="Calibri"/>
        </w:rPr>
        <w:t>A person can have more than one duty and more than one person can have the same duty at the same time</w:t>
      </w:r>
      <w:r w:rsidR="007250F8">
        <w:rPr>
          <w:rFonts w:eastAsia="Calibri"/>
        </w:rPr>
        <w:t>.</w:t>
      </w:r>
    </w:p>
    <w:p w14:paraId="04CE8012" w14:textId="055073C7" w:rsidR="002278C1" w:rsidRDefault="003645BF" w:rsidP="003645BF">
      <w:pPr>
        <w:pStyle w:val="SWAHeading2"/>
      </w:pPr>
      <w:bookmarkStart w:id="40" w:name="_Toc171437955"/>
      <w:bookmarkStart w:id="41" w:name="_Toc173498573"/>
      <w:r w:rsidRPr="003645BF">
        <w:t>Persons conducting a business or undertaking (PCBU)</w:t>
      </w:r>
      <w:bookmarkEnd w:id="40"/>
      <w:bookmarkEnd w:id="41"/>
    </w:p>
    <w:p w14:paraId="29BC1899" w14:textId="0E51E854" w:rsidR="003645BF" w:rsidRDefault="00A16B8A" w:rsidP="00A16B8A">
      <w:pPr>
        <w:pStyle w:val="SWAHeading3"/>
      </w:pPr>
      <w:bookmarkStart w:id="42" w:name="_Toc171437956"/>
      <w:bookmarkStart w:id="43" w:name="_Toc173498574"/>
      <w:r>
        <w:t>Primary duty of care</w:t>
      </w:r>
      <w:bookmarkEnd w:id="42"/>
      <w:bookmarkEnd w:id="43"/>
      <w:r>
        <w:t xml:space="preserve"> </w:t>
      </w:r>
    </w:p>
    <w:p w14:paraId="5C69A011" w14:textId="6409C79C" w:rsidR="00A16B8A" w:rsidRPr="004B5827" w:rsidRDefault="004B5827" w:rsidP="004865A8">
      <w:pPr>
        <w:pStyle w:val="Boxedshaded"/>
        <w:spacing w:before="120"/>
        <w:rPr>
          <w:b/>
          <w:bCs/>
        </w:rPr>
      </w:pPr>
      <w:bookmarkStart w:id="44" w:name="_Hlk171428928"/>
      <w:r w:rsidRPr="004B5827">
        <w:rPr>
          <w:b/>
          <w:bCs/>
        </w:rPr>
        <w:t>WHS Act section 19</w:t>
      </w:r>
    </w:p>
    <w:p w14:paraId="1660AE8A" w14:textId="75EA2C8C" w:rsidR="004B5827" w:rsidRPr="005C5C1F" w:rsidRDefault="004B5827" w:rsidP="004865A8">
      <w:pPr>
        <w:pStyle w:val="Boxedshaded"/>
        <w:spacing w:before="120"/>
      </w:pPr>
      <w:r>
        <w:t xml:space="preserve">Primary duty of care </w:t>
      </w:r>
    </w:p>
    <w:bookmarkEnd w:id="44"/>
    <w:p w14:paraId="39237D26" w14:textId="77777777" w:rsidR="00403E10" w:rsidRDefault="00403E10" w:rsidP="00403E10">
      <w:pPr>
        <w:pStyle w:val="Paragraph"/>
      </w:pPr>
      <w:r w:rsidRPr="009253B8">
        <w:t>PCBUs have the primary duty of care for the health and safety of their workers and others at the workplace.</w:t>
      </w:r>
    </w:p>
    <w:p w14:paraId="2184F59F" w14:textId="77777777" w:rsidR="00403E10" w:rsidRDefault="00403E10" w:rsidP="004865A8">
      <w:pPr>
        <w:pStyle w:val="Paragraph"/>
        <w:spacing w:after="80"/>
      </w:pPr>
      <w:r>
        <w:t>A PCBU can be a:</w:t>
      </w:r>
    </w:p>
    <w:p w14:paraId="04CF8DF0" w14:textId="77777777" w:rsidR="00403E10" w:rsidRPr="00562A66" w:rsidRDefault="00403E10" w:rsidP="00021492">
      <w:pPr>
        <w:pStyle w:val="ListBullet"/>
      </w:pPr>
      <w:r>
        <w:t>c</w:t>
      </w:r>
      <w:r w:rsidRPr="00562A66">
        <w:t>ompany</w:t>
      </w:r>
      <w:r>
        <w:t>,</w:t>
      </w:r>
    </w:p>
    <w:p w14:paraId="2984D401" w14:textId="77777777" w:rsidR="00403E10" w:rsidRPr="00562A66" w:rsidRDefault="00403E10" w:rsidP="00021492">
      <w:pPr>
        <w:pStyle w:val="ListBullet"/>
      </w:pPr>
      <w:r w:rsidRPr="00562A66">
        <w:t>unincorporated body or association</w:t>
      </w:r>
      <w:r>
        <w:t>, or</w:t>
      </w:r>
    </w:p>
    <w:p w14:paraId="67C5FD75" w14:textId="77777777" w:rsidR="00403E10" w:rsidRPr="00132B19" w:rsidRDefault="00403E10" w:rsidP="00021492">
      <w:pPr>
        <w:pStyle w:val="ListBullet"/>
      </w:pPr>
      <w:r w:rsidRPr="00562A66">
        <w:t xml:space="preserve">self-employed person. </w:t>
      </w:r>
    </w:p>
    <w:p w14:paraId="31995C34" w14:textId="77777777" w:rsidR="00403E10" w:rsidRDefault="00403E10" w:rsidP="004865A8">
      <w:pPr>
        <w:pStyle w:val="Paragraph"/>
      </w:pPr>
      <w:bookmarkStart w:id="45" w:name="_Hlk73013066"/>
      <w:r>
        <w:t xml:space="preserve">If </w:t>
      </w:r>
      <w:r w:rsidRPr="0002029F">
        <w:t xml:space="preserve">a business </w:t>
      </w:r>
      <w:r>
        <w:t>or undertaking is being conducted by a partnership, each of the partners is</w:t>
      </w:r>
      <w:r w:rsidRPr="0002029F">
        <w:t xml:space="preserve"> individua</w:t>
      </w:r>
      <w:r>
        <w:t>lly a PCBU.</w:t>
      </w:r>
    </w:p>
    <w:bookmarkEnd w:id="45"/>
    <w:p w14:paraId="6373038A" w14:textId="77777777" w:rsidR="00403E10" w:rsidRPr="003119DD" w:rsidRDefault="00403E10" w:rsidP="004865A8">
      <w:pPr>
        <w:pStyle w:val="Paragraph"/>
      </w:pPr>
      <w:r w:rsidRPr="003119DD">
        <w:t>A PCBU must ensure, so far as is reasonably practicable, th</w:t>
      </w:r>
      <w:r>
        <w:t>e health and safety of</w:t>
      </w:r>
      <w:r w:rsidRPr="003119DD">
        <w:t xml:space="preserve"> workers</w:t>
      </w:r>
      <w:r>
        <w:t xml:space="preserve"> at work</w:t>
      </w:r>
      <w:r w:rsidRPr="003119DD">
        <w:t xml:space="preserve"> and</w:t>
      </w:r>
      <w:r>
        <w:t xml:space="preserve"> ensure that the health and safety of</w:t>
      </w:r>
      <w:r w:rsidRPr="003119DD">
        <w:t xml:space="preserve"> other people </w:t>
      </w:r>
      <w:r>
        <w:t>is</w:t>
      </w:r>
      <w:r w:rsidRPr="003119DD">
        <w:t xml:space="preserve"> not </w:t>
      </w:r>
      <w:r>
        <w:t>put at risk from the work carried out by the</w:t>
      </w:r>
      <w:r w:rsidRPr="003119DD">
        <w:t xml:space="preserve"> business or undertaking.</w:t>
      </w:r>
    </w:p>
    <w:p w14:paraId="4E5BBE5E" w14:textId="77777777" w:rsidR="00403E10" w:rsidRDefault="00403E10" w:rsidP="004865A8">
      <w:pPr>
        <w:pStyle w:val="Paragraph"/>
      </w:pPr>
      <w:r w:rsidRPr="003119DD">
        <w:t xml:space="preserve">This duty requires the </w:t>
      </w:r>
      <w:r>
        <w:t>PCBU</w:t>
      </w:r>
      <w:r w:rsidRPr="003119DD">
        <w:t xml:space="preserve"> to manage risks by eliminating health and safety risks so far as reasonably practicable, and if it is not reasonably practicable to eliminate the risks, by minimising those risks so far as is reasonably practicable. </w:t>
      </w:r>
    </w:p>
    <w:p w14:paraId="30A2F1F1" w14:textId="77777777" w:rsidR="00403E10" w:rsidRDefault="00403E10" w:rsidP="004865A8">
      <w:pPr>
        <w:pStyle w:val="Paragraph"/>
      </w:pPr>
      <w:r w:rsidRPr="00B64791">
        <w:t xml:space="preserve">A PCBU also has </w:t>
      </w:r>
      <w:r>
        <w:t xml:space="preserve">a range of </w:t>
      </w:r>
      <w:r w:rsidRPr="00B64791">
        <w:t>more specific obligations</w:t>
      </w:r>
      <w:r>
        <w:t xml:space="preserve"> to manage various health and safety risks</w:t>
      </w:r>
      <w:r w:rsidRPr="00B64791">
        <w:t>, which are set out in the WHS Regulations.</w:t>
      </w:r>
      <w:r w:rsidRPr="003119DD">
        <w:t xml:space="preserve"> </w:t>
      </w:r>
    </w:p>
    <w:p w14:paraId="4BFA4D05" w14:textId="399B3946" w:rsidR="00A16B8A" w:rsidRDefault="00EC2C1D" w:rsidP="004865A8">
      <w:pPr>
        <w:pStyle w:val="SWAHeading3"/>
        <w:keepNext/>
        <w:keepLines/>
        <w:widowControl w:val="0"/>
      </w:pPr>
      <w:bookmarkStart w:id="46" w:name="_Toc171437957"/>
      <w:bookmarkStart w:id="47" w:name="_Toc173498575"/>
      <w:r>
        <w:lastRenderedPageBreak/>
        <w:t>Management of risks</w:t>
      </w:r>
      <w:bookmarkEnd w:id="46"/>
      <w:bookmarkEnd w:id="47"/>
    </w:p>
    <w:p w14:paraId="4BB6B957" w14:textId="7F786B8C" w:rsidR="00BB4B86" w:rsidRPr="004B5827" w:rsidRDefault="00BB4B86" w:rsidP="004865A8">
      <w:pPr>
        <w:pStyle w:val="Boxedshaded"/>
        <w:widowControl w:val="0"/>
        <w:rPr>
          <w:b/>
          <w:bCs/>
        </w:rPr>
      </w:pPr>
      <w:r w:rsidRPr="004B5827">
        <w:rPr>
          <w:b/>
          <w:bCs/>
        </w:rPr>
        <w:t>WHS Act section 1</w:t>
      </w:r>
      <w:r>
        <w:rPr>
          <w:b/>
          <w:bCs/>
        </w:rPr>
        <w:t>7</w:t>
      </w:r>
    </w:p>
    <w:p w14:paraId="3BF12004" w14:textId="7259B553" w:rsidR="00BB4B86" w:rsidRPr="005C5C1F" w:rsidRDefault="00BB4B86" w:rsidP="004865A8">
      <w:pPr>
        <w:pStyle w:val="Boxedshaded"/>
        <w:widowControl w:val="0"/>
      </w:pPr>
      <w:r>
        <w:t>Management of risks</w:t>
      </w:r>
    </w:p>
    <w:p w14:paraId="176BDE9E" w14:textId="77777777" w:rsidR="00CA502D" w:rsidRDefault="00CA502D" w:rsidP="00CA502D">
      <w:pPr>
        <w:pStyle w:val="Paragraph"/>
        <w:rPr>
          <w:rFonts w:eastAsia="Calibri"/>
        </w:rPr>
      </w:pPr>
      <w:r>
        <w:rPr>
          <w:rFonts w:eastAsia="Calibri"/>
        </w:rPr>
        <w:t>A PCBU must ensure that any risks to the health and safety of workers are eliminated, so far as is reasonably practicable. If elimination is not reasonably practicable, the risks must be minimised so far as is reasonably practicable.</w:t>
      </w:r>
    </w:p>
    <w:p w14:paraId="20480946" w14:textId="77777777" w:rsidR="00CA502D" w:rsidRPr="00026ED5" w:rsidRDefault="00CA502D" w:rsidP="00CA502D">
      <w:pPr>
        <w:pStyle w:val="Paragraph"/>
        <w:rPr>
          <w:rFonts w:eastAsia="Calibri"/>
        </w:rPr>
      </w:pPr>
      <w:r>
        <w:rPr>
          <w:rFonts w:eastAsia="Calibri"/>
        </w:rPr>
        <w:t>This includes, but is not limited to, eliminating or minimising the risks of exposure to RCS when working with a CSS.</w:t>
      </w:r>
    </w:p>
    <w:p w14:paraId="06988CEA" w14:textId="77777777" w:rsidR="00CA502D" w:rsidRDefault="00CA502D" w:rsidP="00CA502D">
      <w:pPr>
        <w:pStyle w:val="Paragraph"/>
      </w:pPr>
      <w:r w:rsidRPr="004F415A">
        <w:t xml:space="preserve">There may be other hazards associated with </w:t>
      </w:r>
      <w:r>
        <w:t>working with a CSS. F</w:t>
      </w:r>
      <w:r w:rsidRPr="004F415A">
        <w:t>or example</w:t>
      </w:r>
      <w:r>
        <w:t>,</w:t>
      </w:r>
      <w:r w:rsidRPr="004F415A">
        <w:t xml:space="preserve"> exposure to other hazardous chemicals, cuts or lacerations from tools, or noise exposure from cutting equipment. </w:t>
      </w:r>
      <w:r>
        <w:t>As a PCBU, y</w:t>
      </w:r>
      <w:r w:rsidRPr="004F415A">
        <w:t xml:space="preserve">ou must </w:t>
      </w:r>
      <w:r>
        <w:t>manage</w:t>
      </w:r>
      <w:r w:rsidRPr="004F415A">
        <w:t xml:space="preserve"> all risks in the workplace, not just those associated with exposure to RCS</w:t>
      </w:r>
      <w:r>
        <w:t>. You must also make sure that when you are managing the risks of exposure to RCS that you are not introducing other hazards to the workplace or not fulfilling your WHS duties to manage risks from other hazards.</w:t>
      </w:r>
    </w:p>
    <w:p w14:paraId="25628F41" w14:textId="77777777" w:rsidR="00CA502D" w:rsidRDefault="00CA502D" w:rsidP="00CA502D">
      <w:pPr>
        <w:pStyle w:val="Paragraph"/>
        <w:rPr>
          <w:rFonts w:eastAsia="Calibri"/>
        </w:rPr>
      </w:pPr>
      <w:r w:rsidRPr="00026ED5">
        <w:rPr>
          <w:rFonts w:eastAsia="Calibri"/>
        </w:rPr>
        <w:t xml:space="preserve">Risk management is a proactive, systematic process that helps </w:t>
      </w:r>
      <w:r>
        <w:rPr>
          <w:rFonts w:eastAsia="Calibri"/>
        </w:rPr>
        <w:t>a PCBU</w:t>
      </w:r>
      <w:r w:rsidRPr="00026ED5">
        <w:rPr>
          <w:rFonts w:eastAsia="Calibri"/>
        </w:rPr>
        <w:t xml:space="preserve"> plan and respond to potential hazards and their associated risks in the workplace</w:t>
      </w:r>
      <w:r>
        <w:rPr>
          <w:rFonts w:eastAsia="Calibri"/>
        </w:rPr>
        <w:t>.</w:t>
      </w:r>
    </w:p>
    <w:p w14:paraId="511E6477" w14:textId="77777777" w:rsidR="00CA502D" w:rsidRDefault="00CA502D" w:rsidP="00CA502D">
      <w:pPr>
        <w:pStyle w:val="Paragraph"/>
        <w:rPr>
          <w:i/>
          <w:iCs/>
        </w:rPr>
      </w:pPr>
      <w:r w:rsidRPr="00CE7DFD">
        <w:rPr>
          <w:rFonts w:eastAsia="Calibri"/>
        </w:rPr>
        <w:t>Further information on the risk management process is in the</w:t>
      </w:r>
      <w:r w:rsidRPr="00CE7DFD">
        <w:t xml:space="preserve"> </w:t>
      </w:r>
      <w:hyperlink r:id="rId27" w:history="1">
        <w:r w:rsidRPr="00560B30">
          <w:rPr>
            <w:color w:val="145B85"/>
            <w:u w:val="single"/>
          </w:rPr>
          <w:t>Code of Practice</w:t>
        </w:r>
        <w:r w:rsidRPr="000603E9">
          <w:rPr>
            <w:i/>
            <w:iCs/>
            <w:color w:val="145B85"/>
            <w:u w:val="single"/>
          </w:rPr>
          <w:t>: How to manage work health and safety risks</w:t>
        </w:r>
      </w:hyperlink>
      <w:r w:rsidRPr="00560B30">
        <w:rPr>
          <w:i/>
          <w:iCs/>
        </w:rPr>
        <w:t>.</w:t>
      </w:r>
    </w:p>
    <w:p w14:paraId="3A93BF0A" w14:textId="7E724AAC" w:rsidR="00CA502D" w:rsidRDefault="002831CF" w:rsidP="002831CF">
      <w:pPr>
        <w:pStyle w:val="SWAHeading2"/>
      </w:pPr>
      <w:bookmarkStart w:id="48" w:name="_Toc171437958"/>
      <w:bookmarkStart w:id="49" w:name="_Toc173498576"/>
      <w:r>
        <w:t>Officers</w:t>
      </w:r>
      <w:bookmarkEnd w:id="48"/>
      <w:bookmarkEnd w:id="49"/>
    </w:p>
    <w:p w14:paraId="4DFFEF71" w14:textId="751D6877" w:rsidR="00211FD6" w:rsidRPr="004B5827" w:rsidRDefault="00211FD6" w:rsidP="00211FD6">
      <w:pPr>
        <w:pStyle w:val="Boxedshaded"/>
        <w:rPr>
          <w:b/>
          <w:bCs/>
        </w:rPr>
      </w:pPr>
      <w:bookmarkStart w:id="50" w:name="_Hlk171428969"/>
      <w:r w:rsidRPr="004B5827">
        <w:rPr>
          <w:b/>
          <w:bCs/>
        </w:rPr>
        <w:t xml:space="preserve">WHS Act section </w:t>
      </w:r>
      <w:r>
        <w:rPr>
          <w:b/>
          <w:bCs/>
        </w:rPr>
        <w:t>27</w:t>
      </w:r>
    </w:p>
    <w:p w14:paraId="6E91A9AD" w14:textId="46820380" w:rsidR="00211FD6" w:rsidRPr="005C5C1F" w:rsidRDefault="00211FD6" w:rsidP="00211FD6">
      <w:pPr>
        <w:pStyle w:val="Boxedshaded"/>
      </w:pPr>
      <w:r>
        <w:t>Duties of officers</w:t>
      </w:r>
    </w:p>
    <w:bookmarkEnd w:id="50"/>
    <w:p w14:paraId="41F6EF63" w14:textId="77777777" w:rsidR="00D03A60" w:rsidRPr="001C2970" w:rsidRDefault="00D03A60" w:rsidP="00D03A60">
      <w:pPr>
        <w:pStyle w:val="Paragraph"/>
        <w:rPr>
          <w:rFonts w:eastAsiaTheme="majorEastAsia"/>
        </w:rPr>
      </w:pPr>
      <w:r w:rsidRPr="00076999">
        <w:t>An officer (for example</w:t>
      </w:r>
      <w:r>
        <w:t>,</w:t>
      </w:r>
      <w:r w:rsidRPr="00076999">
        <w:t xml:space="preserve"> a company director) must exercise due diligence to ensure the PCBU complies with the WHS Act and WHS Regulations. This includes taking reasonable steps to ensure the PCBU has and uses appropriate resources and processes to eliminate or minimise risks of working with </w:t>
      </w:r>
      <w:r>
        <w:t xml:space="preserve">a </w:t>
      </w:r>
      <w:r w:rsidRPr="00076999">
        <w:t>CSS</w:t>
      </w:r>
      <w:r w:rsidRPr="00FA2C2A">
        <w:t>.</w:t>
      </w:r>
    </w:p>
    <w:p w14:paraId="14814D5F" w14:textId="4E403547" w:rsidR="002831CF" w:rsidRDefault="00D03A60" w:rsidP="00D03A60">
      <w:pPr>
        <w:pStyle w:val="SWAHeading2"/>
      </w:pPr>
      <w:bookmarkStart w:id="51" w:name="_Toc171437959"/>
      <w:bookmarkStart w:id="52" w:name="_Toc173498577"/>
      <w:r>
        <w:t>Principal contractors</w:t>
      </w:r>
      <w:bookmarkEnd w:id="51"/>
      <w:bookmarkEnd w:id="52"/>
      <w:r>
        <w:t xml:space="preserve"> </w:t>
      </w:r>
    </w:p>
    <w:p w14:paraId="10F4DF04" w14:textId="36C1F905" w:rsidR="00D03A60" w:rsidRPr="004B5827" w:rsidRDefault="00D03A60" w:rsidP="00D03A60">
      <w:pPr>
        <w:pStyle w:val="Boxedshaded"/>
        <w:rPr>
          <w:b/>
          <w:bCs/>
        </w:rPr>
      </w:pPr>
      <w:r w:rsidRPr="004B5827">
        <w:rPr>
          <w:b/>
          <w:bCs/>
        </w:rPr>
        <w:t xml:space="preserve">WHS </w:t>
      </w:r>
      <w:r>
        <w:rPr>
          <w:b/>
          <w:bCs/>
        </w:rPr>
        <w:t>Regulations 308-315</w:t>
      </w:r>
    </w:p>
    <w:p w14:paraId="1D1C5C38" w14:textId="140DA430" w:rsidR="00D03A60" w:rsidRPr="005C5C1F" w:rsidRDefault="00D03A60" w:rsidP="00D03A60">
      <w:pPr>
        <w:pStyle w:val="Boxedshaded"/>
      </w:pPr>
      <w:r>
        <w:t xml:space="preserve">Additional duties of principal contractors </w:t>
      </w:r>
    </w:p>
    <w:p w14:paraId="3982077E" w14:textId="77777777" w:rsidR="00EF3940" w:rsidRPr="00EF3940" w:rsidRDefault="00EF3940" w:rsidP="00EF3940">
      <w:pPr>
        <w:pStyle w:val="Paragraph"/>
      </w:pPr>
      <w:r w:rsidRPr="00EF3940">
        <w:t xml:space="preserve">Under the WHS Regulations, each construction project (being a project involving construction where the cost is $250,000 or more) has a principal contractor. There can only be one principal contractor for a construction project at any one time. </w:t>
      </w:r>
    </w:p>
    <w:p w14:paraId="4C6639B9" w14:textId="77777777" w:rsidR="00EF3940" w:rsidRPr="00EF3940" w:rsidRDefault="00EF3940" w:rsidP="00EF3940">
      <w:pPr>
        <w:pStyle w:val="Paragraph"/>
      </w:pPr>
      <w:r w:rsidRPr="00EF3940">
        <w:t xml:space="preserve">The PCBU who commissions a construction project is the principal contractor for that project, unless they engage another PCBU to be the principal contractor for the project. The PCBU who commissions the construction project must authorise the nominated principal contractor to have management or control of the workplace and discharge the duties of the principal contractor. </w:t>
      </w:r>
    </w:p>
    <w:p w14:paraId="08C15CF4" w14:textId="77777777" w:rsidR="00EF3940" w:rsidRPr="00EF3940" w:rsidRDefault="00EF3940" w:rsidP="00EF3940">
      <w:pPr>
        <w:pStyle w:val="Paragraph"/>
      </w:pPr>
      <w:r w:rsidRPr="00EF3940">
        <w:t xml:space="preserve">A person with management or control of a workplace has additional duties in section 20 of the WHS Act. </w:t>
      </w:r>
    </w:p>
    <w:p w14:paraId="7D17C1F2" w14:textId="77777777" w:rsidR="00EF3940" w:rsidRPr="00EF3940" w:rsidRDefault="00EF3940" w:rsidP="00EF3940">
      <w:pPr>
        <w:pStyle w:val="Paragraph"/>
      </w:pPr>
      <w:r w:rsidRPr="00EF3940">
        <w:lastRenderedPageBreak/>
        <w:t>In addition to the primary duties that a principal contractor has as a PCBU, the principal contractor has further duties relating to the construction work including preparing WHS management plans, ensuring general WHS compliance, and managing specific risks.</w:t>
      </w:r>
    </w:p>
    <w:p w14:paraId="507B8D65" w14:textId="49BD332A" w:rsidR="00D03A60" w:rsidRDefault="00F17799" w:rsidP="00EF3940">
      <w:pPr>
        <w:pStyle w:val="SWAHeading2"/>
      </w:pPr>
      <w:bookmarkStart w:id="53" w:name="_Toc171437960"/>
      <w:bookmarkStart w:id="54" w:name="_Toc173498578"/>
      <w:r>
        <w:t>Designers, manufacturers, importers, suppliers</w:t>
      </w:r>
      <w:bookmarkEnd w:id="53"/>
      <w:bookmarkEnd w:id="54"/>
      <w:r>
        <w:t xml:space="preserve"> </w:t>
      </w:r>
    </w:p>
    <w:p w14:paraId="678F2595" w14:textId="1881E232" w:rsidR="00F17799" w:rsidRPr="00F17799" w:rsidRDefault="00873DBA" w:rsidP="00F17799">
      <w:pPr>
        <w:pStyle w:val="SWAHeading3"/>
      </w:pPr>
      <w:bookmarkStart w:id="55" w:name="_Toc171437961"/>
      <w:bookmarkStart w:id="56" w:name="_Toc173498579"/>
      <w:r>
        <w:t>Upstream duties</w:t>
      </w:r>
      <w:bookmarkEnd w:id="55"/>
      <w:bookmarkEnd w:id="56"/>
      <w:r>
        <w:t xml:space="preserve"> </w:t>
      </w:r>
    </w:p>
    <w:p w14:paraId="69763F1D" w14:textId="77777777" w:rsidR="008C55E8" w:rsidRPr="008C55E8" w:rsidRDefault="008C55E8" w:rsidP="008C55E8">
      <w:pPr>
        <w:pStyle w:val="Boxedshaded"/>
        <w:rPr>
          <w:b/>
          <w:bCs/>
        </w:rPr>
      </w:pPr>
      <w:r w:rsidRPr="008C55E8">
        <w:rPr>
          <w:b/>
          <w:bCs/>
        </w:rPr>
        <w:t>WHS Act section 22</w:t>
      </w:r>
    </w:p>
    <w:p w14:paraId="7860330B" w14:textId="77777777" w:rsidR="008C55E8" w:rsidRDefault="008C55E8" w:rsidP="008C55E8">
      <w:pPr>
        <w:pStyle w:val="Boxedshaded"/>
      </w:pPr>
      <w:r w:rsidRPr="008C55E8">
        <w:t>Duties of PCBUs that design plant, substances or structures</w:t>
      </w:r>
    </w:p>
    <w:p w14:paraId="3A3F1B42" w14:textId="77777777" w:rsidR="008C55E8" w:rsidRPr="008C55E8" w:rsidRDefault="008C55E8" w:rsidP="008C55E8">
      <w:pPr>
        <w:pStyle w:val="Boxedshaded"/>
      </w:pPr>
    </w:p>
    <w:p w14:paraId="1D932256" w14:textId="77777777" w:rsidR="008C55E8" w:rsidRPr="008C55E8" w:rsidRDefault="008C55E8" w:rsidP="008C55E8">
      <w:pPr>
        <w:pStyle w:val="Boxedshaded"/>
        <w:rPr>
          <w:b/>
          <w:bCs/>
        </w:rPr>
      </w:pPr>
      <w:r w:rsidRPr="008C55E8">
        <w:rPr>
          <w:b/>
          <w:bCs/>
        </w:rPr>
        <w:t>WHS Act section 23</w:t>
      </w:r>
    </w:p>
    <w:p w14:paraId="3099021A" w14:textId="77777777" w:rsidR="008C55E8" w:rsidRDefault="008C55E8" w:rsidP="008C55E8">
      <w:pPr>
        <w:pStyle w:val="Boxedshaded"/>
      </w:pPr>
      <w:r w:rsidRPr="008C55E8">
        <w:t>Duties of PCBUs that manufacture plant, substances or structures</w:t>
      </w:r>
    </w:p>
    <w:p w14:paraId="4900CAB8" w14:textId="77777777" w:rsidR="008C55E8" w:rsidRPr="008C55E8" w:rsidRDefault="008C55E8" w:rsidP="008C55E8">
      <w:pPr>
        <w:pStyle w:val="Boxedshaded"/>
      </w:pPr>
    </w:p>
    <w:p w14:paraId="78F27682" w14:textId="77777777" w:rsidR="008C55E8" w:rsidRPr="008C55E8" w:rsidRDefault="008C55E8" w:rsidP="008C55E8">
      <w:pPr>
        <w:pStyle w:val="Boxedshaded"/>
        <w:rPr>
          <w:b/>
          <w:bCs/>
        </w:rPr>
      </w:pPr>
      <w:r w:rsidRPr="008C55E8">
        <w:rPr>
          <w:b/>
          <w:bCs/>
        </w:rPr>
        <w:t>WHS Act section 24</w:t>
      </w:r>
    </w:p>
    <w:p w14:paraId="08B95BFB" w14:textId="77777777" w:rsidR="008C55E8" w:rsidRDefault="008C55E8" w:rsidP="008C55E8">
      <w:pPr>
        <w:pStyle w:val="Boxedshaded"/>
      </w:pPr>
      <w:r w:rsidRPr="008C55E8">
        <w:t>Duties of PCBUs that import plant, substances or structures</w:t>
      </w:r>
    </w:p>
    <w:p w14:paraId="16EC523F" w14:textId="77777777" w:rsidR="008C55E8" w:rsidRPr="008C55E8" w:rsidRDefault="008C55E8" w:rsidP="008C55E8">
      <w:pPr>
        <w:pStyle w:val="Boxedshaded"/>
      </w:pPr>
    </w:p>
    <w:p w14:paraId="4A0A5E4F" w14:textId="77777777" w:rsidR="008C55E8" w:rsidRPr="008C55E8" w:rsidRDefault="008C55E8" w:rsidP="008C55E8">
      <w:pPr>
        <w:pStyle w:val="Boxedshaded"/>
        <w:rPr>
          <w:b/>
          <w:bCs/>
        </w:rPr>
      </w:pPr>
      <w:r w:rsidRPr="008C55E8">
        <w:rPr>
          <w:b/>
          <w:bCs/>
        </w:rPr>
        <w:t>WHS Act section 25</w:t>
      </w:r>
    </w:p>
    <w:p w14:paraId="0AD0EA66" w14:textId="77777777" w:rsidR="008C55E8" w:rsidRDefault="008C55E8" w:rsidP="008C55E8">
      <w:pPr>
        <w:pStyle w:val="Boxedshaded"/>
      </w:pPr>
      <w:r w:rsidRPr="008C55E8">
        <w:t>Duties of PCBUs that supply plant, substances or structures</w:t>
      </w:r>
    </w:p>
    <w:p w14:paraId="649C5489" w14:textId="77777777" w:rsidR="008C55E8" w:rsidRPr="008C55E8" w:rsidRDefault="008C55E8" w:rsidP="008C55E8">
      <w:pPr>
        <w:pStyle w:val="Boxedshaded"/>
      </w:pPr>
    </w:p>
    <w:p w14:paraId="0BBCFB89" w14:textId="77777777" w:rsidR="008C55E8" w:rsidRPr="008C55E8" w:rsidRDefault="008C55E8" w:rsidP="008C55E8">
      <w:pPr>
        <w:pStyle w:val="Boxedshaded"/>
        <w:rPr>
          <w:b/>
          <w:bCs/>
        </w:rPr>
      </w:pPr>
      <w:r w:rsidRPr="008C55E8">
        <w:rPr>
          <w:b/>
          <w:bCs/>
        </w:rPr>
        <w:t>WHS Act section 26</w:t>
      </w:r>
    </w:p>
    <w:p w14:paraId="40969119" w14:textId="6C0A7E40" w:rsidR="00EC2C1D" w:rsidRPr="00EC2C1D" w:rsidRDefault="008C55E8" w:rsidP="008C55E8">
      <w:pPr>
        <w:pStyle w:val="Boxedshaded"/>
      </w:pPr>
      <w:r w:rsidRPr="008C55E8">
        <w:t>Duty of PCBUs that install, construct or commission plant or structures</w:t>
      </w:r>
    </w:p>
    <w:p w14:paraId="6D36B3CA" w14:textId="77777777" w:rsidR="006A3D61" w:rsidRDefault="006A3D61" w:rsidP="006A3D61">
      <w:pPr>
        <w:pStyle w:val="Paragraph"/>
      </w:pPr>
      <w:r w:rsidRPr="00BD4A5E">
        <w:t>A designer, manufacturer, importer</w:t>
      </w:r>
      <w:r>
        <w:t xml:space="preserve"> or</w:t>
      </w:r>
      <w:r w:rsidRPr="00BD4A5E">
        <w:t xml:space="preserve"> supplier of</w:t>
      </w:r>
      <w:r>
        <w:t xml:space="preserve"> a</w:t>
      </w:r>
      <w:r w:rsidRPr="00BD4A5E">
        <w:t xml:space="preserve"> </w:t>
      </w:r>
      <w:r>
        <w:t>CSS</w:t>
      </w:r>
      <w:r w:rsidRPr="00BD4A5E">
        <w:t xml:space="preserve"> must ensure, so far as is reasonably practicable, that the </w:t>
      </w:r>
      <w:r>
        <w:t>CSS</w:t>
      </w:r>
      <w:r w:rsidRPr="00BD4A5E">
        <w:t xml:space="preserve"> they design, manufacture, import</w:t>
      </w:r>
      <w:r>
        <w:t xml:space="preserve"> or</w:t>
      </w:r>
      <w:r w:rsidRPr="00BD4A5E">
        <w:t xml:space="preserve"> supply is without risk to health and safety.</w:t>
      </w:r>
      <w:r>
        <w:t xml:space="preserve"> These duties are often referred to as ‘upstream duties’ because they apply to PCBUs that, as designers, manufacturers, importers and suppliers, are higher up in the supply chain and can therefore potentially impact those who use the products they deal with ‘downstream’ in the supply chain or later in the lifecycle of the products.</w:t>
      </w:r>
      <w:r w:rsidRPr="00BD4A5E">
        <w:t xml:space="preserve"> </w:t>
      </w:r>
    </w:p>
    <w:p w14:paraId="669C3521" w14:textId="77777777" w:rsidR="006A3D61" w:rsidRDefault="006A3D61" w:rsidP="006A3D61">
      <w:pPr>
        <w:pStyle w:val="Paragraph"/>
      </w:pPr>
      <w:r>
        <w:t xml:space="preserve">Discharging upstream duties may require the designers, manufacturers, importers or suppliers of the CSS to carry out, or arrange for, calculations, analysis, testing or examination of the CSS </w:t>
      </w:r>
      <w:r w:rsidRPr="00CE351E">
        <w:t>to demonstrate it can be worked with without risk</w:t>
      </w:r>
      <w:r>
        <w:t>s</w:t>
      </w:r>
      <w:r w:rsidRPr="00CE351E">
        <w:t xml:space="preserve"> to health and safety.</w:t>
      </w:r>
      <w:r>
        <w:t xml:space="preserve"> </w:t>
      </w:r>
    </w:p>
    <w:p w14:paraId="11AF30CC" w14:textId="77777777" w:rsidR="006A3D61" w:rsidRDefault="006A3D61" w:rsidP="004865A8">
      <w:pPr>
        <w:pStyle w:val="Paragraph"/>
        <w:spacing w:after="80"/>
      </w:pPr>
      <w:r>
        <w:t>Further, designers, manufacturers, importers or suppliers of a CSS must, so far as is reasonably practicable, give current relevant information to downstream users of the CSS about:</w:t>
      </w:r>
    </w:p>
    <w:p w14:paraId="08EFB49D" w14:textId="77777777" w:rsidR="006A3D61" w:rsidRDefault="006A3D61" w:rsidP="00021492">
      <w:pPr>
        <w:pStyle w:val="ListBullet"/>
      </w:pPr>
      <w:r w:rsidRPr="007D471F">
        <w:t xml:space="preserve">the purpose for which the </w:t>
      </w:r>
      <w:r>
        <w:t>CSS</w:t>
      </w:r>
      <w:r w:rsidRPr="007D471F">
        <w:t xml:space="preserve"> was designed or manufactured</w:t>
      </w:r>
    </w:p>
    <w:p w14:paraId="6EF0AED8" w14:textId="77777777" w:rsidR="006A3D61" w:rsidRDefault="006A3D61" w:rsidP="00021492">
      <w:pPr>
        <w:pStyle w:val="ListBullet"/>
      </w:pPr>
      <w:r w:rsidRPr="007D471F">
        <w:t xml:space="preserve">the results of any calculations, analysis, testing or examination in relation to the </w:t>
      </w:r>
      <w:r>
        <w:t>CSS</w:t>
      </w:r>
      <w:r w:rsidRPr="007D471F">
        <w:t>, including any hazardous properties identified by testing, and</w:t>
      </w:r>
    </w:p>
    <w:p w14:paraId="22707D12" w14:textId="77777777" w:rsidR="006A3D61" w:rsidRDefault="006A3D61" w:rsidP="00021492">
      <w:pPr>
        <w:pStyle w:val="ListBullet"/>
      </w:pPr>
      <w:r w:rsidRPr="007D471F">
        <w:t xml:space="preserve">any conditions necessary to ensure that the </w:t>
      </w:r>
      <w:r>
        <w:t>CSS</w:t>
      </w:r>
      <w:r w:rsidRPr="007D471F">
        <w:t xml:space="preserve"> is without risks to health and safety when used for a purpose for which it was designed or manufactured.</w:t>
      </w:r>
    </w:p>
    <w:p w14:paraId="507AE4E5" w14:textId="77777777" w:rsidR="006A3D61" w:rsidRDefault="006A3D61" w:rsidP="004865A8">
      <w:pPr>
        <w:pStyle w:val="Paragraph"/>
        <w:spacing w:after="80"/>
      </w:pPr>
      <w:r w:rsidRPr="00A2531D">
        <w:t xml:space="preserve">A designer, manufacturer, importer or supplier </w:t>
      </w:r>
      <w:r>
        <w:t>may</w:t>
      </w:r>
      <w:r w:rsidRPr="00A2531D">
        <w:t xml:space="preserve"> </w:t>
      </w:r>
      <w:r>
        <w:t>provide the above information using a label, product information sheet or safety data sheet. In relation to CSS, information that upstream duty holders would generally be required to provide includes information about:</w:t>
      </w:r>
    </w:p>
    <w:p w14:paraId="15ABF85D" w14:textId="77777777" w:rsidR="006A3D61" w:rsidRPr="000A67A0" w:rsidRDefault="006A3D61" w:rsidP="00021492">
      <w:pPr>
        <w:pStyle w:val="ListBullet"/>
      </w:pPr>
      <w:r w:rsidRPr="000A67A0">
        <w:t xml:space="preserve">the </w:t>
      </w:r>
      <w:r>
        <w:t>level</w:t>
      </w:r>
      <w:r w:rsidRPr="000A67A0">
        <w:t xml:space="preserve"> of crystalline silica in the product</w:t>
      </w:r>
    </w:p>
    <w:p w14:paraId="0163D318" w14:textId="77777777" w:rsidR="006A3D61" w:rsidRPr="000A67A0" w:rsidRDefault="006A3D61" w:rsidP="00021492">
      <w:pPr>
        <w:pStyle w:val="ListBullet"/>
      </w:pPr>
      <w:r w:rsidRPr="000A67A0">
        <w:t xml:space="preserve">the hazardous properties </w:t>
      </w:r>
      <w:r>
        <w:t xml:space="preserve">of, </w:t>
      </w:r>
      <w:r w:rsidRPr="000A67A0">
        <w:t xml:space="preserve">and risks to health </w:t>
      </w:r>
      <w:r>
        <w:t>from,</w:t>
      </w:r>
      <w:r w:rsidRPr="000A67A0">
        <w:t xml:space="preserve"> </w:t>
      </w:r>
      <w:r>
        <w:t>RCS,</w:t>
      </w:r>
      <w:r w:rsidRPr="000A67A0">
        <w:t xml:space="preserve"> and</w:t>
      </w:r>
    </w:p>
    <w:p w14:paraId="6DA5E1E2" w14:textId="77777777" w:rsidR="006A3D61" w:rsidRDefault="006A3D61" w:rsidP="00021492">
      <w:pPr>
        <w:pStyle w:val="ListBullet"/>
      </w:pPr>
      <w:r w:rsidRPr="000A67A0">
        <w:lastRenderedPageBreak/>
        <w:t xml:space="preserve">the health and safety </w:t>
      </w:r>
      <w:r>
        <w:t>measures</w:t>
      </w:r>
      <w:r w:rsidRPr="000A67A0">
        <w:t xml:space="preserve"> that must be taken when </w:t>
      </w:r>
      <w:r w:rsidRPr="004A7726">
        <w:rPr>
          <w:b/>
          <w:bCs/>
          <w:i/>
          <w:iCs/>
        </w:rPr>
        <w:t>processing</w:t>
      </w:r>
      <w:r w:rsidRPr="000A67A0">
        <w:t xml:space="preserve">, installing, maintaining or removing CSS. </w:t>
      </w:r>
    </w:p>
    <w:p w14:paraId="10BBB01B" w14:textId="77777777" w:rsidR="00907A4B" w:rsidRPr="00907A4B" w:rsidRDefault="00907A4B" w:rsidP="00907A4B">
      <w:pPr>
        <w:pStyle w:val="SWAHeading2"/>
        <w:rPr>
          <w:rFonts w:eastAsia="Calibri"/>
        </w:rPr>
      </w:pPr>
      <w:bookmarkStart w:id="57" w:name="_Toc168470356"/>
      <w:bookmarkStart w:id="58" w:name="_Toc171422988"/>
      <w:bookmarkStart w:id="59" w:name="_Toc171437962"/>
      <w:bookmarkStart w:id="60" w:name="_Toc173498580"/>
      <w:r w:rsidRPr="00907A4B">
        <w:rPr>
          <w:rFonts w:eastAsia="Calibri"/>
        </w:rPr>
        <w:t>PCBUs that install, construct or commission plant or structures</w:t>
      </w:r>
      <w:bookmarkEnd w:id="57"/>
      <w:bookmarkEnd w:id="58"/>
      <w:bookmarkEnd w:id="59"/>
      <w:bookmarkEnd w:id="60"/>
    </w:p>
    <w:p w14:paraId="0B5FC218" w14:textId="77777777" w:rsidR="00907A4B" w:rsidRPr="00907A4B" w:rsidRDefault="00907A4B" w:rsidP="00907A4B">
      <w:pPr>
        <w:pStyle w:val="Boxedshaded"/>
        <w:rPr>
          <w:b/>
          <w:bCs/>
        </w:rPr>
      </w:pPr>
      <w:r w:rsidRPr="00907A4B">
        <w:rPr>
          <w:b/>
          <w:bCs/>
        </w:rPr>
        <w:t>WHS Act section 26</w:t>
      </w:r>
    </w:p>
    <w:p w14:paraId="73A5D4BA" w14:textId="77777777" w:rsidR="00907A4B" w:rsidRPr="00907A4B" w:rsidRDefault="00907A4B" w:rsidP="00907A4B">
      <w:pPr>
        <w:pStyle w:val="Boxedshaded"/>
        <w:rPr>
          <w:bCs/>
        </w:rPr>
      </w:pPr>
      <w:r w:rsidRPr="00907A4B">
        <w:rPr>
          <w:bCs/>
        </w:rPr>
        <w:t>Duty of PCBUs that install, construct or commission plant or structures</w:t>
      </w:r>
    </w:p>
    <w:p w14:paraId="3BDEE4BF" w14:textId="77777777" w:rsidR="00907A4B" w:rsidRPr="00907A4B" w:rsidRDefault="00907A4B" w:rsidP="00907A4B">
      <w:pPr>
        <w:pStyle w:val="Paragraph"/>
        <w:rPr>
          <w:rFonts w:eastAsia="Calibri"/>
        </w:rPr>
      </w:pPr>
      <w:r w:rsidRPr="00907A4B">
        <w:rPr>
          <w:rFonts w:eastAsia="Calibri"/>
        </w:rPr>
        <w:t xml:space="preserve">A PCBU who installs, constructs or commissions a structure must also ensure, so far as is reasonably practicable, all workplace activity relating to the structure (including its decommissioning or dismantling) is without risks to health or safety. </w:t>
      </w:r>
    </w:p>
    <w:p w14:paraId="70FA52EB" w14:textId="77777777" w:rsidR="00907A4B" w:rsidRPr="00907A4B" w:rsidRDefault="00907A4B" w:rsidP="00907A4B">
      <w:pPr>
        <w:pStyle w:val="Paragraph"/>
        <w:rPr>
          <w:rFonts w:eastAsia="Calibri" w:cs="Arial"/>
          <w:bCs/>
          <w:sz w:val="32"/>
          <w:szCs w:val="32"/>
        </w:rPr>
      </w:pPr>
      <w:r w:rsidRPr="00907A4B">
        <w:rPr>
          <w:rFonts w:eastAsia="Calibri"/>
        </w:rPr>
        <w:t>A ‘structure’ is defined in the WHS Regulations as anything that is constructed, whether fixed or moveable, temporary or permanent, and includes buildings, masts, towers, framework, pipelines, transport infrastructure and underground works (shafts or tunnels).</w:t>
      </w:r>
      <w:r w:rsidRPr="00907A4B">
        <w:rPr>
          <w:rFonts w:eastAsia="Calibri" w:cs="Arial"/>
          <w:bCs/>
          <w:sz w:val="32"/>
          <w:szCs w:val="32"/>
        </w:rPr>
        <w:t xml:space="preserve"> </w:t>
      </w:r>
    </w:p>
    <w:p w14:paraId="4910BDF3" w14:textId="1A93772E" w:rsidR="00907A4B" w:rsidRPr="00907A4B" w:rsidRDefault="00907A4B" w:rsidP="00907A4B">
      <w:pPr>
        <w:pStyle w:val="SWAHeading2"/>
        <w:rPr>
          <w:rFonts w:eastAsia="Calibri"/>
        </w:rPr>
      </w:pPr>
      <w:bookmarkStart w:id="61" w:name="_Toc171437963"/>
      <w:bookmarkStart w:id="62" w:name="_Toc173498581"/>
      <w:r>
        <w:rPr>
          <w:rFonts w:eastAsia="Calibri"/>
        </w:rPr>
        <w:t>Workers</w:t>
      </w:r>
      <w:bookmarkEnd w:id="61"/>
      <w:bookmarkEnd w:id="62"/>
    </w:p>
    <w:p w14:paraId="5B6AAEAC" w14:textId="7BDE4EA2" w:rsidR="001D2C9D" w:rsidRPr="00907A4B" w:rsidRDefault="001D2C9D" w:rsidP="001D2C9D">
      <w:pPr>
        <w:pStyle w:val="Boxedshaded"/>
        <w:rPr>
          <w:b/>
          <w:bCs/>
        </w:rPr>
      </w:pPr>
      <w:r w:rsidRPr="00907A4B">
        <w:rPr>
          <w:b/>
          <w:bCs/>
        </w:rPr>
        <w:t>WHS Act section 2</w:t>
      </w:r>
      <w:r w:rsidR="007111D1">
        <w:rPr>
          <w:b/>
          <w:bCs/>
        </w:rPr>
        <w:t>8</w:t>
      </w:r>
    </w:p>
    <w:p w14:paraId="26BBD906" w14:textId="3BC6E2B3" w:rsidR="001D2C9D" w:rsidRPr="00907A4B" w:rsidRDefault="007111D1" w:rsidP="001D2C9D">
      <w:pPr>
        <w:pStyle w:val="Boxedshaded"/>
        <w:rPr>
          <w:bCs/>
        </w:rPr>
      </w:pPr>
      <w:r>
        <w:rPr>
          <w:bCs/>
        </w:rPr>
        <w:t>Duties of workers</w:t>
      </w:r>
    </w:p>
    <w:p w14:paraId="78326957" w14:textId="77777777" w:rsidR="00F63251" w:rsidRDefault="00F63251" w:rsidP="00F63251">
      <w:pPr>
        <w:pStyle w:val="Paragraph"/>
      </w:pPr>
      <w:r>
        <w:t xml:space="preserve">Workers have a duty to take reasonable care for their own health and safety, and to take reasonable care to not adversely affect the health and safety of other persons. </w:t>
      </w:r>
    </w:p>
    <w:p w14:paraId="41001F5F" w14:textId="77777777" w:rsidR="00F63251" w:rsidRDefault="00F63251" w:rsidP="004865A8">
      <w:pPr>
        <w:pStyle w:val="Paragraph"/>
        <w:spacing w:after="80"/>
      </w:pPr>
      <w:r>
        <w:t>Workers must also:</w:t>
      </w:r>
    </w:p>
    <w:p w14:paraId="3CC06796" w14:textId="77777777" w:rsidR="00F63251" w:rsidRPr="00CC3988" w:rsidRDefault="00F63251" w:rsidP="00021492">
      <w:pPr>
        <w:pStyle w:val="ListBullet"/>
      </w:pPr>
      <w:r w:rsidRPr="00CC3988">
        <w:t>comply as far as they are reasonably able with any reasonable WHS instructions given by the PCBU, such as participating in health monitoring and wearing relevant personal protective equipment, and</w:t>
      </w:r>
    </w:p>
    <w:p w14:paraId="3C52CACC" w14:textId="77777777" w:rsidR="00F63251" w:rsidRPr="00CC3988" w:rsidRDefault="00F63251" w:rsidP="00021492">
      <w:pPr>
        <w:pStyle w:val="ListBullet"/>
      </w:pPr>
      <w:r w:rsidRPr="00CC3988">
        <w:t>co-operate with any reasonable policy or procedure relating to WHS at the workplace that has been notified to them.</w:t>
      </w:r>
    </w:p>
    <w:p w14:paraId="4F3ABDC3" w14:textId="77777777" w:rsidR="00F63251" w:rsidRDefault="00F63251" w:rsidP="004865A8">
      <w:pPr>
        <w:pStyle w:val="Paragraph"/>
      </w:pPr>
      <w:r w:rsidRPr="001C3489">
        <w:t xml:space="preserve">If a worker refuses to participate in health monitoring or refuses to use </w:t>
      </w:r>
      <w:r w:rsidRPr="000D4866">
        <w:t>personal protective equipment</w:t>
      </w:r>
      <w:r w:rsidRPr="001C3489">
        <w:t xml:space="preserve"> as they have been trained and instructed, </w:t>
      </w:r>
      <w:r>
        <w:t>a</w:t>
      </w:r>
      <w:r w:rsidRPr="001C3489">
        <w:t xml:space="preserve"> PCBU </w:t>
      </w:r>
      <w:r>
        <w:t>will need to</w:t>
      </w:r>
      <w:r w:rsidRPr="001C3489">
        <w:t xml:space="preserve"> take </w:t>
      </w:r>
      <w:r>
        <w:t xml:space="preserve">appropriate </w:t>
      </w:r>
      <w:r w:rsidRPr="001C3489">
        <w:t xml:space="preserve">action to meet </w:t>
      </w:r>
      <w:r>
        <w:t>its</w:t>
      </w:r>
      <w:r w:rsidRPr="001C3489">
        <w:t xml:space="preserve"> duties under the WHS laws. This could include removing the worker from the source of exposure</w:t>
      </w:r>
      <w:r>
        <w:t xml:space="preserve"> to respirable crystalline silica</w:t>
      </w:r>
      <w:r w:rsidRPr="001C3489">
        <w:t>.</w:t>
      </w:r>
    </w:p>
    <w:p w14:paraId="7384E7EE" w14:textId="3BF5E499" w:rsidR="00907A4B" w:rsidRDefault="00E60BAB" w:rsidP="004865A8">
      <w:pPr>
        <w:pStyle w:val="SWAHeading2"/>
        <w:keepNext/>
        <w:keepLines/>
        <w:widowControl w:val="0"/>
      </w:pPr>
      <w:bookmarkStart w:id="63" w:name="_Toc171437964"/>
      <w:bookmarkStart w:id="64" w:name="_Toc173498582"/>
      <w:r>
        <w:t>Other persons in the workplace</w:t>
      </w:r>
      <w:bookmarkEnd w:id="63"/>
      <w:bookmarkEnd w:id="64"/>
      <w:r>
        <w:t xml:space="preserve"> </w:t>
      </w:r>
    </w:p>
    <w:p w14:paraId="0D1CFE72" w14:textId="77777777" w:rsidR="00413971" w:rsidRPr="00413971" w:rsidRDefault="00413971" w:rsidP="004865A8">
      <w:pPr>
        <w:pStyle w:val="Boxedshaded"/>
        <w:widowControl w:val="0"/>
        <w:rPr>
          <w:b/>
          <w:bCs/>
        </w:rPr>
      </w:pPr>
      <w:r w:rsidRPr="00413971">
        <w:rPr>
          <w:b/>
          <w:bCs/>
        </w:rPr>
        <w:t>WHS Act section 29</w:t>
      </w:r>
    </w:p>
    <w:p w14:paraId="7CA35717" w14:textId="2C5A02E7" w:rsidR="00E60BAB" w:rsidRPr="00E60BAB" w:rsidRDefault="00413971" w:rsidP="004865A8">
      <w:pPr>
        <w:pStyle w:val="Boxedshaded"/>
        <w:widowControl w:val="0"/>
      </w:pPr>
      <w:r>
        <w:t>Duties of other persons at the workplace</w:t>
      </w:r>
    </w:p>
    <w:p w14:paraId="42A32B23" w14:textId="77777777" w:rsidR="007C5933" w:rsidRDefault="007C5933" w:rsidP="00303EBD">
      <w:pPr>
        <w:pStyle w:val="Paragraph"/>
        <w:rPr>
          <w:rFonts w:eastAsia="Calibri"/>
        </w:rPr>
      </w:pPr>
      <w:r>
        <w:rPr>
          <w:rFonts w:eastAsia="Calibri"/>
        </w:rPr>
        <w:t>‘</w:t>
      </w:r>
      <w:r w:rsidRPr="00854941">
        <w:rPr>
          <w:rFonts w:eastAsia="Calibri"/>
        </w:rPr>
        <w:t>Other persons</w:t>
      </w:r>
      <w:r>
        <w:rPr>
          <w:rFonts w:eastAsia="Calibri"/>
        </w:rPr>
        <w:t>’</w:t>
      </w:r>
      <w:r w:rsidRPr="00854941">
        <w:rPr>
          <w:rFonts w:eastAsia="Calibri"/>
        </w:rPr>
        <w:t xml:space="preserve"> at the workplace</w:t>
      </w:r>
      <w:r>
        <w:rPr>
          <w:rFonts w:eastAsia="Calibri"/>
        </w:rPr>
        <w:t xml:space="preserve"> include visitors or customers who attend a workplace. </w:t>
      </w:r>
      <w:r w:rsidRPr="00854941">
        <w:rPr>
          <w:rFonts w:eastAsia="Calibri"/>
        </w:rPr>
        <w:t xml:space="preserve">For example, if </w:t>
      </w:r>
      <w:r>
        <w:rPr>
          <w:rFonts w:eastAsia="Calibri"/>
        </w:rPr>
        <w:t>bricks are being cut by a PCBU during renovation at a</w:t>
      </w:r>
      <w:r w:rsidRPr="00854941">
        <w:rPr>
          <w:rFonts w:eastAsia="Calibri"/>
        </w:rPr>
        <w:t xml:space="preserve"> customer’s home</w:t>
      </w:r>
      <w:r>
        <w:rPr>
          <w:rFonts w:eastAsia="Calibri"/>
        </w:rPr>
        <w:t>, that home becomes a workplace.</w:t>
      </w:r>
      <w:r w:rsidRPr="00854941">
        <w:rPr>
          <w:rFonts w:eastAsia="Calibri"/>
        </w:rPr>
        <w:t xml:space="preserve"> The homeowner and other people who </w:t>
      </w:r>
      <w:r>
        <w:rPr>
          <w:rFonts w:eastAsia="Calibri"/>
        </w:rPr>
        <w:t>may enter the home while the work is being carried out</w:t>
      </w:r>
      <w:r w:rsidRPr="00854941">
        <w:rPr>
          <w:rFonts w:eastAsia="Calibri"/>
        </w:rPr>
        <w:t xml:space="preserve"> are other persons for the purposes of the WHS Act.</w:t>
      </w:r>
    </w:p>
    <w:p w14:paraId="08BAA37A" w14:textId="77777777" w:rsidR="007C5933" w:rsidRDefault="007C5933" w:rsidP="00303EBD">
      <w:pPr>
        <w:pStyle w:val="Paragraph"/>
        <w:rPr>
          <w:rFonts w:eastAsia="Calibri"/>
        </w:rPr>
      </w:pPr>
      <w:r>
        <w:rPr>
          <w:rFonts w:eastAsia="Calibri"/>
        </w:rPr>
        <w:lastRenderedPageBreak/>
        <w:t xml:space="preserve">Under the WHS Act, other persons </w:t>
      </w:r>
      <w:r w:rsidRPr="00854941">
        <w:rPr>
          <w:rFonts w:eastAsia="Calibri"/>
        </w:rPr>
        <w:t>must take reasonable care for their own health and safety and must take care not to adversely affect other people’s health and safety. They must</w:t>
      </w:r>
      <w:r>
        <w:rPr>
          <w:rFonts w:eastAsia="Calibri"/>
        </w:rPr>
        <w:t xml:space="preserve"> also</w:t>
      </w:r>
      <w:r w:rsidRPr="00854941">
        <w:rPr>
          <w:rFonts w:eastAsia="Calibri"/>
        </w:rPr>
        <w:t xml:space="preserve"> comply, so far as they are reasonably able, with reasonable instructions given by the PCBU to allow th</w:t>
      </w:r>
      <w:r>
        <w:rPr>
          <w:rFonts w:eastAsia="Calibri"/>
        </w:rPr>
        <w:t xml:space="preserve">e PCBU </w:t>
      </w:r>
      <w:r w:rsidRPr="00854941">
        <w:rPr>
          <w:rFonts w:eastAsia="Calibri"/>
        </w:rPr>
        <w:t xml:space="preserve">to comply with the WHS Act. </w:t>
      </w:r>
    </w:p>
    <w:p w14:paraId="0AAA700F" w14:textId="77777777" w:rsidR="00AD0647" w:rsidRDefault="00E83777" w:rsidP="007C5933">
      <w:pPr>
        <w:pStyle w:val="SWAHeading2"/>
      </w:pPr>
      <w:bookmarkStart w:id="65" w:name="_Toc171437965"/>
      <w:bookmarkStart w:id="66" w:name="_Toc173498583"/>
      <w:r>
        <w:t>Other relevant duties</w:t>
      </w:r>
      <w:bookmarkEnd w:id="65"/>
      <w:bookmarkEnd w:id="66"/>
    </w:p>
    <w:p w14:paraId="5ABB1F36" w14:textId="7703B4F9" w:rsidR="007C5933" w:rsidRDefault="00AD0647" w:rsidP="00AD0647">
      <w:pPr>
        <w:pStyle w:val="SWAHeading3"/>
      </w:pPr>
      <w:bookmarkStart w:id="67" w:name="_Toc171437966"/>
      <w:bookmarkStart w:id="68" w:name="_Toc173498584"/>
      <w:r>
        <w:t>Consultation</w:t>
      </w:r>
      <w:bookmarkEnd w:id="67"/>
      <w:bookmarkEnd w:id="68"/>
      <w:r>
        <w:t xml:space="preserve"> </w:t>
      </w:r>
      <w:r w:rsidR="00E83777">
        <w:t xml:space="preserve"> </w:t>
      </w:r>
    </w:p>
    <w:p w14:paraId="527CB604" w14:textId="77777777" w:rsidR="002356CF" w:rsidRPr="002356CF" w:rsidRDefault="002356CF" w:rsidP="002356CF">
      <w:pPr>
        <w:pStyle w:val="Boxedshaded"/>
        <w:rPr>
          <w:b/>
          <w:bCs/>
        </w:rPr>
      </w:pPr>
      <w:r w:rsidRPr="002356CF">
        <w:rPr>
          <w:b/>
          <w:bCs/>
        </w:rPr>
        <w:t>WHS Act section 47</w:t>
      </w:r>
    </w:p>
    <w:p w14:paraId="155F87C7" w14:textId="77777777" w:rsidR="002356CF" w:rsidRDefault="002356CF" w:rsidP="002356CF">
      <w:pPr>
        <w:pStyle w:val="Boxedshaded"/>
      </w:pPr>
      <w:r w:rsidRPr="00026ED5">
        <w:t>Duty to consult workers</w:t>
      </w:r>
    </w:p>
    <w:p w14:paraId="159D9B55" w14:textId="77777777" w:rsidR="002356CF" w:rsidRPr="00026ED5" w:rsidRDefault="002356CF" w:rsidP="002356CF">
      <w:pPr>
        <w:pStyle w:val="Boxedshaded"/>
      </w:pPr>
    </w:p>
    <w:p w14:paraId="0CE8AC59" w14:textId="77777777" w:rsidR="002356CF" w:rsidRPr="002356CF" w:rsidRDefault="002356CF" w:rsidP="002356CF">
      <w:pPr>
        <w:pStyle w:val="Boxedshaded"/>
        <w:rPr>
          <w:b/>
          <w:bCs/>
        </w:rPr>
      </w:pPr>
      <w:r w:rsidRPr="002356CF">
        <w:rPr>
          <w:b/>
          <w:bCs/>
        </w:rPr>
        <w:t>WHS Act section 48</w:t>
      </w:r>
    </w:p>
    <w:p w14:paraId="552877A5" w14:textId="77777777" w:rsidR="002356CF" w:rsidRPr="00C13683" w:rsidRDefault="002356CF" w:rsidP="002356CF">
      <w:pPr>
        <w:pStyle w:val="Boxedshaded"/>
      </w:pPr>
      <w:r w:rsidRPr="00026ED5">
        <w:t xml:space="preserve">Nature of </w:t>
      </w:r>
      <w:r>
        <w:t>c</w:t>
      </w:r>
      <w:r w:rsidRPr="00026ED5">
        <w:t xml:space="preserve">onsultation </w:t>
      </w:r>
    </w:p>
    <w:p w14:paraId="1AE7CFC2" w14:textId="77777777" w:rsidR="0044717A" w:rsidRPr="0052539E" w:rsidRDefault="0044717A" w:rsidP="00303EBD">
      <w:pPr>
        <w:pStyle w:val="Paragraph"/>
      </w:pPr>
      <w:r>
        <w:t>PCBUs</w:t>
      </w:r>
      <w:r w:rsidRPr="0052539E">
        <w:t xml:space="preserve"> must consult</w:t>
      </w:r>
      <w:r>
        <w:t>, so far as is reasonably practicable,</w:t>
      </w:r>
      <w:r w:rsidRPr="0052539E">
        <w:t xml:space="preserve"> with </w:t>
      </w:r>
      <w:r>
        <w:t>relevant</w:t>
      </w:r>
      <w:r w:rsidRPr="0052539E">
        <w:t xml:space="preserve"> workers and their elected health and safety representatives (if any) about health and safety</w:t>
      </w:r>
      <w:r>
        <w:t xml:space="preserve"> matters</w:t>
      </w:r>
      <w:r w:rsidRPr="0052539E">
        <w:t xml:space="preserve">. </w:t>
      </w:r>
    </w:p>
    <w:p w14:paraId="4A1A0DB5" w14:textId="77777777" w:rsidR="0044717A" w:rsidRPr="0052539E" w:rsidRDefault="0044717A" w:rsidP="00303EBD">
      <w:pPr>
        <w:pStyle w:val="Paragraph"/>
        <w:spacing w:after="80"/>
      </w:pPr>
      <w:r>
        <w:t>These health and safety matters include (but are not limited to):</w:t>
      </w:r>
    </w:p>
    <w:p w14:paraId="648CB67D" w14:textId="77777777" w:rsidR="0044717A" w:rsidRPr="00CC3988" w:rsidRDefault="0044717A" w:rsidP="00021492">
      <w:pPr>
        <w:pStyle w:val="ListBullet"/>
      </w:pPr>
      <w:r w:rsidRPr="00CC3988">
        <w:t xml:space="preserve">identifying hazards and risks associated with working with CSS. </w:t>
      </w:r>
    </w:p>
    <w:p w14:paraId="0541BC2B" w14:textId="77777777" w:rsidR="0044717A" w:rsidRPr="00CC3988" w:rsidRDefault="0044717A" w:rsidP="00021492">
      <w:pPr>
        <w:pStyle w:val="ListBullet"/>
      </w:pPr>
      <w:r>
        <w:t xml:space="preserve">introducing or </w:t>
      </w:r>
      <w:r w:rsidRPr="00CC3988">
        <w:t>chang</w:t>
      </w:r>
      <w:r>
        <w:t>ing</w:t>
      </w:r>
      <w:r w:rsidRPr="00CC3988">
        <w:t xml:space="preserve"> processes or procedures that generate RCS</w:t>
      </w:r>
    </w:p>
    <w:p w14:paraId="45DC8088" w14:textId="77777777" w:rsidR="0044717A" w:rsidRPr="00CC3988" w:rsidRDefault="0044717A" w:rsidP="00021492">
      <w:pPr>
        <w:pStyle w:val="ListBullet"/>
      </w:pPr>
      <w:r w:rsidRPr="00CC3988">
        <w:t>changes or additional control measures put in place to protect workers from the risks of silica-related diseases</w:t>
      </w:r>
    </w:p>
    <w:p w14:paraId="373BC31D" w14:textId="77777777" w:rsidR="0044717A" w:rsidRPr="00CC3988" w:rsidRDefault="0044717A" w:rsidP="00021492">
      <w:pPr>
        <w:pStyle w:val="ListBullet"/>
      </w:pPr>
      <w:r w:rsidRPr="00CC3988">
        <w:t>resolving health and safety issues</w:t>
      </w:r>
    </w:p>
    <w:p w14:paraId="0AB903FC" w14:textId="77777777" w:rsidR="0044717A" w:rsidRPr="00CC3988" w:rsidRDefault="0044717A" w:rsidP="00021492">
      <w:pPr>
        <w:pStyle w:val="ListBullet"/>
      </w:pPr>
      <w:r w:rsidRPr="00CC3988">
        <w:t>health monitoring</w:t>
      </w:r>
    </w:p>
    <w:p w14:paraId="76DA82DB" w14:textId="77777777" w:rsidR="0044717A" w:rsidRPr="00CC3988" w:rsidRDefault="0044717A" w:rsidP="00021492">
      <w:pPr>
        <w:pStyle w:val="ListBullet"/>
      </w:pPr>
      <w:r w:rsidRPr="00CC3988">
        <w:t xml:space="preserve">monitoring the conditions at the workplace, including air monitoring, and </w:t>
      </w:r>
    </w:p>
    <w:p w14:paraId="37DB011F" w14:textId="77777777" w:rsidR="0044717A" w:rsidRPr="00CC3988" w:rsidRDefault="0044717A" w:rsidP="00021492">
      <w:pPr>
        <w:pStyle w:val="ListBullet"/>
      </w:pPr>
      <w:r w:rsidRPr="00CC3988">
        <w:t>information</w:t>
      </w:r>
      <w:r>
        <w:t>-sharing</w:t>
      </w:r>
      <w:r w:rsidRPr="00CC3988">
        <w:t xml:space="preserve"> and training of workers. </w:t>
      </w:r>
    </w:p>
    <w:p w14:paraId="1F578358" w14:textId="77777777" w:rsidR="0044717A" w:rsidRPr="0044717A" w:rsidRDefault="0044717A" w:rsidP="004865A8">
      <w:pPr>
        <w:pStyle w:val="Paragraph"/>
      </w:pPr>
      <w:r w:rsidRPr="0044717A">
        <w:t xml:space="preserve">It is important that workers can participate in discussions about health and safety, as they are most likely to know about the risks of their work. You must allow workers a reasonable opportunity to express views before decisions that may affect their health and safety are made. Joint involvement in identifying hazards and assessing and controlling workplace risks will help build a mutual commitment to this process and any changes that may result. </w:t>
      </w:r>
    </w:p>
    <w:p w14:paraId="52F0E360" w14:textId="2BFCE12F" w:rsidR="0044717A" w:rsidRDefault="0044717A" w:rsidP="004865A8">
      <w:pPr>
        <w:pStyle w:val="Paragraph"/>
      </w:pPr>
      <w:r w:rsidRPr="0052539E">
        <w:rPr>
          <w:rFonts w:eastAsia="Calibri"/>
        </w:rPr>
        <w:t xml:space="preserve">Further information on consultation requirements is in the </w:t>
      </w:r>
      <w:hyperlink r:id="rId28" w:history="1">
        <w:r>
          <w:rPr>
            <w:rFonts w:eastAsia="Calibri"/>
            <w:color w:val="145B85"/>
            <w:u w:val="single"/>
          </w:rPr>
          <w:t>model Code of Practice: Work health and safety consultation, co-operation and co-ordination</w:t>
        </w:r>
      </w:hyperlink>
      <w:r w:rsidRPr="00675519">
        <w:rPr>
          <w:rFonts w:eastAsia="Calibri"/>
        </w:rPr>
        <w:t>.</w:t>
      </w:r>
    </w:p>
    <w:p w14:paraId="2ADE67A7" w14:textId="2AEB1136" w:rsidR="007C5933" w:rsidRDefault="00DD7822" w:rsidP="004865A8">
      <w:pPr>
        <w:pStyle w:val="SWAHeading3"/>
        <w:keepNext/>
        <w:keepLines/>
        <w:widowControl w:val="0"/>
      </w:pPr>
      <w:bookmarkStart w:id="69" w:name="_Toc171437967"/>
      <w:bookmarkStart w:id="70" w:name="_Toc173498585"/>
      <w:r w:rsidRPr="00DD7822">
        <w:t>Consulting, cooperating and coordinating activities with other duty holders</w:t>
      </w:r>
      <w:bookmarkEnd w:id="69"/>
      <w:bookmarkEnd w:id="70"/>
    </w:p>
    <w:p w14:paraId="16319BF5" w14:textId="77777777" w:rsidR="00843210" w:rsidRPr="00843210" w:rsidRDefault="00843210" w:rsidP="004865A8">
      <w:pPr>
        <w:pStyle w:val="Boxedshaded"/>
        <w:widowControl w:val="0"/>
        <w:rPr>
          <w:b/>
          <w:bCs/>
        </w:rPr>
      </w:pPr>
      <w:r w:rsidRPr="00843210">
        <w:rPr>
          <w:b/>
          <w:bCs/>
        </w:rPr>
        <w:t xml:space="preserve">WHS Act section 46 </w:t>
      </w:r>
    </w:p>
    <w:p w14:paraId="55FB9EBB" w14:textId="0838B690" w:rsidR="00DD7822" w:rsidRPr="00DD7822" w:rsidRDefault="00843210" w:rsidP="004865A8">
      <w:pPr>
        <w:pStyle w:val="Boxedshaded"/>
        <w:widowControl w:val="0"/>
      </w:pPr>
      <w:r w:rsidRPr="00843210">
        <w:t>Duty to consult with other duty holders</w:t>
      </w:r>
    </w:p>
    <w:p w14:paraId="2787FEDA" w14:textId="77777777" w:rsidR="007F0D5F" w:rsidRPr="00026ED5" w:rsidRDefault="007F0D5F" w:rsidP="004865A8">
      <w:pPr>
        <w:pStyle w:val="Paragraph"/>
        <w:rPr>
          <w:rFonts w:eastAsia="Calibri"/>
        </w:rPr>
      </w:pPr>
      <w:r>
        <w:rPr>
          <w:rFonts w:eastAsia="Calibri"/>
        </w:rPr>
        <w:t>PCBUs</w:t>
      </w:r>
      <w:r w:rsidRPr="00026ED5">
        <w:rPr>
          <w:rFonts w:eastAsia="Calibri"/>
        </w:rPr>
        <w:t xml:space="preserve"> </w:t>
      </w:r>
      <w:r>
        <w:rPr>
          <w:rFonts w:eastAsia="Calibri"/>
        </w:rPr>
        <w:t xml:space="preserve">must </w:t>
      </w:r>
      <w:r w:rsidRPr="00026ED5">
        <w:rPr>
          <w:rFonts w:eastAsia="Calibri"/>
        </w:rPr>
        <w:t>consult, cooperate and coordinate activities with all other persons who have a work health or safety duty in relation to the same matter, so far as is reasonably practicable.</w:t>
      </w:r>
    </w:p>
    <w:p w14:paraId="2748C4AB" w14:textId="77777777" w:rsidR="007F0D5F" w:rsidRPr="000A67A0" w:rsidRDefault="007F0D5F" w:rsidP="004865A8">
      <w:pPr>
        <w:pStyle w:val="Paragraph"/>
        <w:spacing w:after="80"/>
        <w:rPr>
          <w:rFonts w:eastAsia="Calibri"/>
        </w:rPr>
      </w:pPr>
      <w:hyperlink r:id="rId29" w:anchor="pcbus" w:history="1">
        <w:r w:rsidRPr="000A67A0">
          <w:rPr>
            <w:rFonts w:eastAsia="Calibri"/>
          </w:rPr>
          <w:t>PCBUs</w:t>
        </w:r>
      </w:hyperlink>
      <w:r w:rsidRPr="000A67A0">
        <w:rPr>
          <w:rFonts w:eastAsia="Calibri"/>
        </w:rPr>
        <w:t> might share a duty in relation to the same work health and safety matter when they:</w:t>
      </w:r>
    </w:p>
    <w:p w14:paraId="2DAD94EF" w14:textId="77777777" w:rsidR="007F0D5F" w:rsidRPr="000A67A0" w:rsidRDefault="007F0D5F" w:rsidP="00021492">
      <w:pPr>
        <w:pStyle w:val="ListBullet"/>
      </w:pPr>
      <w:r>
        <w:t>provide you with a product or request a particular service</w:t>
      </w:r>
      <w:r w:rsidRPr="000A67A0">
        <w:t xml:space="preserve"> (e.g. part of a supply chain)</w:t>
      </w:r>
    </w:p>
    <w:p w14:paraId="7737733B" w14:textId="77777777" w:rsidR="007F0D5F" w:rsidRPr="000A67A0" w:rsidRDefault="007F0D5F" w:rsidP="00021492">
      <w:pPr>
        <w:pStyle w:val="ListBullet"/>
      </w:pPr>
      <w:r w:rsidRPr="000A67A0">
        <w:lastRenderedPageBreak/>
        <w:t>have a duty of care for the same worker or workers (e.g. labour hire agency, host employer and building owner)</w:t>
      </w:r>
      <w:r>
        <w:t>, or</w:t>
      </w:r>
    </w:p>
    <w:p w14:paraId="254C998B" w14:textId="77777777" w:rsidR="007F0D5F" w:rsidRPr="000A67A0" w:rsidRDefault="007F0D5F" w:rsidP="00021492">
      <w:pPr>
        <w:pStyle w:val="ListBullet"/>
      </w:pPr>
      <w:r w:rsidRPr="000A67A0">
        <w:t xml:space="preserve">share the same workplace (e.g. construction site with </w:t>
      </w:r>
      <w:r>
        <w:t xml:space="preserve">multiple </w:t>
      </w:r>
      <w:r w:rsidRPr="000A67A0">
        <w:t xml:space="preserve">subcontractors; </w:t>
      </w:r>
      <w:r>
        <w:t xml:space="preserve">or a </w:t>
      </w:r>
      <w:r w:rsidRPr="000A67A0">
        <w:t>building foyer in a multi-tenanted building)</w:t>
      </w:r>
    </w:p>
    <w:p w14:paraId="06AB2DC2" w14:textId="77777777" w:rsidR="007F0D5F" w:rsidRDefault="007F0D5F" w:rsidP="004865A8">
      <w:pPr>
        <w:pStyle w:val="Paragraph"/>
        <w:rPr>
          <w:rFonts w:eastAsia="Calibri"/>
        </w:rPr>
      </w:pPr>
      <w:r>
        <w:rPr>
          <w:rFonts w:eastAsia="Calibri"/>
        </w:rPr>
        <w:t>In the above situations</w:t>
      </w:r>
      <w:r w:rsidRPr="00026ED5">
        <w:rPr>
          <w:rFonts w:eastAsia="Calibri"/>
        </w:rPr>
        <w:t xml:space="preserve">, each duty holder </w:t>
      </w:r>
      <w:r>
        <w:rPr>
          <w:rFonts w:eastAsia="Calibri"/>
        </w:rPr>
        <w:t>must consult and</w:t>
      </w:r>
      <w:r w:rsidRPr="00026ED5">
        <w:rPr>
          <w:rFonts w:eastAsia="Calibri"/>
        </w:rPr>
        <w:t xml:space="preserve"> exchange information to find out who is doing what task and </w:t>
      </w:r>
      <w:r>
        <w:rPr>
          <w:rFonts w:eastAsia="Calibri"/>
        </w:rPr>
        <w:t xml:space="preserve">to </w:t>
      </w:r>
      <w:r w:rsidRPr="00026ED5">
        <w:rPr>
          <w:rFonts w:eastAsia="Calibri"/>
        </w:rPr>
        <w:t>work together in a cooperative and coordinated way</w:t>
      </w:r>
      <w:r>
        <w:rPr>
          <w:rFonts w:eastAsia="Calibri"/>
        </w:rPr>
        <w:t xml:space="preserve"> to manage the risks to health and safety</w:t>
      </w:r>
      <w:r w:rsidRPr="00026ED5">
        <w:rPr>
          <w:rFonts w:eastAsia="Calibri"/>
        </w:rPr>
        <w:t xml:space="preserve">. </w:t>
      </w:r>
    </w:p>
    <w:p w14:paraId="569F8D1F" w14:textId="74A26F5A" w:rsidR="00F35C75" w:rsidRDefault="00F35C75" w:rsidP="004865A8">
      <w:pPr>
        <w:pStyle w:val="Boxedshaded"/>
        <w:spacing w:before="120"/>
        <w:rPr>
          <w:b/>
          <w:bCs/>
        </w:rPr>
      </w:pPr>
      <w:r w:rsidRPr="00F35C75">
        <w:rPr>
          <w:b/>
          <w:bCs/>
        </w:rPr>
        <w:t>Example – Construction at a residential building site</w:t>
      </w:r>
    </w:p>
    <w:p w14:paraId="329E5D22" w14:textId="77777777" w:rsidR="00F35C75" w:rsidRPr="00F35C75" w:rsidRDefault="00F35C75" w:rsidP="003F0DEA">
      <w:pPr>
        <w:pStyle w:val="Boxedshaded"/>
        <w:rPr>
          <w:b/>
          <w:bCs/>
        </w:rPr>
      </w:pPr>
    </w:p>
    <w:p w14:paraId="31502FED" w14:textId="683BBBC6" w:rsidR="003F0DEA" w:rsidRDefault="003F0DEA" w:rsidP="003F0DEA">
      <w:pPr>
        <w:pStyle w:val="Boxedshaded"/>
      </w:pPr>
      <w:r w:rsidRPr="003F0DEA">
        <w:t xml:space="preserve">The Utopia home building company is a principal contractor engaging and coordinating multiple subcontractors at a residential building site where </w:t>
      </w:r>
      <w:r w:rsidRPr="003F0DEA">
        <w:rPr>
          <w:b/>
          <w:bCs/>
          <w:i/>
          <w:iCs/>
        </w:rPr>
        <w:t xml:space="preserve">processing </w:t>
      </w:r>
      <w:r w:rsidRPr="003F0DEA">
        <w:t xml:space="preserve">of a CSS is due to be performed in the same work area as other work. </w:t>
      </w:r>
    </w:p>
    <w:p w14:paraId="47415D36" w14:textId="77777777" w:rsidR="003F0DEA" w:rsidRPr="003F0DEA" w:rsidRDefault="003F0DEA" w:rsidP="003F0DEA">
      <w:pPr>
        <w:pStyle w:val="Boxedshaded"/>
      </w:pPr>
    </w:p>
    <w:p w14:paraId="6C4B5F07" w14:textId="77777777" w:rsidR="003F0DEA" w:rsidRPr="003F0DEA" w:rsidRDefault="003F0DEA" w:rsidP="003F0DEA">
      <w:pPr>
        <w:pStyle w:val="Boxedshaded"/>
      </w:pPr>
      <w:r w:rsidRPr="003F0DEA">
        <w:t xml:space="preserve">Tony’s Concrete Flooring is required to grind a concrete floor while Andy’s Electrical is undertaking electrical fit out at the same time. Tony’s Concrete Flooring has assessed the process as being </w:t>
      </w:r>
      <w:r w:rsidRPr="003F0DEA">
        <w:rPr>
          <w:b/>
          <w:bCs/>
          <w:i/>
          <w:iCs/>
        </w:rPr>
        <w:t>high risk</w:t>
      </w:r>
      <w:r w:rsidRPr="003F0DEA">
        <w:t xml:space="preserve"> and is using a combination of local exhaust ventilation on the grinder and respiratory protective equipment for all workers in the room to control exposure. As the PCBU undertaking </w:t>
      </w:r>
      <w:r w:rsidRPr="003F0DEA">
        <w:rPr>
          <w:b/>
          <w:bCs/>
          <w:i/>
          <w:iCs/>
        </w:rPr>
        <w:t xml:space="preserve">processing </w:t>
      </w:r>
      <w:r w:rsidRPr="003F0DEA">
        <w:t xml:space="preserve">of a CSS that is </w:t>
      </w:r>
      <w:r w:rsidRPr="003F0DEA">
        <w:rPr>
          <w:b/>
          <w:bCs/>
          <w:i/>
          <w:iCs/>
        </w:rPr>
        <w:t>high risk</w:t>
      </w:r>
      <w:r w:rsidRPr="003F0DEA">
        <w:t>, they have provided a copy of the risk assessment to the Utopia home building company as the principal contractor, who has shared it with the electrical PCBU. As the electrical workers would also be likely to be exposed to airborne RCS if they were working in the room during grinding, the principal contractor should reschedule the electrical fit out to occur at a time after the floor polishing has been completed, eliminating the electrical workers' risk of exposure to RCS from the grinding process.</w:t>
      </w:r>
    </w:p>
    <w:p w14:paraId="72EA860B" w14:textId="77777777" w:rsidR="00B91658" w:rsidRDefault="00B91658" w:rsidP="004865A8">
      <w:pPr>
        <w:pStyle w:val="Paragraph"/>
        <w:rPr>
          <w:rFonts w:eastAsia="Calibri"/>
        </w:rPr>
      </w:pPr>
      <w:r>
        <w:rPr>
          <w:rFonts w:eastAsia="Calibri"/>
        </w:rPr>
        <w:t xml:space="preserve">WHS duties cannot be transferred and, if you are a duty holder in relation to the same health and safety matter as another PCBU, you cannot simply assume that another PCBU will take responsibility for the matter – even if you consider that the other PCBU is well placed to do so. </w:t>
      </w:r>
    </w:p>
    <w:p w14:paraId="2A2548D0" w14:textId="77777777" w:rsidR="00B91658" w:rsidRDefault="00B91658" w:rsidP="004865A8">
      <w:pPr>
        <w:pStyle w:val="Paragraph"/>
        <w:rPr>
          <w:rFonts w:eastAsia="Calibri" w:cs="Arial"/>
        </w:rPr>
      </w:pPr>
      <w:r>
        <w:rPr>
          <w:rFonts w:eastAsia="Calibri" w:cs="Arial"/>
        </w:rPr>
        <w:t>See</w:t>
      </w:r>
      <w:r w:rsidRPr="00026ED5">
        <w:rPr>
          <w:rFonts w:eastAsia="Calibri" w:cs="Arial"/>
        </w:rPr>
        <w:t xml:space="preserve"> the</w:t>
      </w:r>
      <w:r>
        <w:rPr>
          <w:rFonts w:eastAsia="Calibri" w:cs="Arial"/>
        </w:rPr>
        <w:t xml:space="preserve"> model</w:t>
      </w:r>
      <w:r w:rsidRPr="00026ED5">
        <w:rPr>
          <w:rFonts w:eastAsia="Calibri" w:cs="Arial"/>
        </w:rPr>
        <w:t xml:space="preserve"> </w:t>
      </w:r>
      <w:hyperlink r:id="rId30" w:history="1">
        <w:r w:rsidRPr="004176E5">
          <w:rPr>
            <w:rStyle w:val="Hyperlink"/>
            <w:rFonts w:eastAsia="Calibri" w:cs="Arial"/>
          </w:rPr>
          <w:t xml:space="preserve">Code of Practice: </w:t>
        </w:r>
        <w:r w:rsidRPr="004176E5">
          <w:rPr>
            <w:rStyle w:val="Hyperlink"/>
            <w:rFonts w:eastAsia="Calibri" w:cs="Arial"/>
            <w:i/>
            <w:iCs/>
          </w:rPr>
          <w:t>Work health and safety</w:t>
        </w:r>
        <w:r w:rsidRPr="004176E5">
          <w:rPr>
            <w:rStyle w:val="Hyperlink"/>
            <w:rFonts w:eastAsia="Calibri" w:cs="Arial"/>
          </w:rPr>
          <w:t xml:space="preserve"> </w:t>
        </w:r>
        <w:r w:rsidRPr="004176E5">
          <w:rPr>
            <w:rStyle w:val="Hyperlink"/>
            <w:rFonts w:eastAsia="Calibri" w:cs="Arial"/>
            <w:i/>
            <w:iCs/>
          </w:rPr>
          <w:t>consultation, cooperation and coordination</w:t>
        </w:r>
        <w:r w:rsidRPr="004176E5">
          <w:rPr>
            <w:rStyle w:val="Hyperlink"/>
            <w:rFonts w:eastAsia="Calibri" w:cs="Arial"/>
          </w:rPr>
          <w:t xml:space="preserve"> for guidance on consultation</w:t>
        </w:r>
      </w:hyperlink>
      <w:r w:rsidRPr="00026ED5">
        <w:rPr>
          <w:rFonts w:eastAsia="Calibri" w:cs="Arial"/>
        </w:rPr>
        <w:t>.</w:t>
      </w:r>
    </w:p>
    <w:p w14:paraId="008757EC" w14:textId="55F980F4" w:rsidR="00B91658" w:rsidRDefault="00B91658" w:rsidP="004865A8">
      <w:pPr>
        <w:pStyle w:val="SWAHeading3"/>
        <w:keepNext/>
        <w:keepLines/>
        <w:widowControl w:val="0"/>
      </w:pPr>
      <w:bookmarkStart w:id="71" w:name="_Toc171437968"/>
      <w:bookmarkStart w:id="72" w:name="_Toc173498586"/>
      <w:r>
        <w:t>Providing information, training, instruction and supervision</w:t>
      </w:r>
      <w:bookmarkEnd w:id="71"/>
      <w:bookmarkEnd w:id="72"/>
      <w:r>
        <w:t xml:space="preserve"> </w:t>
      </w:r>
    </w:p>
    <w:p w14:paraId="4F79B2C5" w14:textId="77777777" w:rsidR="00BC03D9" w:rsidRPr="00BC03D9" w:rsidRDefault="00BC03D9" w:rsidP="004865A8">
      <w:pPr>
        <w:pStyle w:val="Boxedshaded"/>
        <w:widowControl w:val="0"/>
        <w:rPr>
          <w:b/>
          <w:bCs/>
        </w:rPr>
      </w:pPr>
      <w:r w:rsidRPr="00BC03D9">
        <w:rPr>
          <w:b/>
          <w:bCs/>
        </w:rPr>
        <w:t>WHS Act section 19(3)(f) and WHS Regulations regulation 39</w:t>
      </w:r>
    </w:p>
    <w:p w14:paraId="0ACC036A" w14:textId="77777777" w:rsidR="00BC03D9" w:rsidRPr="00026ED5" w:rsidRDefault="00BC03D9" w:rsidP="004865A8">
      <w:pPr>
        <w:pStyle w:val="Boxedshaded"/>
        <w:widowControl w:val="0"/>
      </w:pPr>
      <w:r w:rsidRPr="00026ED5">
        <w:t xml:space="preserve">Duty to </w:t>
      </w:r>
      <w:r>
        <w:t>provide information, training, instruction or supervision</w:t>
      </w:r>
    </w:p>
    <w:p w14:paraId="3E635315" w14:textId="6B12423A" w:rsidR="001C6428" w:rsidRPr="00D279A3" w:rsidRDefault="001C6428" w:rsidP="004865A8">
      <w:pPr>
        <w:pStyle w:val="Paragraph"/>
      </w:pPr>
      <w:r w:rsidRPr="00D279A3">
        <w:t xml:space="preserve">You must, so far as is reasonably practicable, provide any information, instruction, training or supervision necessary to protect </w:t>
      </w:r>
      <w:r>
        <w:t>all persons</w:t>
      </w:r>
      <w:r w:rsidRPr="00D279A3">
        <w:t xml:space="preserve"> from health and safety risks that arise from the work carried out as part of </w:t>
      </w:r>
      <w:r>
        <w:t xml:space="preserve">your </w:t>
      </w:r>
      <w:r w:rsidRPr="00D279A3">
        <w:t>business or undertaking.</w:t>
      </w:r>
    </w:p>
    <w:p w14:paraId="03772858" w14:textId="77777777" w:rsidR="001C6428" w:rsidRPr="00D279A3" w:rsidRDefault="001C6428" w:rsidP="004865A8">
      <w:pPr>
        <w:pStyle w:val="Paragraph"/>
        <w:spacing w:after="80"/>
      </w:pPr>
      <w:r w:rsidRPr="00D279A3">
        <w:t>You must ensure that information, training or instruction provided to a worker is suitable and adequate for:</w:t>
      </w:r>
    </w:p>
    <w:p w14:paraId="0D537809" w14:textId="77777777" w:rsidR="001C6428" w:rsidRPr="000A67A0" w:rsidRDefault="001C6428" w:rsidP="00021492">
      <w:pPr>
        <w:pStyle w:val="ListBullet"/>
      </w:pPr>
      <w:r w:rsidRPr="000A67A0">
        <w:t>the nature of the work carried out by the worker</w:t>
      </w:r>
    </w:p>
    <w:p w14:paraId="5630B05C" w14:textId="77777777" w:rsidR="001C6428" w:rsidRPr="000A67A0" w:rsidRDefault="001C6428" w:rsidP="00021492">
      <w:pPr>
        <w:pStyle w:val="ListBullet"/>
      </w:pPr>
      <w:r w:rsidRPr="000A67A0">
        <w:t xml:space="preserve">the nature of the risks associated with the work, and </w:t>
      </w:r>
    </w:p>
    <w:p w14:paraId="24EA9104" w14:textId="77777777" w:rsidR="001C6428" w:rsidRPr="000A67A0" w:rsidRDefault="001C6428" w:rsidP="00021492">
      <w:pPr>
        <w:pStyle w:val="ListBullet"/>
      </w:pPr>
      <w:r w:rsidRPr="000A67A0">
        <w:t>the control measures implemented.</w:t>
      </w:r>
    </w:p>
    <w:p w14:paraId="55CA06E4" w14:textId="77777777" w:rsidR="001C6428" w:rsidRPr="000A67A0" w:rsidRDefault="001C6428" w:rsidP="004865A8">
      <w:pPr>
        <w:pStyle w:val="Paragraph"/>
        <w:rPr>
          <w:rFonts w:eastAsia="Calibri"/>
        </w:rPr>
      </w:pPr>
      <w:r w:rsidRPr="000A67A0">
        <w:rPr>
          <w:rFonts w:eastAsia="Calibri"/>
        </w:rPr>
        <w:lastRenderedPageBreak/>
        <w:t xml:space="preserve">You must also ensure, so far as is reasonably practicable, that the information, training, and instruction are provided in a way that is readily understandable by the person to whom it is provided. </w:t>
      </w:r>
      <w:r>
        <w:rPr>
          <w:rFonts w:eastAsia="Calibri"/>
        </w:rPr>
        <w:t>A PCBU</w:t>
      </w:r>
      <w:r w:rsidRPr="00C95CFE">
        <w:rPr>
          <w:rFonts w:eastAsia="Calibri"/>
        </w:rPr>
        <w:t xml:space="preserve"> should consider any special requirements of </w:t>
      </w:r>
      <w:r>
        <w:rPr>
          <w:rFonts w:eastAsia="Calibri"/>
        </w:rPr>
        <w:t>the</w:t>
      </w:r>
      <w:r w:rsidRPr="00C95CFE">
        <w:rPr>
          <w:rFonts w:eastAsia="Calibri"/>
        </w:rPr>
        <w:t xml:space="preserve"> workers, for example, information, training and instruction may need to be provided in a language other than English. Other considerations include </w:t>
      </w:r>
      <w:r>
        <w:rPr>
          <w:rFonts w:eastAsia="Calibri"/>
        </w:rPr>
        <w:t xml:space="preserve">the </w:t>
      </w:r>
      <w:r w:rsidRPr="00C95CFE">
        <w:rPr>
          <w:rFonts w:eastAsia="Calibri"/>
        </w:rPr>
        <w:t>specific skills or experience, disability, literacy or age of the worker.</w:t>
      </w:r>
    </w:p>
    <w:p w14:paraId="42773AC2" w14:textId="77777777" w:rsidR="001C6428" w:rsidRPr="000A67A0" w:rsidRDefault="001C6428" w:rsidP="004865A8">
      <w:pPr>
        <w:pStyle w:val="Paragraph"/>
        <w:spacing w:after="80"/>
        <w:rPr>
          <w:rFonts w:eastAsia="Calibri"/>
        </w:rPr>
      </w:pPr>
      <w:r>
        <w:rPr>
          <w:rFonts w:eastAsia="Calibri"/>
        </w:rPr>
        <w:t xml:space="preserve">In the context of a PCBU that carries out </w:t>
      </w:r>
      <w:r>
        <w:rPr>
          <w:rFonts w:eastAsia="Calibri"/>
          <w:b/>
          <w:bCs/>
          <w:i/>
          <w:iCs/>
        </w:rPr>
        <w:t xml:space="preserve">processing </w:t>
      </w:r>
      <w:r w:rsidRPr="00DC2D33">
        <w:t>of a CSS</w:t>
      </w:r>
      <w:r>
        <w:rPr>
          <w:rFonts w:eastAsia="Calibri"/>
        </w:rPr>
        <w:t>, t</w:t>
      </w:r>
      <w:r w:rsidRPr="000A67A0">
        <w:rPr>
          <w:rFonts w:eastAsia="Calibri"/>
        </w:rPr>
        <w:t>raining must be provided:</w:t>
      </w:r>
    </w:p>
    <w:p w14:paraId="73160DD3" w14:textId="77777777" w:rsidR="001C6428" w:rsidRPr="00CF0B50" w:rsidRDefault="001C6428" w:rsidP="00021492">
      <w:pPr>
        <w:pStyle w:val="ListBullet"/>
      </w:pPr>
      <w:r w:rsidRPr="000A67A0">
        <w:t xml:space="preserve">as part of induction and refresher </w:t>
      </w:r>
      <w:r w:rsidRPr="00CF0B50">
        <w:t>training</w:t>
      </w:r>
    </w:p>
    <w:p w14:paraId="301D4054" w14:textId="77777777" w:rsidR="001C6428" w:rsidRPr="00CF0B50" w:rsidRDefault="001C6428" w:rsidP="00021492">
      <w:pPr>
        <w:pStyle w:val="ListBullet"/>
      </w:pPr>
      <w:r w:rsidRPr="00CF0B50">
        <w:t>to a worker who will be carrying out a particular task or activity where RCS is present or could be generated</w:t>
      </w:r>
      <w:r>
        <w:t xml:space="preserve">, and </w:t>
      </w:r>
    </w:p>
    <w:p w14:paraId="6D39A6E9" w14:textId="77777777" w:rsidR="001C6428" w:rsidRDefault="001C6428" w:rsidP="00021492">
      <w:pPr>
        <w:pStyle w:val="ListBullet"/>
      </w:pPr>
      <w:r w:rsidRPr="00CF0B50">
        <w:t>when significant changes are made at the workplace that change how workers might be exposed</w:t>
      </w:r>
      <w:r>
        <w:t xml:space="preserve"> to RCS.</w:t>
      </w:r>
    </w:p>
    <w:p w14:paraId="57C53506" w14:textId="77777777" w:rsidR="001C6428" w:rsidRPr="000A67A0" w:rsidRDefault="001C6428" w:rsidP="004865A8">
      <w:pPr>
        <w:pStyle w:val="Paragraph"/>
        <w:spacing w:after="80"/>
        <w:rPr>
          <w:rFonts w:eastAsia="Calibri"/>
        </w:rPr>
      </w:pPr>
      <w:r w:rsidRPr="000A67A0">
        <w:rPr>
          <w:rFonts w:eastAsia="Calibri"/>
        </w:rPr>
        <w:t xml:space="preserve">Training should </w:t>
      </w:r>
      <w:r>
        <w:rPr>
          <w:rFonts w:eastAsia="Calibri"/>
        </w:rPr>
        <w:t>provide</w:t>
      </w:r>
      <w:r w:rsidRPr="000A67A0">
        <w:rPr>
          <w:rFonts w:eastAsia="Calibri"/>
        </w:rPr>
        <w:t xml:space="preserve"> workers </w:t>
      </w:r>
      <w:r>
        <w:rPr>
          <w:rFonts w:eastAsia="Calibri"/>
        </w:rPr>
        <w:t xml:space="preserve">with </w:t>
      </w:r>
      <w:r w:rsidRPr="000A67A0">
        <w:rPr>
          <w:rFonts w:eastAsia="Calibri"/>
        </w:rPr>
        <w:t>a good understanding of:</w:t>
      </w:r>
    </w:p>
    <w:p w14:paraId="43901519" w14:textId="77777777" w:rsidR="001C6428" w:rsidRPr="00CF0B50" w:rsidRDefault="001C6428" w:rsidP="00021492">
      <w:pPr>
        <w:pStyle w:val="ListBullet"/>
      </w:pPr>
      <w:r w:rsidRPr="00CF0B50">
        <w:t>what RCS is and its health effects</w:t>
      </w:r>
      <w:r>
        <w:t>,</w:t>
      </w:r>
    </w:p>
    <w:p w14:paraId="09864BD5" w14:textId="77777777" w:rsidR="001C6428" w:rsidRPr="00CF0B50" w:rsidRDefault="001C6428" w:rsidP="00021492">
      <w:pPr>
        <w:pStyle w:val="ListBullet"/>
      </w:pPr>
      <w:r w:rsidRPr="00CF0B50">
        <w:t>what controls are in place to protect them</w:t>
      </w:r>
      <w:r>
        <w:t>,</w:t>
      </w:r>
    </w:p>
    <w:p w14:paraId="0017E580" w14:textId="77777777" w:rsidR="001C6428" w:rsidRPr="00CF0B50" w:rsidRDefault="001C6428" w:rsidP="00021492">
      <w:pPr>
        <w:pStyle w:val="ListBullet"/>
      </w:pPr>
      <w:r w:rsidRPr="00CF0B50">
        <w:t>when they might be at risk of exposure</w:t>
      </w:r>
      <w:r>
        <w:t xml:space="preserve"> to RCS,</w:t>
      </w:r>
      <w:r w:rsidRPr="00CF0B50">
        <w:t xml:space="preserve"> including </w:t>
      </w:r>
    </w:p>
    <w:p w14:paraId="2FCC1F0A" w14:textId="77777777" w:rsidR="001C6428" w:rsidRPr="00CF0B50" w:rsidRDefault="001C6428" w:rsidP="00021492">
      <w:pPr>
        <w:pStyle w:val="ListBullet"/>
        <w:numPr>
          <w:ilvl w:val="1"/>
          <w:numId w:val="1"/>
        </w:numPr>
      </w:pPr>
      <w:r w:rsidRPr="00CF0B50">
        <w:t xml:space="preserve">work practices that breach the PCBU’s instructions or policies, </w:t>
      </w:r>
    </w:p>
    <w:p w14:paraId="44CF9DAC" w14:textId="77777777" w:rsidR="001C6428" w:rsidRPr="00CF0B50" w:rsidRDefault="001C6428" w:rsidP="00021492">
      <w:pPr>
        <w:pStyle w:val="ListBullet"/>
        <w:numPr>
          <w:ilvl w:val="1"/>
          <w:numId w:val="1"/>
        </w:numPr>
      </w:pPr>
      <w:r>
        <w:t>how to determine</w:t>
      </w:r>
      <w:r w:rsidRPr="00CF0B50">
        <w:t xml:space="preserve"> </w:t>
      </w:r>
      <w:r>
        <w:t>when</w:t>
      </w:r>
      <w:r w:rsidRPr="00CF0B50">
        <w:t xml:space="preserve"> controls might not be </w:t>
      </w:r>
      <w:r>
        <w:t>working</w:t>
      </w:r>
      <w:r w:rsidRPr="00CF0B50">
        <w:t xml:space="preserve"> effective</w:t>
      </w:r>
      <w:r>
        <w:t>ly</w:t>
      </w:r>
      <w:r w:rsidRPr="00CF0B50">
        <w:t>, and</w:t>
      </w:r>
    </w:p>
    <w:p w14:paraId="6BE0AB32" w14:textId="77777777" w:rsidR="001C6428" w:rsidRPr="00CF0B50" w:rsidRDefault="001C6428" w:rsidP="00021492">
      <w:pPr>
        <w:pStyle w:val="ListBullet"/>
      </w:pPr>
      <w:r w:rsidRPr="00CF0B50">
        <w:t>what to do if they observe unsafe practices at the workplace.</w:t>
      </w:r>
    </w:p>
    <w:p w14:paraId="25148398" w14:textId="77777777" w:rsidR="001C6428" w:rsidRDefault="001C6428" w:rsidP="004865A8">
      <w:pPr>
        <w:pStyle w:val="Paragraph"/>
        <w:rPr>
          <w:rFonts w:eastAsia="Calibri"/>
        </w:rPr>
      </w:pPr>
      <w:r w:rsidRPr="001A1D89">
        <w:t xml:space="preserve">You </w:t>
      </w:r>
      <w:r w:rsidRPr="000A67A0">
        <w:rPr>
          <w:rFonts w:eastAsia="Calibri"/>
        </w:rPr>
        <w:t>should encourage workers to report hazards and health and safety problems immediately. This is important because it allows the risks to be managed before an incident or illness occurs.</w:t>
      </w:r>
    </w:p>
    <w:tbl>
      <w:tblPr>
        <w:tblStyle w:val="Style2"/>
        <w:tblW w:w="5000" w:type="pct"/>
        <w:tblLook w:val="04A0" w:firstRow="1" w:lastRow="0" w:firstColumn="1" w:lastColumn="0" w:noHBand="0" w:noVBand="1"/>
      </w:tblPr>
      <w:tblGrid>
        <w:gridCol w:w="8996"/>
      </w:tblGrid>
      <w:tr w:rsidR="00E90267" w14:paraId="39F2237B" w14:textId="77777777">
        <w:tc>
          <w:tcPr>
            <w:tcW w:w="5000" w:type="pct"/>
          </w:tcPr>
          <w:p w14:paraId="63727B54" w14:textId="66350AD9" w:rsidR="00E90267" w:rsidRPr="00711F77" w:rsidRDefault="00085601">
            <w:pPr>
              <w:pStyle w:val="Header"/>
              <w:tabs>
                <w:tab w:val="left" w:pos="7019"/>
              </w:tabs>
              <w:spacing w:before="120" w:after="120"/>
              <w:rPr>
                <w:rFonts w:eastAsia="Calibri" w:cs="Arial"/>
                <w:szCs w:val="22"/>
              </w:rPr>
            </w:pPr>
            <w:r w:rsidRPr="00085601">
              <w:rPr>
                <w:rFonts w:eastAsia="Calibri" w:cs="Arial"/>
                <w:b/>
                <w:szCs w:val="22"/>
                <w:u w:val="single"/>
              </w:rPr>
              <w:t>Note</w:t>
            </w:r>
            <w:r w:rsidRPr="00085601">
              <w:rPr>
                <w:rFonts w:eastAsia="Calibri" w:cs="Arial"/>
                <w:b/>
                <w:szCs w:val="22"/>
              </w:rPr>
              <w:t>:</w:t>
            </w:r>
            <w:r w:rsidRPr="007A5ED4">
              <w:rPr>
                <w:rFonts w:eastAsia="Calibri" w:cs="Arial"/>
                <w:bCs/>
                <w:szCs w:val="22"/>
              </w:rPr>
              <w:t xml:space="preserve"> </w:t>
            </w:r>
            <w:r w:rsidRPr="007A5ED4">
              <w:rPr>
                <w:rFonts w:eastAsia="Calibri" w:cs="Arial"/>
                <w:szCs w:val="22"/>
              </w:rPr>
              <w:t xml:space="preserve">Regulation 529CD places additional duties on a PCBUs in relation to training of workers undertaking </w:t>
            </w:r>
            <w:r w:rsidRPr="00085601">
              <w:rPr>
                <w:rFonts w:eastAsia="Calibri" w:cs="Arial"/>
                <w:b/>
                <w:i/>
                <w:iCs/>
                <w:szCs w:val="22"/>
              </w:rPr>
              <w:t>processing</w:t>
            </w:r>
            <w:r w:rsidRPr="007A5ED4">
              <w:rPr>
                <w:rFonts w:eastAsia="Calibri" w:cs="Arial"/>
                <w:bCs/>
                <w:i/>
                <w:iCs/>
                <w:szCs w:val="22"/>
              </w:rPr>
              <w:t xml:space="preserve"> </w:t>
            </w:r>
            <w:r w:rsidRPr="00285317">
              <w:rPr>
                <w:bCs/>
                <w:szCs w:val="22"/>
              </w:rPr>
              <w:t>of a CSS</w:t>
            </w:r>
            <w:r w:rsidRPr="007A5ED4">
              <w:rPr>
                <w:rFonts w:eastAsia="Calibri" w:cs="Arial"/>
                <w:szCs w:val="22"/>
              </w:rPr>
              <w:t xml:space="preserve"> that is </w:t>
            </w:r>
            <w:r w:rsidRPr="00085601">
              <w:rPr>
                <w:rFonts w:eastAsia="Calibri" w:cs="Arial"/>
                <w:b/>
                <w:i/>
                <w:iCs/>
                <w:szCs w:val="22"/>
              </w:rPr>
              <w:t>high risk</w:t>
            </w:r>
            <w:r w:rsidRPr="007A5ED4">
              <w:rPr>
                <w:rFonts w:eastAsia="Calibri" w:cs="Arial"/>
                <w:bCs/>
                <w:i/>
                <w:iCs/>
                <w:szCs w:val="22"/>
              </w:rPr>
              <w:t xml:space="preserve"> </w:t>
            </w:r>
            <w:r w:rsidRPr="007A5ED4">
              <w:rPr>
                <w:rFonts w:eastAsia="Calibri" w:cs="Arial"/>
                <w:szCs w:val="22"/>
              </w:rPr>
              <w:t xml:space="preserve">or at risk of exposure to RCS because of </w:t>
            </w:r>
            <w:r w:rsidRPr="00085601">
              <w:rPr>
                <w:rFonts w:eastAsia="Calibri" w:cs="Arial"/>
                <w:b/>
                <w:i/>
                <w:iCs/>
                <w:szCs w:val="22"/>
              </w:rPr>
              <w:t>processing</w:t>
            </w:r>
            <w:r w:rsidRPr="007A5ED4">
              <w:rPr>
                <w:rFonts w:eastAsia="Calibri" w:cs="Arial"/>
                <w:bCs/>
                <w:i/>
                <w:iCs/>
                <w:szCs w:val="22"/>
              </w:rPr>
              <w:t xml:space="preserve"> </w:t>
            </w:r>
            <w:r w:rsidRPr="00285317">
              <w:rPr>
                <w:bCs/>
                <w:szCs w:val="22"/>
              </w:rPr>
              <w:t>of a CSS</w:t>
            </w:r>
            <w:r w:rsidRPr="007A5ED4">
              <w:rPr>
                <w:rFonts w:eastAsia="Calibri" w:cs="Arial"/>
                <w:bCs/>
                <w:szCs w:val="22"/>
              </w:rPr>
              <w:t xml:space="preserve"> </w:t>
            </w:r>
            <w:r w:rsidRPr="007A5ED4">
              <w:rPr>
                <w:rFonts w:eastAsia="Calibri" w:cs="Arial"/>
                <w:szCs w:val="22"/>
              </w:rPr>
              <w:t xml:space="preserve">that is </w:t>
            </w:r>
            <w:r w:rsidRPr="00085601">
              <w:rPr>
                <w:rFonts w:eastAsia="Calibri" w:cs="Arial"/>
                <w:b/>
                <w:i/>
                <w:iCs/>
                <w:szCs w:val="22"/>
              </w:rPr>
              <w:t>high risk</w:t>
            </w:r>
            <w:r>
              <w:rPr>
                <w:rFonts w:eastAsia="Calibri" w:cs="Arial"/>
                <w:bCs/>
                <w:i/>
                <w:iCs/>
                <w:szCs w:val="22"/>
              </w:rPr>
              <w:t xml:space="preserve"> </w:t>
            </w:r>
            <w:r w:rsidRPr="007A5ED4">
              <w:rPr>
                <w:rFonts w:eastAsia="Calibri" w:cs="Arial"/>
                <w:szCs w:val="22"/>
              </w:rPr>
              <w:t xml:space="preserve">– see Part </w:t>
            </w:r>
            <w:r w:rsidRPr="00285317">
              <w:rPr>
                <w:rFonts w:eastAsia="Calibri" w:cs="Arial"/>
                <w:szCs w:val="22"/>
                <w:highlight w:val="yellow"/>
              </w:rPr>
              <w:fldChar w:fldCharType="begin" w:fldLock="1"/>
            </w:r>
            <w:r w:rsidRPr="00285317">
              <w:rPr>
                <w:rFonts w:eastAsia="Calibri" w:cs="Arial"/>
                <w:szCs w:val="22"/>
              </w:rPr>
              <w:instrText xml:space="preserve"> </w:instrText>
            </w:r>
            <w:r w:rsidRPr="007A5ED4">
              <w:rPr>
                <w:rFonts w:eastAsia="Calibri" w:cs="Arial"/>
                <w:szCs w:val="22"/>
              </w:rPr>
              <w:instrText xml:space="preserve">REF </w:instrText>
            </w:r>
            <w:r w:rsidRPr="00285317">
              <w:rPr>
                <w:rFonts w:eastAsia="Calibri" w:cs="Arial"/>
                <w:szCs w:val="22"/>
              </w:rPr>
              <w:instrText xml:space="preserve">_Ref168260641 \r \h </w:instrText>
            </w:r>
            <w:r w:rsidRPr="007A5ED4">
              <w:rPr>
                <w:rFonts w:eastAsia="Calibri" w:cs="Arial"/>
                <w:szCs w:val="22"/>
                <w:highlight w:val="yellow"/>
              </w:rPr>
              <w:instrText xml:space="preserve"> \* MERGEFORMAT </w:instrText>
            </w:r>
            <w:r w:rsidRPr="00285317">
              <w:rPr>
                <w:rFonts w:eastAsia="Calibri" w:cs="Arial"/>
                <w:szCs w:val="22"/>
                <w:highlight w:val="yellow"/>
              </w:rPr>
            </w:r>
            <w:r w:rsidRPr="00285317">
              <w:rPr>
                <w:rFonts w:eastAsia="Calibri" w:cs="Arial"/>
                <w:szCs w:val="22"/>
                <w:highlight w:val="yellow"/>
              </w:rPr>
              <w:fldChar w:fldCharType="separate"/>
            </w:r>
            <w:r w:rsidRPr="007A5ED4">
              <w:rPr>
                <w:rFonts w:eastAsia="Calibri" w:cs="Arial"/>
                <w:szCs w:val="22"/>
              </w:rPr>
              <w:t>5.4</w:t>
            </w:r>
            <w:r w:rsidRPr="00285317">
              <w:rPr>
                <w:rFonts w:eastAsia="Calibri" w:cs="Arial"/>
                <w:szCs w:val="22"/>
                <w:highlight w:val="yellow"/>
              </w:rPr>
              <w:fldChar w:fldCharType="end"/>
            </w:r>
            <w:r w:rsidRPr="007A5ED4">
              <w:rPr>
                <w:rFonts w:eastAsia="Calibri" w:cs="Arial"/>
                <w:szCs w:val="22"/>
              </w:rPr>
              <w:t xml:space="preserve"> for more information.</w:t>
            </w:r>
          </w:p>
        </w:tc>
      </w:tr>
    </w:tbl>
    <w:p w14:paraId="050A60BD" w14:textId="1811DAF9" w:rsidR="00AA7309" w:rsidRPr="00B91658" w:rsidRDefault="00AA7309" w:rsidP="004865A8">
      <w:pPr>
        <w:pStyle w:val="SWAHeading2"/>
        <w:keepNext/>
        <w:keepLines/>
        <w:widowControl w:val="0"/>
      </w:pPr>
      <w:bookmarkStart w:id="73" w:name="_Toc171437969"/>
      <w:bookmarkStart w:id="74" w:name="_Toc173498587"/>
      <w:r>
        <w:t>WHS laws in your state or territory</w:t>
      </w:r>
      <w:bookmarkEnd w:id="73"/>
      <w:bookmarkEnd w:id="74"/>
      <w:r>
        <w:t xml:space="preserve"> </w:t>
      </w:r>
    </w:p>
    <w:p w14:paraId="52F5463A" w14:textId="77777777" w:rsidR="00E60742" w:rsidRPr="00E23A9C" w:rsidRDefault="00E60742" w:rsidP="004865A8">
      <w:pPr>
        <w:pStyle w:val="Paragraph"/>
        <w:rPr>
          <w:rFonts w:eastAsia="Calibri"/>
        </w:rPr>
      </w:pPr>
      <w:r w:rsidRPr="00E23A9C">
        <w:rPr>
          <w:rFonts w:eastAsia="Calibri"/>
        </w:rPr>
        <w:t xml:space="preserve">The Commonwealth, state and territory WHS regulators are responsible for enforcing </w:t>
      </w:r>
      <w:r>
        <w:rPr>
          <w:rFonts w:eastAsia="Calibri"/>
        </w:rPr>
        <w:t xml:space="preserve">their </w:t>
      </w:r>
      <w:r w:rsidRPr="00E23A9C">
        <w:rPr>
          <w:rFonts w:eastAsia="Calibri"/>
        </w:rPr>
        <w:t>WHS laws. They make decisions about compliance with the requirements.</w:t>
      </w:r>
    </w:p>
    <w:p w14:paraId="2693F996" w14:textId="77777777" w:rsidR="00E60742" w:rsidRPr="00E23A9C" w:rsidRDefault="00E60742" w:rsidP="004865A8">
      <w:pPr>
        <w:pStyle w:val="Paragraph"/>
        <w:rPr>
          <w:rFonts w:eastAsia="Calibri"/>
        </w:rPr>
      </w:pPr>
      <w:r w:rsidRPr="00E23A9C">
        <w:rPr>
          <w:rFonts w:eastAsia="Calibri"/>
        </w:rPr>
        <w:t xml:space="preserve">If you need help understanding your WHS requirements, please contact your </w:t>
      </w:r>
      <w:hyperlink r:id="rId31" w:history="1">
        <w:r w:rsidRPr="00E23A9C">
          <w:rPr>
            <w:rFonts w:eastAsia="Calibri"/>
          </w:rPr>
          <w:t>WHS regulator</w:t>
        </w:r>
      </w:hyperlink>
      <w:r w:rsidRPr="00E23A9C">
        <w:rPr>
          <w:rFonts w:eastAsia="Calibri"/>
        </w:rPr>
        <w:t>.</w:t>
      </w:r>
    </w:p>
    <w:p w14:paraId="15DAB328" w14:textId="48CC0C9D" w:rsidR="00D24CE1" w:rsidRDefault="00E60742" w:rsidP="004865A8">
      <w:pPr>
        <w:pStyle w:val="Paragraph"/>
        <w:rPr>
          <w:rStyle w:val="Hyperlink"/>
          <w:rFonts w:eastAsiaTheme="majorEastAsia"/>
        </w:rPr>
      </w:pPr>
      <w:r w:rsidRPr="00E23A9C">
        <w:rPr>
          <w:rFonts w:eastAsia="Calibri"/>
        </w:rPr>
        <w:t>Further information on work health and safety duties is</w:t>
      </w:r>
      <w:r w:rsidRPr="00046841">
        <w:t xml:space="preserve"> in the </w:t>
      </w:r>
      <w:hyperlink r:id="rId32" w:history="1">
        <w:r w:rsidRPr="009713DB">
          <w:rPr>
            <w:rStyle w:val="Hyperlink"/>
            <w:rFonts w:eastAsiaTheme="majorEastAsia"/>
          </w:rPr>
          <w:t>model Code of Practic</w:t>
        </w:r>
        <w:r w:rsidRPr="00675519">
          <w:rPr>
            <w:rStyle w:val="Hyperlink"/>
            <w:rFonts w:eastAsiaTheme="majorEastAsia"/>
          </w:rPr>
          <w:t xml:space="preserve">e: How to manage work health and safety risks. </w:t>
        </w:r>
      </w:hyperlink>
    </w:p>
    <w:p w14:paraId="4369B185" w14:textId="1F2C89BF" w:rsidR="00E60742" w:rsidRPr="00D24CE1" w:rsidRDefault="00D24CE1" w:rsidP="00D24CE1">
      <w:pPr>
        <w:spacing w:after="200" w:line="276" w:lineRule="auto"/>
        <w:contextualSpacing w:val="0"/>
        <w:rPr>
          <w:rFonts w:eastAsiaTheme="majorEastAsia"/>
          <w:color w:val="145B85"/>
          <w:u w:val="single"/>
          <w:lang w:eastAsia="en-AU"/>
        </w:rPr>
      </w:pPr>
      <w:r>
        <w:rPr>
          <w:rStyle w:val="Hyperlink"/>
          <w:rFonts w:eastAsiaTheme="majorEastAsia"/>
        </w:rPr>
        <w:br w:type="page"/>
      </w:r>
    </w:p>
    <w:p w14:paraId="3F4029A3" w14:textId="6159D196" w:rsidR="007C5933" w:rsidRDefault="009B7BCD" w:rsidP="00204391">
      <w:pPr>
        <w:pStyle w:val="SWAHeading1"/>
        <w:pageBreakBefore w:val="0"/>
        <w:widowControl w:val="0"/>
      </w:pPr>
      <w:bookmarkStart w:id="75" w:name="_Toc171437970"/>
      <w:bookmarkStart w:id="76" w:name="_Toc173498588"/>
      <w:r>
        <w:lastRenderedPageBreak/>
        <w:t>Identifying and managing risks from RCS</w:t>
      </w:r>
      <w:bookmarkEnd w:id="75"/>
      <w:bookmarkEnd w:id="76"/>
    </w:p>
    <w:tbl>
      <w:tblPr>
        <w:tblStyle w:val="Style2"/>
        <w:tblW w:w="5000" w:type="pct"/>
        <w:tblLook w:val="04A0" w:firstRow="1" w:lastRow="0" w:firstColumn="1" w:lastColumn="0" w:noHBand="0" w:noVBand="1"/>
      </w:tblPr>
      <w:tblGrid>
        <w:gridCol w:w="8996"/>
      </w:tblGrid>
      <w:tr w:rsidR="00192070" w14:paraId="1B4BA83F" w14:textId="77777777" w:rsidTr="00102540">
        <w:tc>
          <w:tcPr>
            <w:tcW w:w="5000" w:type="pct"/>
          </w:tcPr>
          <w:p w14:paraId="259D36CA" w14:textId="3D507758" w:rsidR="00192070" w:rsidRPr="00711F77" w:rsidRDefault="00192070" w:rsidP="00102540">
            <w:pPr>
              <w:pStyle w:val="Header"/>
              <w:tabs>
                <w:tab w:val="left" w:pos="7019"/>
              </w:tabs>
              <w:spacing w:before="120" w:after="120"/>
              <w:rPr>
                <w:rFonts w:eastAsia="Calibri" w:cs="Arial"/>
                <w:szCs w:val="22"/>
              </w:rPr>
            </w:pPr>
            <w:r w:rsidRPr="00085601">
              <w:rPr>
                <w:rFonts w:eastAsia="Calibri" w:cs="Arial"/>
                <w:b/>
                <w:szCs w:val="22"/>
                <w:u w:val="single"/>
              </w:rPr>
              <w:t>Note</w:t>
            </w:r>
            <w:r w:rsidRPr="00085601">
              <w:rPr>
                <w:rFonts w:eastAsia="Calibri" w:cs="Arial"/>
                <w:b/>
                <w:szCs w:val="22"/>
              </w:rPr>
              <w:t>:</w:t>
            </w:r>
            <w:r w:rsidRPr="007A5ED4">
              <w:rPr>
                <w:rFonts w:eastAsia="Calibri" w:cs="Arial"/>
                <w:bCs/>
                <w:szCs w:val="22"/>
              </w:rPr>
              <w:t xml:space="preserve"> </w:t>
            </w:r>
            <w:r>
              <w:t xml:space="preserve">From 1 September 2024, PCBUs have specific duties in relation to the management of risks associated with the generation of RCS from </w:t>
            </w:r>
            <w:r w:rsidRPr="004A7726">
              <w:rPr>
                <w:b/>
                <w:bCs/>
                <w:i/>
                <w:iCs/>
              </w:rPr>
              <w:t>processing</w:t>
            </w:r>
            <w:r>
              <w:t xml:space="preserve"> a CSS. Parts </w:t>
            </w:r>
            <w:r>
              <w:fldChar w:fldCharType="begin" w:fldLock="1"/>
            </w:r>
            <w:r>
              <w:instrText xml:space="preserve"> REF _Ref168316263 \r \h  \* MERGEFORMAT </w:instrText>
            </w:r>
            <w:r>
              <w:fldChar w:fldCharType="separate"/>
            </w:r>
            <w:r>
              <w:t>4</w:t>
            </w:r>
            <w:r>
              <w:fldChar w:fldCharType="end"/>
            </w:r>
            <w:r>
              <w:t xml:space="preserve"> and </w:t>
            </w:r>
            <w:r>
              <w:fldChar w:fldCharType="begin" w:fldLock="1"/>
            </w:r>
            <w:r>
              <w:instrText xml:space="preserve"> REF _Ref168316297 \r \h  \* MERGEFORMAT </w:instrText>
            </w:r>
            <w:r>
              <w:fldChar w:fldCharType="separate"/>
            </w:r>
            <w:r>
              <w:t>5</w:t>
            </w:r>
            <w:r>
              <w:fldChar w:fldCharType="end"/>
            </w:r>
            <w:r>
              <w:t xml:space="preserve"> of this guide relate to these specific duties, which are in addition to the general WHS duties for PCBUs outlined in Part </w:t>
            </w:r>
            <w:r>
              <w:fldChar w:fldCharType="begin" w:fldLock="1"/>
            </w:r>
            <w:r>
              <w:instrText xml:space="preserve"> REF _Ref168316339 \r \h  \* MERGEFORMAT </w:instrText>
            </w:r>
            <w:r>
              <w:fldChar w:fldCharType="separate"/>
            </w:r>
            <w:r>
              <w:t>3</w:t>
            </w:r>
            <w:r>
              <w:fldChar w:fldCharType="end"/>
            </w:r>
            <w:r>
              <w:t>.</w:t>
            </w:r>
          </w:p>
        </w:tc>
      </w:tr>
    </w:tbl>
    <w:p w14:paraId="6C159001" w14:textId="77777777" w:rsidR="005C063B" w:rsidRDefault="00CF7058" w:rsidP="00192070">
      <w:pPr>
        <w:pStyle w:val="Paragraph"/>
        <w:spacing w:before="200"/>
      </w:pPr>
      <w:r w:rsidRPr="00CF7058">
        <w:t>A PCBU must ensure they are complying with all of their WHS duties, not just those that relate to the generation of RCS in the workplace.</w:t>
      </w:r>
      <w:r w:rsidR="00E078DC">
        <w:t xml:space="preserve"> </w:t>
      </w:r>
    </w:p>
    <w:p w14:paraId="01207D42" w14:textId="7B379C1A" w:rsidR="005C063B" w:rsidRDefault="000818A0" w:rsidP="00204391">
      <w:pPr>
        <w:pStyle w:val="Paragraph"/>
      </w:pPr>
      <w:r>
        <w:rPr>
          <w:noProof/>
        </w:rPr>
        <w:drawing>
          <wp:anchor distT="0" distB="0" distL="114300" distR="114300" simplePos="0" relativeHeight="251658240" behindDoc="0" locked="0" layoutInCell="1" allowOverlap="1" wp14:anchorId="43951412" wp14:editId="726EA546">
            <wp:simplePos x="0" y="0"/>
            <wp:positionH relativeFrom="margin">
              <wp:posOffset>-472966</wp:posOffset>
            </wp:positionH>
            <wp:positionV relativeFrom="paragraph">
              <wp:posOffset>518414</wp:posOffset>
            </wp:positionV>
            <wp:extent cx="6637655" cy="4426887"/>
            <wp:effectExtent l="0" t="0" r="0" b="0"/>
            <wp:wrapTopAndBottom/>
            <wp:docPr id="20652978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5297821" name="Picture 3"/>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637655" cy="4426887"/>
                    </a:xfrm>
                    <a:prstGeom prst="rect">
                      <a:avLst/>
                    </a:prstGeom>
                  </pic:spPr>
                </pic:pic>
              </a:graphicData>
            </a:graphic>
            <wp14:sizeRelH relativeFrom="page">
              <wp14:pctWidth>0</wp14:pctWidth>
            </wp14:sizeRelH>
            <wp14:sizeRelV relativeFrom="page">
              <wp14:pctHeight>0</wp14:pctHeight>
            </wp14:sizeRelV>
          </wp:anchor>
        </w:drawing>
      </w:r>
      <w:r w:rsidR="00E078DC">
        <w:t xml:space="preserve">The flow chart below outlines </w:t>
      </w:r>
      <w:r w:rsidR="003716D4">
        <w:t xml:space="preserve">the process a PCBU must follow to identify </w:t>
      </w:r>
      <w:r w:rsidR="00DF5A6D">
        <w:t xml:space="preserve">processing of a CSS and determine whether the processing is high risk. </w:t>
      </w:r>
      <w:r w:rsidR="00FE19C6">
        <w:t xml:space="preserve">Each </w:t>
      </w:r>
      <w:r w:rsidR="004467C9">
        <w:t>part of this process is outline</w:t>
      </w:r>
      <w:r w:rsidR="006F7FB6">
        <w:t xml:space="preserve">d </w:t>
      </w:r>
      <w:r w:rsidR="005C063B">
        <w:t xml:space="preserve">in more detail in Parts 4 and 5 of this guide. </w:t>
      </w:r>
    </w:p>
    <w:p w14:paraId="2BFD51F8" w14:textId="3F09CB5D" w:rsidR="005111D9" w:rsidRDefault="006E745A" w:rsidP="00303EBD">
      <w:pPr>
        <w:pStyle w:val="SWAHeading2"/>
        <w:keepNext/>
        <w:keepLines/>
        <w:widowControl w:val="0"/>
      </w:pPr>
      <w:bookmarkStart w:id="77" w:name="_Toc171437971"/>
      <w:bookmarkStart w:id="78" w:name="_Toc173498589"/>
      <w:r w:rsidRPr="006E745A">
        <w:t>Identify processing of a CSS</w:t>
      </w:r>
      <w:bookmarkEnd w:id="77"/>
      <w:bookmarkEnd w:id="78"/>
    </w:p>
    <w:p w14:paraId="3EED01F5" w14:textId="338D1636" w:rsidR="00D6064D" w:rsidRPr="00FE582D" w:rsidRDefault="00D6064D" w:rsidP="00303EBD">
      <w:pPr>
        <w:pStyle w:val="Paragraph"/>
      </w:pPr>
      <w:r>
        <w:t xml:space="preserve">To manage risks of exposure to RCS at work, you must first identify whether any </w:t>
      </w:r>
      <w:r>
        <w:rPr>
          <w:b/>
          <w:bCs/>
          <w:i/>
          <w:iCs/>
        </w:rPr>
        <w:t xml:space="preserve">processing </w:t>
      </w:r>
      <w:r w:rsidRPr="00DC2D33">
        <w:t>of a CSS</w:t>
      </w:r>
      <w:r>
        <w:t xml:space="preserve"> is being carried out at the workplace. See </w:t>
      </w:r>
      <w:r w:rsidR="00120FA6">
        <w:t xml:space="preserve">Part </w:t>
      </w:r>
      <w:r w:rsidR="00120FA6">
        <w:rPr>
          <w:rFonts w:eastAsiaTheme="majorEastAsia"/>
          <w:color w:val="4877E0" w:themeColor="accent1"/>
          <w:u w:val="single"/>
        </w:rPr>
        <w:fldChar w:fldCharType="begin" w:fldLock="1"/>
      </w:r>
      <w:r w:rsidR="00120FA6">
        <w:rPr>
          <w:rFonts w:eastAsiaTheme="majorEastAsia"/>
          <w:color w:val="4877E0" w:themeColor="accent1"/>
          <w:u w:val="single"/>
        </w:rPr>
        <w:instrText xml:space="preserve"> REF  _Ref184631092 \h \r \w  \* MERGEFORMAT </w:instrText>
      </w:r>
      <w:r w:rsidR="00120FA6">
        <w:rPr>
          <w:rFonts w:eastAsiaTheme="majorEastAsia"/>
          <w:color w:val="4877E0" w:themeColor="accent1"/>
          <w:u w:val="single"/>
        </w:rPr>
      </w:r>
      <w:r w:rsidR="00120FA6">
        <w:rPr>
          <w:rFonts w:eastAsiaTheme="majorEastAsia"/>
          <w:color w:val="4877E0" w:themeColor="accent1"/>
          <w:u w:val="single"/>
        </w:rPr>
        <w:fldChar w:fldCharType="separate"/>
      </w:r>
      <w:r w:rsidR="00120FA6">
        <w:rPr>
          <w:rFonts w:eastAsiaTheme="majorEastAsia"/>
          <w:color w:val="4877E0" w:themeColor="accent1"/>
          <w:u w:val="single"/>
        </w:rPr>
        <w:t>2</w:t>
      </w:r>
      <w:r w:rsidR="00120FA6">
        <w:rPr>
          <w:rFonts w:eastAsiaTheme="majorEastAsia"/>
          <w:color w:val="4877E0" w:themeColor="accent1"/>
          <w:u w:val="single"/>
        </w:rPr>
        <w:fldChar w:fldCharType="end"/>
      </w:r>
      <w:r>
        <w:t xml:space="preserve"> for definitions of CSS and </w:t>
      </w:r>
      <w:r w:rsidRPr="004A7726">
        <w:rPr>
          <w:b/>
          <w:bCs/>
          <w:i/>
          <w:iCs/>
        </w:rPr>
        <w:t>processing</w:t>
      </w:r>
      <w:r>
        <w:t xml:space="preserve"> in relation to a CSS. </w:t>
      </w:r>
    </w:p>
    <w:p w14:paraId="6FC3B0FB" w14:textId="1CEDFF95" w:rsidR="00021492" w:rsidRDefault="005F732C" w:rsidP="00303EBD">
      <w:pPr>
        <w:pStyle w:val="Paragraph"/>
      </w:pPr>
      <w:r w:rsidRPr="005F732C">
        <w:t xml:space="preserve">Carrying out </w:t>
      </w:r>
      <w:r w:rsidRPr="005F732C">
        <w:rPr>
          <w:b/>
          <w:bCs/>
          <w:i/>
          <w:iCs/>
        </w:rPr>
        <w:t xml:space="preserve">processing </w:t>
      </w:r>
      <w:r w:rsidRPr="005F732C">
        <w:t>of a CSS</w:t>
      </w:r>
      <w:r w:rsidRPr="005F732C" w:rsidDel="00A31390">
        <w:t xml:space="preserve"> </w:t>
      </w:r>
      <w:r w:rsidRPr="005F732C">
        <w:t>can generate and release RCS into the air, which can expose workers and others at the workplace to RCS, if not controlled effectively. This can occur across a broad range of workplaces and industries including manufacturing, stonemasonry, construction, tunnelling, demolition, mining and quarrying.</w:t>
      </w:r>
    </w:p>
    <w:p w14:paraId="7172C25B" w14:textId="77777777" w:rsidR="00021492" w:rsidRDefault="00021492">
      <w:pPr>
        <w:spacing w:after="200" w:line="276" w:lineRule="auto"/>
        <w:contextualSpacing w:val="0"/>
        <w:rPr>
          <w:rFonts w:eastAsia="Times New Roman"/>
          <w:lang w:eastAsia="en-AU"/>
        </w:rPr>
      </w:pPr>
      <w:r>
        <w:br w:type="page"/>
      </w:r>
    </w:p>
    <w:p w14:paraId="45705C9C" w14:textId="77777777" w:rsidR="00E87163" w:rsidRDefault="00E87163" w:rsidP="00303EBD">
      <w:pPr>
        <w:pStyle w:val="Paragraph"/>
        <w:spacing w:after="80"/>
      </w:pPr>
      <w:r>
        <w:lastRenderedPageBreak/>
        <w:t xml:space="preserve">Examples of types of work that involve </w:t>
      </w:r>
      <w:r>
        <w:rPr>
          <w:b/>
          <w:bCs/>
          <w:i/>
          <w:iCs/>
        </w:rPr>
        <w:t xml:space="preserve">processing </w:t>
      </w:r>
      <w:r w:rsidRPr="00DC2D33">
        <w:t>of a CSS</w:t>
      </w:r>
      <w:r>
        <w:t xml:space="preserve"> include, but are not limited to: </w:t>
      </w:r>
    </w:p>
    <w:p w14:paraId="0EE798F9" w14:textId="77777777" w:rsidR="00826FE5" w:rsidRPr="00327DF8" w:rsidRDefault="00826FE5" w:rsidP="00021492">
      <w:pPr>
        <w:pStyle w:val="ListBullet"/>
      </w:pPr>
      <w:r w:rsidRPr="00327DF8">
        <w:t>excavation, earth moving and drilling plant operations.</w:t>
      </w:r>
    </w:p>
    <w:p w14:paraId="65E449B8" w14:textId="77777777" w:rsidR="00826FE5" w:rsidRPr="00327DF8" w:rsidRDefault="00826FE5" w:rsidP="00021492">
      <w:pPr>
        <w:pStyle w:val="ListBullet"/>
      </w:pPr>
      <w:r w:rsidRPr="00327DF8">
        <w:t>clay</w:t>
      </w:r>
      <w:r>
        <w:t>, sand</w:t>
      </w:r>
      <w:r w:rsidRPr="00327DF8">
        <w:t xml:space="preserve"> and stone </w:t>
      </w:r>
      <w:r w:rsidRPr="004A7726">
        <w:rPr>
          <w:b/>
          <w:bCs/>
          <w:i/>
          <w:iCs/>
        </w:rPr>
        <w:t>processing</w:t>
      </w:r>
      <w:r w:rsidRPr="00327DF8">
        <w:t xml:space="preserve"> machine operations</w:t>
      </w:r>
    </w:p>
    <w:p w14:paraId="01ECF9B4" w14:textId="77777777" w:rsidR="00826FE5" w:rsidRPr="00327DF8" w:rsidRDefault="00826FE5" w:rsidP="00021492">
      <w:pPr>
        <w:pStyle w:val="ListBullet"/>
      </w:pPr>
      <w:r w:rsidRPr="00327DF8">
        <w:t>cutting and laying pavers and surfacing</w:t>
      </w:r>
    </w:p>
    <w:p w14:paraId="7B342A68" w14:textId="77777777" w:rsidR="00826FE5" w:rsidRPr="00327DF8" w:rsidRDefault="00826FE5" w:rsidP="00021492">
      <w:pPr>
        <w:pStyle w:val="ListBullet"/>
      </w:pPr>
      <w:r w:rsidRPr="00327DF8">
        <w:t>mining, quarrying and mineral ore treating processes</w:t>
      </w:r>
    </w:p>
    <w:p w14:paraId="1B4BC495" w14:textId="77777777" w:rsidR="00826FE5" w:rsidRPr="00327DF8" w:rsidRDefault="00826FE5" w:rsidP="00021492">
      <w:pPr>
        <w:pStyle w:val="ListBullet"/>
      </w:pPr>
      <w:r w:rsidRPr="00327DF8">
        <w:t>road construction and tunnelling</w:t>
      </w:r>
    </w:p>
    <w:p w14:paraId="44C148CB" w14:textId="77777777" w:rsidR="00826FE5" w:rsidRPr="00327DF8" w:rsidRDefault="00826FE5" w:rsidP="00021492">
      <w:pPr>
        <w:pStyle w:val="ListBullet"/>
      </w:pPr>
      <w:r w:rsidRPr="00327DF8">
        <w:t>construction, building and demolition involving a CSS</w:t>
      </w:r>
    </w:p>
    <w:p w14:paraId="46126438" w14:textId="77777777" w:rsidR="00826FE5" w:rsidRPr="00327DF8" w:rsidRDefault="00826FE5" w:rsidP="00021492">
      <w:pPr>
        <w:pStyle w:val="ListBullet"/>
      </w:pPr>
      <w:r w:rsidRPr="00327DF8">
        <w:t>brick, concrete or stone cutting</w:t>
      </w:r>
    </w:p>
    <w:p w14:paraId="4A9B9554" w14:textId="77777777" w:rsidR="00826FE5" w:rsidRPr="00327DF8" w:rsidRDefault="00826FE5" w:rsidP="00021492">
      <w:pPr>
        <w:pStyle w:val="ListBullet"/>
      </w:pPr>
      <w:hyperlink r:id="rId34" w:anchor="abrasive_blasting" w:history="1">
        <w:r w:rsidRPr="00327DF8">
          <w:t>abrasive blasting</w:t>
        </w:r>
      </w:hyperlink>
      <w:r w:rsidRPr="00327DF8">
        <w:t xml:space="preserve"> (blasting agent must not contain greater than 1 per cent of crystalline silica)</w:t>
      </w:r>
      <w:r>
        <w:rPr>
          <w:rStyle w:val="FootnoteReference"/>
          <w:szCs w:val="22"/>
        </w:rPr>
        <w:footnoteReference w:id="3"/>
      </w:r>
    </w:p>
    <w:p w14:paraId="4DBCA150" w14:textId="77777777" w:rsidR="00826FE5" w:rsidRPr="00327DF8" w:rsidRDefault="00826FE5" w:rsidP="00021492">
      <w:pPr>
        <w:pStyle w:val="ListBullet"/>
      </w:pPr>
      <w:r w:rsidRPr="00327DF8">
        <w:t>foundry casting</w:t>
      </w:r>
    </w:p>
    <w:p w14:paraId="5885662F" w14:textId="77777777" w:rsidR="00826FE5" w:rsidRPr="00327DF8" w:rsidRDefault="00826FE5" w:rsidP="00021492">
      <w:pPr>
        <w:pStyle w:val="ListBullet"/>
      </w:pPr>
      <w:r w:rsidRPr="00327DF8">
        <w:t>angle grinding, jack hammering and chiselling of concrete or masonry</w:t>
      </w:r>
    </w:p>
    <w:p w14:paraId="10ADF70A" w14:textId="77777777" w:rsidR="00826FE5" w:rsidRPr="00327DF8" w:rsidRDefault="00826FE5" w:rsidP="00021492">
      <w:pPr>
        <w:pStyle w:val="ListBullet"/>
      </w:pPr>
      <w:r w:rsidRPr="00327DF8">
        <w:t>hydraulic fracturing of gas and oil wells</w:t>
      </w:r>
    </w:p>
    <w:p w14:paraId="7CEAE590" w14:textId="77777777" w:rsidR="00826FE5" w:rsidRPr="00327DF8" w:rsidRDefault="00826FE5" w:rsidP="00021492">
      <w:pPr>
        <w:pStyle w:val="ListBullet"/>
      </w:pPr>
      <w:r w:rsidRPr="00327DF8">
        <w:t xml:space="preserve">pottery </w:t>
      </w:r>
    </w:p>
    <w:p w14:paraId="5A75C896" w14:textId="77777777" w:rsidR="00826FE5" w:rsidRPr="00327DF8" w:rsidRDefault="00826FE5" w:rsidP="00021492">
      <w:pPr>
        <w:pStyle w:val="ListBullet"/>
      </w:pPr>
      <w:r w:rsidRPr="00327DF8">
        <w:t>crushing, loading, hauling and dumping of rock, or muck from tunnelling, and</w:t>
      </w:r>
    </w:p>
    <w:p w14:paraId="739D0552" w14:textId="77777777" w:rsidR="00826FE5" w:rsidRDefault="00826FE5" w:rsidP="00021492">
      <w:pPr>
        <w:pStyle w:val="ListBullet"/>
      </w:pPr>
      <w:r w:rsidRPr="00327DF8">
        <w:t>clean</w:t>
      </w:r>
      <w:r w:rsidRPr="00327DF8">
        <w:noBreakHyphen/>
        <w:t>up activities such as sweeping or pressurised air blowing of dust containing crystalline silica.</w:t>
      </w:r>
    </w:p>
    <w:p w14:paraId="3D6A054D" w14:textId="57B694C6" w:rsidR="00826FE5" w:rsidRDefault="00DC2BAF" w:rsidP="00826FE5">
      <w:pPr>
        <w:pStyle w:val="SWAHeading3"/>
      </w:pPr>
      <w:bookmarkStart w:id="79" w:name="_Toc171437972"/>
      <w:bookmarkStart w:id="80" w:name="_Toc173498590"/>
      <w:r w:rsidRPr="00DC2BAF">
        <w:t>Examples of work that can result in potentially harmful exposure to RCS</w:t>
      </w:r>
      <w:bookmarkEnd w:id="79"/>
      <w:bookmarkEnd w:id="80"/>
    </w:p>
    <w:p w14:paraId="5215A2E0" w14:textId="01BEED21" w:rsidR="00303EBD" w:rsidRDefault="00303EBD" w:rsidP="001D1549">
      <w:pPr>
        <w:pStyle w:val="Boxedshaded"/>
        <w:spacing w:before="120" w:line="240" w:lineRule="atLeast"/>
        <w:contextualSpacing w:val="0"/>
        <w:rPr>
          <w:b/>
          <w:bCs/>
        </w:rPr>
      </w:pPr>
      <w:r w:rsidRPr="00303EBD">
        <w:rPr>
          <w:b/>
          <w:bCs/>
        </w:rPr>
        <w:t xml:space="preserve">Example </w:t>
      </w:r>
      <w:r>
        <w:rPr>
          <w:b/>
          <w:bCs/>
        </w:rPr>
        <w:t>1 – fab</w:t>
      </w:r>
      <w:r w:rsidRPr="002A27C6">
        <w:rPr>
          <w:b/>
          <w:bCs/>
        </w:rPr>
        <w:t>ricating, installing, maintaining and removing a CSS (manufacturing, construction and demolition industries)</w:t>
      </w:r>
    </w:p>
    <w:p w14:paraId="33B692A4" w14:textId="51D28E62" w:rsidR="00303EBD" w:rsidRDefault="00303EBD" w:rsidP="001D1549">
      <w:pPr>
        <w:pStyle w:val="Boxedshaded"/>
        <w:spacing w:after="80" w:line="240" w:lineRule="atLeast"/>
        <w:contextualSpacing w:val="0"/>
      </w:pPr>
      <w:r w:rsidRPr="00EF64B3">
        <w:t xml:space="preserve">Airborne RCS can be generated from processes including cutting, grinding, trimming, polishing, drilling, scabbling, chipping, breaking, removing or blasting </w:t>
      </w:r>
      <w:r w:rsidR="00662269">
        <w:t>CSS</w:t>
      </w:r>
      <w:r w:rsidRPr="00EF64B3">
        <w:t>, or from storing or disposing of dusty waste from these processes</w:t>
      </w:r>
      <w:r>
        <w:t>.</w:t>
      </w:r>
    </w:p>
    <w:p w14:paraId="43581705" w14:textId="28CE5ECA" w:rsidR="00303EBD" w:rsidRPr="00D24CE1" w:rsidRDefault="00303EBD" w:rsidP="00021492">
      <w:pPr>
        <w:pStyle w:val="ListBullet"/>
        <w:numPr>
          <w:ilvl w:val="0"/>
          <w:numId w:val="0"/>
        </w:numPr>
      </w:pPr>
    </w:p>
    <w:p w14:paraId="748FBFF1" w14:textId="2E93B6DF" w:rsidR="00303EBD" w:rsidRDefault="00303EBD" w:rsidP="001D1549">
      <w:pPr>
        <w:pStyle w:val="Boxedshaded"/>
        <w:widowControl w:val="0"/>
        <w:spacing w:before="80" w:line="240" w:lineRule="atLeast"/>
        <w:contextualSpacing w:val="0"/>
      </w:pPr>
      <w:r w:rsidRPr="00303EBD">
        <w:rPr>
          <w:b/>
          <w:bCs/>
        </w:rPr>
        <w:t xml:space="preserve">Example </w:t>
      </w:r>
      <w:r>
        <w:rPr>
          <w:b/>
          <w:bCs/>
        </w:rPr>
        <w:t xml:space="preserve">2 – </w:t>
      </w:r>
      <w:r w:rsidRPr="002A27C6">
        <w:rPr>
          <w:b/>
          <w:bCs/>
        </w:rPr>
        <w:t>Mining, quarrying, tunnelling and extractive minerals activities</w:t>
      </w:r>
    </w:p>
    <w:p w14:paraId="49C376B6" w14:textId="6CE6050E" w:rsidR="00021492" w:rsidRDefault="00303EBD" w:rsidP="001D1549">
      <w:pPr>
        <w:pStyle w:val="Boxedshaded"/>
        <w:widowControl w:val="0"/>
        <w:spacing w:line="240" w:lineRule="atLeast"/>
        <w:contextualSpacing w:val="0"/>
      </w:pPr>
      <w:r w:rsidRPr="00EF64B3">
        <w:t>Exposure to airborne RCS is a known issue, with high risks of worker exposure during rock crushing and tunnelling activities involving naturally occurring CSS.</w:t>
      </w:r>
    </w:p>
    <w:p w14:paraId="5D0A3D7E" w14:textId="4345948E" w:rsidR="00303EBD" w:rsidRDefault="00021492" w:rsidP="00021492">
      <w:pPr>
        <w:spacing w:after="200" w:line="276" w:lineRule="auto"/>
        <w:contextualSpacing w:val="0"/>
      </w:pPr>
      <w:r>
        <w:br w:type="page"/>
      </w:r>
    </w:p>
    <w:p w14:paraId="255A291A" w14:textId="27AEDDF2" w:rsidR="00826FE5" w:rsidRDefault="00423EBE" w:rsidP="00204391">
      <w:pPr>
        <w:pStyle w:val="SWAHeading2"/>
        <w:keepNext/>
        <w:keepLines/>
        <w:widowControl w:val="0"/>
      </w:pPr>
      <w:bookmarkStart w:id="81" w:name="_Toc171437973"/>
      <w:bookmarkStart w:id="82" w:name="_Toc173498591"/>
      <w:bookmarkStart w:id="83" w:name="_Ref184631773"/>
      <w:r w:rsidRPr="00423EBE">
        <w:lastRenderedPageBreak/>
        <w:t xml:space="preserve">Assessing the risk of </w:t>
      </w:r>
      <w:r w:rsidRPr="00112298">
        <w:rPr>
          <w:i/>
          <w:iCs w:val="0"/>
        </w:rPr>
        <w:t>processing</w:t>
      </w:r>
      <w:r w:rsidRPr="00423EBE">
        <w:t xml:space="preserve"> CSS</w:t>
      </w:r>
      <w:bookmarkEnd w:id="81"/>
      <w:bookmarkEnd w:id="82"/>
      <w:bookmarkEnd w:id="83"/>
    </w:p>
    <w:p w14:paraId="223FA98A" w14:textId="77777777" w:rsidR="00264A5E" w:rsidRPr="00264A5E" w:rsidRDefault="00264A5E" w:rsidP="00204391">
      <w:pPr>
        <w:pStyle w:val="Boxedshaded"/>
        <w:widowControl w:val="0"/>
        <w:rPr>
          <w:b/>
          <w:bCs/>
        </w:rPr>
      </w:pPr>
      <w:r w:rsidRPr="00264A5E">
        <w:rPr>
          <w:b/>
          <w:bCs/>
        </w:rPr>
        <w:t xml:space="preserve">WHS Regulations 529CA </w:t>
      </w:r>
    </w:p>
    <w:p w14:paraId="59586020" w14:textId="7F57DA50" w:rsidR="00C96C9B" w:rsidRPr="00C96C9B" w:rsidRDefault="00264A5E" w:rsidP="00204391">
      <w:pPr>
        <w:pStyle w:val="Boxedshaded"/>
        <w:widowControl w:val="0"/>
      </w:pPr>
      <w:r>
        <w:t>Identifying processing of a CSS that is high risk</w:t>
      </w:r>
    </w:p>
    <w:p w14:paraId="5FC8E3F1" w14:textId="77777777" w:rsidR="00241D0F" w:rsidRPr="0060525F" w:rsidRDefault="0060525F" w:rsidP="00204391">
      <w:pPr>
        <w:pStyle w:val="Paragraph"/>
      </w:pPr>
      <w:r w:rsidRPr="0060525F">
        <w:t xml:space="preserve">If you have identified that </w:t>
      </w:r>
      <w:r w:rsidRPr="0060525F">
        <w:rPr>
          <w:b/>
          <w:bCs/>
          <w:i/>
          <w:iCs/>
        </w:rPr>
        <w:t xml:space="preserve">processing </w:t>
      </w:r>
      <w:r w:rsidRPr="0060525F">
        <w:t>of a CSS</w:t>
      </w:r>
      <w:r w:rsidRPr="0060525F">
        <w:rPr>
          <w:b/>
          <w:bCs/>
          <w:i/>
          <w:iCs/>
        </w:rPr>
        <w:t xml:space="preserve"> </w:t>
      </w:r>
      <w:r w:rsidRPr="0060525F">
        <w:t xml:space="preserve">is carried out at your workplace, you must assess whether the </w:t>
      </w:r>
      <w:r w:rsidRPr="0060525F">
        <w:rPr>
          <w:i/>
          <w:iCs/>
        </w:rPr>
        <w:t>processing</w:t>
      </w:r>
      <w:r w:rsidRPr="0060525F">
        <w:t xml:space="preserve"> is </w:t>
      </w:r>
      <w:r w:rsidRPr="0060525F">
        <w:rPr>
          <w:b/>
          <w:bCs/>
          <w:i/>
          <w:iCs/>
        </w:rPr>
        <w:t>high risk</w:t>
      </w:r>
      <w:r w:rsidRPr="0060525F">
        <w:t xml:space="preserve"> and document this in writing. If you are unable to determine if the </w:t>
      </w:r>
      <w:r w:rsidRPr="0060525F">
        <w:rPr>
          <w:b/>
          <w:bCs/>
          <w:i/>
          <w:iCs/>
        </w:rPr>
        <w:t>processing</w:t>
      </w:r>
      <w:r w:rsidRPr="0060525F">
        <w:t xml:space="preserve"> is </w:t>
      </w:r>
      <w:r w:rsidRPr="0060525F">
        <w:rPr>
          <w:b/>
          <w:bCs/>
          <w:i/>
          <w:iCs/>
        </w:rPr>
        <w:t>high risk</w:t>
      </w:r>
      <w:r w:rsidRPr="0060525F">
        <w:t xml:space="preserve">, you must assume it is </w:t>
      </w:r>
      <w:r w:rsidRPr="0060525F">
        <w:rPr>
          <w:b/>
          <w:i/>
        </w:rPr>
        <w:t>high risk</w:t>
      </w:r>
      <w:r w:rsidRPr="0060525F">
        <w:t xml:space="preserve"> until you are able to determine otherwise, through a subsequent assessment. </w:t>
      </w:r>
    </w:p>
    <w:p w14:paraId="38DD7B5A" w14:textId="77777777" w:rsidR="0060525F" w:rsidRPr="0060525F" w:rsidRDefault="0060525F" w:rsidP="00204391">
      <w:pPr>
        <w:pStyle w:val="Paragraph"/>
      </w:pPr>
      <w:r w:rsidRPr="0060525F">
        <w:t xml:space="preserve">There are additional requirements for PCBUs who are carrying out </w:t>
      </w:r>
      <w:r w:rsidRPr="0060525F">
        <w:rPr>
          <w:b/>
          <w:bCs/>
          <w:i/>
          <w:iCs/>
        </w:rPr>
        <w:t xml:space="preserve">processing </w:t>
      </w:r>
      <w:r w:rsidRPr="0060525F">
        <w:t xml:space="preserve">of a CSS that is </w:t>
      </w:r>
      <w:r w:rsidRPr="0060525F">
        <w:rPr>
          <w:b/>
          <w:bCs/>
          <w:i/>
          <w:iCs/>
        </w:rPr>
        <w:t>high risk</w:t>
      </w:r>
      <w:r w:rsidRPr="0060525F">
        <w:t xml:space="preserve">– that is, carrying out </w:t>
      </w:r>
      <w:r w:rsidRPr="0060525F">
        <w:rPr>
          <w:b/>
          <w:bCs/>
          <w:i/>
          <w:iCs/>
        </w:rPr>
        <w:t xml:space="preserve">processing </w:t>
      </w:r>
      <w:r w:rsidRPr="0060525F">
        <w:t xml:space="preserve">of a CSS that is reasonably likely to result in a risk to the health of a person at the workplace. These are outlined in Part </w:t>
      </w:r>
      <w:r w:rsidRPr="0060525F">
        <w:fldChar w:fldCharType="begin" w:fldLock="1"/>
      </w:r>
      <w:r w:rsidRPr="0060525F">
        <w:instrText xml:space="preserve"> REF _Ref168316297 \r \h </w:instrText>
      </w:r>
      <w:r w:rsidRPr="0060525F">
        <w:fldChar w:fldCharType="separate"/>
      </w:r>
      <w:r w:rsidRPr="0060525F">
        <w:t>5</w:t>
      </w:r>
      <w:r w:rsidRPr="0060525F">
        <w:fldChar w:fldCharType="end"/>
      </w:r>
      <w:r w:rsidRPr="0060525F">
        <w:t>.</w:t>
      </w:r>
    </w:p>
    <w:p w14:paraId="23D20DA1" w14:textId="1ED31706" w:rsidR="0060525F" w:rsidRPr="0060525F" w:rsidRDefault="0060525F" w:rsidP="00204391">
      <w:pPr>
        <w:pStyle w:val="Paragraph"/>
      </w:pPr>
      <w:r w:rsidRPr="0060525F">
        <w:t xml:space="preserve">If you have more than one task involving </w:t>
      </w:r>
      <w:r w:rsidRPr="0060525F">
        <w:rPr>
          <w:b/>
          <w:bCs/>
          <w:i/>
          <w:iCs/>
        </w:rPr>
        <w:t xml:space="preserve">processing </w:t>
      </w:r>
      <w:r w:rsidRPr="0060525F">
        <w:t>of a CSS</w:t>
      </w:r>
      <w:r w:rsidRPr="0060525F" w:rsidDel="00A31390">
        <w:t xml:space="preserve"> </w:t>
      </w:r>
      <w:r w:rsidRPr="0060525F">
        <w:t xml:space="preserve">at your workplace occurring simultaneously, this may increase the likelihood that there will be a risk to the health of persons at the workplace. In this instance, the assessment may cover all </w:t>
      </w:r>
      <w:r w:rsidRPr="0060525F">
        <w:rPr>
          <w:bCs/>
          <w:iCs/>
        </w:rPr>
        <w:t>CSS</w:t>
      </w:r>
      <w:r w:rsidRPr="0060525F">
        <w:rPr>
          <w:b/>
          <w:bCs/>
          <w:i/>
          <w:iCs/>
        </w:rPr>
        <w:t xml:space="preserve"> </w:t>
      </w:r>
      <w:r w:rsidRPr="0060525F">
        <w:rPr>
          <w:b/>
          <w:i/>
        </w:rPr>
        <w:t>processing</w:t>
      </w:r>
      <w:r w:rsidRPr="0060525F">
        <w:t xml:space="preserve"> tasks, and you should consider in your assessment whether multiple CSS </w:t>
      </w:r>
      <w:r w:rsidRPr="0060525F">
        <w:rPr>
          <w:b/>
          <w:i/>
        </w:rPr>
        <w:t>processing</w:t>
      </w:r>
      <w:r w:rsidR="00961C96">
        <w:rPr>
          <w:b/>
          <w:i/>
        </w:rPr>
        <w:t xml:space="preserve"> </w:t>
      </w:r>
      <w:r w:rsidRPr="0060525F">
        <w:t xml:space="preserve">tasks will increase the risk to the health of persons at the workplace. </w:t>
      </w:r>
    </w:p>
    <w:p w14:paraId="4C619C79" w14:textId="77777777" w:rsidR="0060525F" w:rsidRPr="0060525F" w:rsidRDefault="0060525F" w:rsidP="00204391">
      <w:pPr>
        <w:pStyle w:val="Paragraph"/>
      </w:pPr>
      <w:r w:rsidRPr="0060525F">
        <w:t xml:space="preserve">The flowchart at Appendix B outlines the overall process for determining if </w:t>
      </w:r>
      <w:r w:rsidRPr="0060525F">
        <w:rPr>
          <w:b/>
          <w:bCs/>
          <w:i/>
          <w:iCs/>
        </w:rPr>
        <w:t xml:space="preserve">processing </w:t>
      </w:r>
      <w:r w:rsidRPr="0060525F">
        <w:t>of a CSS</w:t>
      </w:r>
      <w:r w:rsidRPr="0060525F">
        <w:rPr>
          <w:b/>
          <w:bCs/>
          <w:i/>
          <w:iCs/>
        </w:rPr>
        <w:t xml:space="preserve"> </w:t>
      </w:r>
      <w:r w:rsidRPr="0060525F">
        <w:t xml:space="preserve">is </w:t>
      </w:r>
      <w:r w:rsidRPr="0060525F">
        <w:rPr>
          <w:b/>
          <w:bCs/>
          <w:i/>
          <w:iCs/>
        </w:rPr>
        <w:t>high risk</w:t>
      </w:r>
      <w:r w:rsidRPr="0060525F">
        <w:t xml:space="preserve"> and the additional requirements that apply to </w:t>
      </w:r>
      <w:r w:rsidRPr="0060525F">
        <w:rPr>
          <w:b/>
          <w:bCs/>
          <w:i/>
          <w:iCs/>
        </w:rPr>
        <w:t xml:space="preserve">processing </w:t>
      </w:r>
      <w:r w:rsidRPr="0060525F">
        <w:t xml:space="preserve">of a CSS that is </w:t>
      </w:r>
      <w:r w:rsidRPr="0060525F">
        <w:rPr>
          <w:b/>
          <w:bCs/>
          <w:i/>
          <w:iCs/>
        </w:rPr>
        <w:t>high risk</w:t>
      </w:r>
      <w:r w:rsidRPr="0060525F">
        <w:t xml:space="preserve">. </w:t>
      </w:r>
    </w:p>
    <w:p w14:paraId="57BCB6A1" w14:textId="77777777" w:rsidR="0060525F" w:rsidRDefault="0060525F" w:rsidP="00204391">
      <w:pPr>
        <w:pStyle w:val="Paragraph"/>
        <w:spacing w:after="80"/>
      </w:pPr>
      <w:r w:rsidRPr="0060525F">
        <w:t xml:space="preserve">When determining whether the </w:t>
      </w:r>
      <w:r w:rsidRPr="0060525F">
        <w:rPr>
          <w:b/>
          <w:bCs/>
          <w:i/>
          <w:iCs/>
        </w:rPr>
        <w:t xml:space="preserve">processing </w:t>
      </w:r>
      <w:r w:rsidRPr="0060525F">
        <w:t>of a CSS</w:t>
      </w:r>
      <w:r w:rsidRPr="0060525F" w:rsidDel="008F0C44">
        <w:t xml:space="preserve"> </w:t>
      </w:r>
      <w:r w:rsidRPr="0060525F">
        <w:t xml:space="preserve">is </w:t>
      </w:r>
      <w:r w:rsidRPr="0060525F">
        <w:rPr>
          <w:b/>
          <w:bCs/>
          <w:i/>
          <w:iCs/>
        </w:rPr>
        <w:t>high risk</w:t>
      </w:r>
      <w:r w:rsidRPr="0060525F">
        <w:t>, and therefore reasonably likely to result in a risk to the health of a person at the workplace, a PCBU must have regard to the following:</w:t>
      </w:r>
    </w:p>
    <w:p w14:paraId="327901BB" w14:textId="77777777" w:rsidR="00D25E1A" w:rsidRPr="0081777A" w:rsidRDefault="00D25E1A" w:rsidP="00021492">
      <w:pPr>
        <w:pStyle w:val="ListNumber2"/>
        <w:ind w:left="709"/>
      </w:pPr>
      <w:r w:rsidRPr="0081777A">
        <w:t xml:space="preserve">the specific </w:t>
      </w:r>
      <w:r w:rsidRPr="004A7726">
        <w:rPr>
          <w:b/>
          <w:bCs/>
          <w:i/>
          <w:iCs/>
        </w:rPr>
        <w:t>processing</w:t>
      </w:r>
      <w:r w:rsidRPr="0081777A">
        <w:t xml:space="preserve"> that will be undertaken, </w:t>
      </w:r>
    </w:p>
    <w:p w14:paraId="67441E33" w14:textId="77777777" w:rsidR="00D25E1A" w:rsidRPr="0081777A" w:rsidRDefault="00D25E1A" w:rsidP="00021492">
      <w:pPr>
        <w:pStyle w:val="ListNumber2"/>
        <w:ind w:left="709"/>
      </w:pPr>
      <w:r w:rsidRPr="0081777A">
        <w:t>the form or forms of crystalline silica present in the CSS</w:t>
      </w:r>
    </w:p>
    <w:p w14:paraId="3B477E5E" w14:textId="77777777" w:rsidR="00D25E1A" w:rsidRPr="0081777A" w:rsidRDefault="00D25E1A" w:rsidP="00021492">
      <w:pPr>
        <w:pStyle w:val="ListNumber2"/>
        <w:ind w:left="709"/>
      </w:pPr>
      <w:r w:rsidRPr="0081777A">
        <w:t xml:space="preserve">the proportion of crystalline silica contained in the CSS, determined as a </w:t>
      </w:r>
      <w:r w:rsidRPr="0080120D">
        <w:t>weig</w:t>
      </w:r>
      <w:r w:rsidRPr="00B067B3">
        <w:t>ht/</w:t>
      </w:r>
      <w:r w:rsidRPr="0081777A">
        <w:t>weight</w:t>
      </w:r>
      <w:r>
        <w:rPr>
          <w:vertAlign w:val="subscript"/>
        </w:rPr>
        <w:t xml:space="preserve"> </w:t>
      </w:r>
      <w:r w:rsidRPr="0081777A">
        <w:t xml:space="preserve">(w/w) concentration, </w:t>
      </w:r>
    </w:p>
    <w:p w14:paraId="40C7AEF2" w14:textId="77777777" w:rsidR="00D25E1A" w:rsidRPr="0081777A" w:rsidRDefault="00D25E1A" w:rsidP="00021492">
      <w:pPr>
        <w:pStyle w:val="ListNumber2"/>
        <w:ind w:left="709"/>
      </w:pPr>
      <w:r w:rsidRPr="0081777A">
        <w:t xml:space="preserve">the hazards associated with the work, including the likely frequency and duration that a person will be exposed to RCS, </w:t>
      </w:r>
    </w:p>
    <w:p w14:paraId="478F48BD" w14:textId="77777777" w:rsidR="00D25E1A" w:rsidRPr="0081777A" w:rsidRDefault="00D25E1A" w:rsidP="00021492">
      <w:pPr>
        <w:pStyle w:val="ListNumber2"/>
        <w:ind w:left="709"/>
      </w:pPr>
      <w:r w:rsidRPr="0081777A">
        <w:t>whether the airborne concentration of RCS that is present at the workplace is reasonably likely to exceed half the workplace exposure standard (</w:t>
      </w:r>
      <w:r w:rsidRPr="00DD5072">
        <w:t>WES</w:t>
      </w:r>
      <w:r>
        <w:rPr>
          <w:rStyle w:val="FootnoteReference"/>
          <w:rFonts w:cs="Arial"/>
        </w:rPr>
        <w:footnoteReference w:id="4"/>
      </w:r>
      <w:r w:rsidRPr="0081777A">
        <w:t xml:space="preserve">), </w:t>
      </w:r>
    </w:p>
    <w:p w14:paraId="5EE657CB" w14:textId="77777777" w:rsidR="00D25E1A" w:rsidRPr="0081777A" w:rsidRDefault="00D25E1A" w:rsidP="00021492">
      <w:pPr>
        <w:pStyle w:val="ListNumber2"/>
        <w:ind w:left="709"/>
      </w:pPr>
      <w:r w:rsidRPr="0081777A">
        <w:t>any relevant air and health monitoring previously undertaken at the workplace, and</w:t>
      </w:r>
    </w:p>
    <w:p w14:paraId="45C2FE7B" w14:textId="77777777" w:rsidR="00D25E1A" w:rsidRDefault="00D25E1A" w:rsidP="00021492">
      <w:pPr>
        <w:pStyle w:val="ListNumber2"/>
        <w:ind w:left="709"/>
      </w:pPr>
      <w:r w:rsidRPr="0081777A">
        <w:t>any previous incidents, illnesses or diseases associated with exposure to respirable crystalline silica at the workplace.</w:t>
      </w:r>
    </w:p>
    <w:tbl>
      <w:tblPr>
        <w:tblStyle w:val="Style2"/>
        <w:tblW w:w="5000" w:type="pct"/>
        <w:tblLook w:val="04A0" w:firstRow="1" w:lastRow="0" w:firstColumn="1" w:lastColumn="0" w:noHBand="0" w:noVBand="1"/>
      </w:tblPr>
      <w:tblGrid>
        <w:gridCol w:w="8996"/>
      </w:tblGrid>
      <w:tr w:rsidR="008A7469" w14:paraId="381A3318" w14:textId="77777777">
        <w:tc>
          <w:tcPr>
            <w:tcW w:w="5000" w:type="pct"/>
          </w:tcPr>
          <w:p w14:paraId="24B46883" w14:textId="4358E4E1" w:rsidR="008A7469" w:rsidRPr="00711F77" w:rsidRDefault="003C06C9" w:rsidP="00204391">
            <w:pPr>
              <w:pStyle w:val="Header"/>
              <w:tabs>
                <w:tab w:val="left" w:pos="7019"/>
              </w:tabs>
              <w:spacing w:before="120" w:after="120"/>
              <w:rPr>
                <w:rFonts w:eastAsia="Calibri" w:cs="Arial"/>
                <w:szCs w:val="22"/>
              </w:rPr>
            </w:pPr>
            <w:r w:rsidRPr="00D65485">
              <w:rPr>
                <w:rFonts w:cs="Arial"/>
                <w:b/>
                <w:szCs w:val="22"/>
                <w:u w:val="single"/>
              </w:rPr>
              <w:t>Note</w:t>
            </w:r>
            <w:r w:rsidRPr="008B6FB1">
              <w:rPr>
                <w:rFonts w:cs="Arial"/>
                <w:bCs/>
                <w:szCs w:val="22"/>
              </w:rPr>
              <w:t>:</w:t>
            </w:r>
            <w:r w:rsidRPr="008B6FB1">
              <w:rPr>
                <w:rFonts w:cs="Arial"/>
                <w:szCs w:val="22"/>
              </w:rPr>
              <w:t xml:space="preserve"> There is no one factor that can determine the outcome of your assessment. When assessing whether the </w:t>
            </w:r>
            <w:r w:rsidRPr="003C06C9">
              <w:rPr>
                <w:rFonts w:cs="Arial"/>
                <w:b/>
                <w:bCs/>
                <w:i/>
                <w:szCs w:val="22"/>
              </w:rPr>
              <w:t>processing</w:t>
            </w:r>
            <w:r w:rsidRPr="008B6FB1">
              <w:rPr>
                <w:rFonts w:cs="Arial"/>
                <w:i/>
                <w:szCs w:val="22"/>
              </w:rPr>
              <w:t xml:space="preserve"> </w:t>
            </w:r>
            <w:r w:rsidRPr="00D7094F">
              <w:rPr>
                <w:bCs/>
                <w:szCs w:val="22"/>
              </w:rPr>
              <w:t>of a CSS</w:t>
            </w:r>
            <w:r w:rsidRPr="008B6FB1" w:rsidDel="008F0C44">
              <w:rPr>
                <w:rFonts w:cs="Arial"/>
                <w:szCs w:val="22"/>
              </w:rPr>
              <w:t xml:space="preserve"> </w:t>
            </w:r>
            <w:r w:rsidRPr="008B6FB1">
              <w:rPr>
                <w:rFonts w:cs="Arial"/>
                <w:szCs w:val="22"/>
              </w:rPr>
              <w:t xml:space="preserve">is </w:t>
            </w:r>
            <w:r w:rsidRPr="003C06C9">
              <w:rPr>
                <w:rFonts w:cs="Arial"/>
                <w:b/>
                <w:bCs/>
                <w:i/>
                <w:szCs w:val="22"/>
              </w:rPr>
              <w:t>high risk</w:t>
            </w:r>
            <w:r w:rsidRPr="008B6FB1">
              <w:rPr>
                <w:rFonts w:cs="Arial"/>
                <w:szCs w:val="22"/>
              </w:rPr>
              <w:t xml:space="preserve"> you must consider all of these factors. This is because there are instances where two identical</w:t>
            </w:r>
            <w:r>
              <w:rPr>
                <w:rFonts w:cs="Arial"/>
                <w:szCs w:val="22"/>
              </w:rPr>
              <w:t xml:space="preserve"> CSS processes </w:t>
            </w:r>
            <w:r w:rsidRPr="008B6FB1">
              <w:rPr>
                <w:rFonts w:cs="Arial"/>
                <w:szCs w:val="22"/>
              </w:rPr>
              <w:t xml:space="preserve">may produce different assessment outcomes. For example, </w:t>
            </w:r>
            <w:r w:rsidRPr="003C06C9">
              <w:rPr>
                <w:rFonts w:cs="Arial"/>
                <w:b/>
                <w:i/>
                <w:iCs/>
                <w:szCs w:val="22"/>
              </w:rPr>
              <w:t>processing</w:t>
            </w:r>
            <w:r w:rsidRPr="008B6FB1">
              <w:rPr>
                <w:rFonts w:cs="Arial"/>
                <w:bCs/>
                <w:i/>
                <w:iCs/>
                <w:szCs w:val="22"/>
              </w:rPr>
              <w:t xml:space="preserve"> </w:t>
            </w:r>
            <w:r w:rsidRPr="00D7094F">
              <w:rPr>
                <w:bCs/>
                <w:szCs w:val="22"/>
              </w:rPr>
              <w:t>of a CSS</w:t>
            </w:r>
            <w:r w:rsidRPr="00D7094F" w:rsidDel="0081041B">
              <w:rPr>
                <w:rFonts w:cs="Arial"/>
                <w:bCs/>
                <w:szCs w:val="22"/>
              </w:rPr>
              <w:t xml:space="preserve"> </w:t>
            </w:r>
            <w:r w:rsidRPr="00D7094F">
              <w:rPr>
                <w:rFonts w:cs="Arial"/>
                <w:bCs/>
                <w:szCs w:val="22"/>
              </w:rPr>
              <w:t>may</w:t>
            </w:r>
            <w:r w:rsidRPr="008B6FB1">
              <w:rPr>
                <w:rFonts w:cs="Arial"/>
                <w:szCs w:val="22"/>
              </w:rPr>
              <w:t xml:space="preserve"> be determined to be </w:t>
            </w:r>
            <w:r w:rsidRPr="003C06C9">
              <w:rPr>
                <w:rFonts w:cs="Arial"/>
                <w:b/>
                <w:bCs/>
                <w:i/>
                <w:szCs w:val="22"/>
              </w:rPr>
              <w:t>high risk</w:t>
            </w:r>
            <w:r w:rsidRPr="008B6FB1">
              <w:rPr>
                <w:rFonts w:cs="Arial"/>
                <w:szCs w:val="22"/>
              </w:rPr>
              <w:t xml:space="preserve"> if it is performed for longer durations on a frequent basis. </w:t>
            </w:r>
            <w:r w:rsidR="00824F4A">
              <w:rPr>
                <w:rFonts w:cs="Arial"/>
                <w:szCs w:val="22"/>
              </w:rPr>
              <w:t>Whereas, t</w:t>
            </w:r>
            <w:r w:rsidRPr="008B6FB1">
              <w:rPr>
                <w:rFonts w:cs="Arial"/>
                <w:szCs w:val="22"/>
              </w:rPr>
              <w:t xml:space="preserve">he same </w:t>
            </w:r>
            <w:r w:rsidRPr="003C06C9">
              <w:rPr>
                <w:rFonts w:cs="Arial"/>
                <w:b/>
                <w:i/>
                <w:iCs/>
                <w:szCs w:val="22"/>
              </w:rPr>
              <w:t>processing</w:t>
            </w:r>
            <w:r w:rsidRPr="008B6FB1">
              <w:rPr>
                <w:rFonts w:cs="Arial"/>
                <w:szCs w:val="22"/>
              </w:rPr>
              <w:t xml:space="preserve">, using the same CSS, may be determined not </w:t>
            </w:r>
            <w:r w:rsidRPr="003C06C9">
              <w:rPr>
                <w:rFonts w:cs="Arial"/>
                <w:b/>
                <w:bCs/>
                <w:i/>
                <w:szCs w:val="22"/>
              </w:rPr>
              <w:t>high risk</w:t>
            </w:r>
            <w:r w:rsidRPr="008B6FB1">
              <w:rPr>
                <w:rFonts w:cs="Arial"/>
                <w:szCs w:val="22"/>
              </w:rPr>
              <w:t xml:space="preserve"> if it is performed for short durations and infrequently.</w:t>
            </w:r>
          </w:p>
        </w:tc>
      </w:tr>
    </w:tbl>
    <w:p w14:paraId="0DBE42B9" w14:textId="033B261A" w:rsidR="00573166" w:rsidRDefault="00573166" w:rsidP="003A0410">
      <w:pPr>
        <w:spacing w:before="200"/>
        <w:contextualSpacing w:val="0"/>
        <w:rPr>
          <w:rFonts w:eastAsia="Calibri" w:cs="Arial"/>
          <w:szCs w:val="22"/>
        </w:rPr>
      </w:pPr>
      <w:r>
        <w:rPr>
          <w:rFonts w:eastAsia="Calibri" w:cs="Arial"/>
          <w:szCs w:val="22"/>
        </w:rPr>
        <w:lastRenderedPageBreak/>
        <w:t>The</w:t>
      </w:r>
      <w:r w:rsidRPr="004704B7">
        <w:rPr>
          <w:rFonts w:eastAsia="Calibri" w:cs="Arial"/>
          <w:szCs w:val="22"/>
        </w:rPr>
        <w:t xml:space="preserve"> template in Appendix C can be used to </w:t>
      </w:r>
      <w:r>
        <w:rPr>
          <w:rFonts w:eastAsia="Calibri" w:cs="Arial"/>
          <w:szCs w:val="22"/>
        </w:rPr>
        <w:t xml:space="preserve">assist PCBUs to </w:t>
      </w:r>
      <w:r w:rsidRPr="004704B7">
        <w:rPr>
          <w:rFonts w:eastAsia="Calibri" w:cs="Arial"/>
          <w:szCs w:val="22"/>
        </w:rPr>
        <w:t xml:space="preserve">assess whether </w:t>
      </w:r>
      <w:r>
        <w:rPr>
          <w:rFonts w:eastAsia="Calibri" w:cs="Arial"/>
          <w:b/>
          <w:bCs/>
          <w:i/>
          <w:iCs/>
          <w:szCs w:val="22"/>
        </w:rPr>
        <w:t xml:space="preserve">processing </w:t>
      </w:r>
      <w:r w:rsidRPr="00DD5072">
        <w:rPr>
          <w:rFonts w:eastAsia="Calibri" w:cs="Arial"/>
          <w:szCs w:val="22"/>
        </w:rPr>
        <w:t xml:space="preserve">of a CSS </w:t>
      </w:r>
      <w:r w:rsidRPr="004704B7">
        <w:rPr>
          <w:rFonts w:eastAsia="Calibri" w:cs="Arial"/>
          <w:szCs w:val="22"/>
        </w:rPr>
        <w:t xml:space="preserve">is </w:t>
      </w:r>
      <w:r w:rsidRPr="00DD5072">
        <w:rPr>
          <w:rFonts w:eastAsia="Calibri" w:cs="Arial"/>
          <w:b/>
          <w:bCs/>
          <w:i/>
          <w:iCs/>
          <w:szCs w:val="22"/>
        </w:rPr>
        <w:t>high risk</w:t>
      </w:r>
      <w:r w:rsidRPr="004704B7">
        <w:rPr>
          <w:rFonts w:eastAsia="Calibri" w:cs="Arial"/>
          <w:szCs w:val="22"/>
        </w:rPr>
        <w:t xml:space="preserve">. However, </w:t>
      </w:r>
      <w:r>
        <w:rPr>
          <w:rFonts w:eastAsia="Calibri" w:cs="Arial"/>
          <w:szCs w:val="22"/>
        </w:rPr>
        <w:t>its</w:t>
      </w:r>
      <w:r w:rsidRPr="005E0771">
        <w:rPr>
          <w:rFonts w:eastAsia="Calibri" w:cs="Arial"/>
          <w:bCs/>
          <w:szCs w:val="22"/>
        </w:rPr>
        <w:t xml:space="preserve"> use</w:t>
      </w:r>
      <w:r w:rsidRPr="004704B7">
        <w:rPr>
          <w:rFonts w:eastAsia="Calibri" w:cs="Arial"/>
          <w:szCs w:val="22"/>
        </w:rPr>
        <w:t xml:space="preserve"> </w:t>
      </w:r>
      <w:r>
        <w:rPr>
          <w:rFonts w:eastAsia="Calibri" w:cs="Arial"/>
          <w:szCs w:val="22"/>
        </w:rPr>
        <w:t>is not mandatory and other forms of documenting the assessment will be acceptable, provided it demonstrates consideration of</w:t>
      </w:r>
      <w:r w:rsidRPr="006375CA">
        <w:rPr>
          <w:rFonts w:eastAsia="Calibri" w:cs="Arial"/>
          <w:szCs w:val="22"/>
        </w:rPr>
        <w:t xml:space="preserve"> the matters </w:t>
      </w:r>
      <w:r w:rsidR="00204391">
        <w:rPr>
          <w:rFonts w:eastAsia="Calibri" w:cs="Arial"/>
          <w:szCs w:val="22"/>
        </w:rPr>
        <w:t>(</w:t>
      </w:r>
      <w:r>
        <w:rPr>
          <w:rFonts w:eastAsia="Calibri" w:cs="Arial"/>
          <w:szCs w:val="22"/>
        </w:rPr>
        <w:t>a)</w:t>
      </w:r>
      <w:r w:rsidR="00204391">
        <w:rPr>
          <w:rFonts w:eastAsia="Calibri" w:cs="Arial"/>
          <w:szCs w:val="22"/>
        </w:rPr>
        <w:t> </w:t>
      </w:r>
      <w:r>
        <w:rPr>
          <w:rFonts w:eastAsia="Calibri" w:cs="Arial"/>
          <w:szCs w:val="22"/>
        </w:rPr>
        <w:t>to</w:t>
      </w:r>
      <w:r w:rsidR="00204391">
        <w:rPr>
          <w:rFonts w:eastAsia="Calibri" w:cs="Arial"/>
          <w:szCs w:val="22"/>
        </w:rPr>
        <w:t> (</w:t>
      </w:r>
      <w:r>
        <w:rPr>
          <w:rFonts w:eastAsia="Calibri" w:cs="Arial"/>
          <w:szCs w:val="22"/>
        </w:rPr>
        <w:t xml:space="preserve">g) </w:t>
      </w:r>
      <w:r w:rsidRPr="006375CA">
        <w:rPr>
          <w:rFonts w:eastAsia="Calibri" w:cs="Arial"/>
          <w:szCs w:val="22"/>
        </w:rPr>
        <w:t>listed above</w:t>
      </w:r>
      <w:r w:rsidRPr="005E0771">
        <w:rPr>
          <w:rFonts w:eastAsia="Calibri" w:cs="Arial"/>
          <w:szCs w:val="22"/>
        </w:rPr>
        <w:t>.</w:t>
      </w:r>
    </w:p>
    <w:p w14:paraId="63A8EF6C" w14:textId="77777777" w:rsidR="00E0595F" w:rsidRPr="00556A45" w:rsidRDefault="00E0595F" w:rsidP="00D24CE1">
      <w:pPr>
        <w:pStyle w:val="SWAHeading3"/>
        <w:keepNext/>
        <w:keepLines/>
        <w:widowControl w:val="0"/>
      </w:pPr>
      <w:bookmarkStart w:id="84" w:name="_Toc168470364"/>
      <w:bookmarkStart w:id="85" w:name="_Toc171422997"/>
      <w:bookmarkStart w:id="86" w:name="_Toc171437974"/>
      <w:bookmarkStart w:id="87" w:name="_Toc173498592"/>
      <w:r w:rsidRPr="00556A45">
        <w:t>Assessing risk and control measures</w:t>
      </w:r>
      <w:bookmarkEnd w:id="84"/>
      <w:bookmarkEnd w:id="85"/>
      <w:bookmarkEnd w:id="86"/>
      <w:bookmarkEnd w:id="87"/>
    </w:p>
    <w:p w14:paraId="62F5F399" w14:textId="77777777" w:rsidR="00E0595F" w:rsidRDefault="00E0595F" w:rsidP="00D24CE1">
      <w:pPr>
        <w:pStyle w:val="Paragraph"/>
        <w:spacing w:after="80"/>
      </w:pPr>
      <w:r>
        <w:t>When</w:t>
      </w:r>
      <w:r w:rsidRPr="00E35ECB">
        <w:t xml:space="preserve"> </w:t>
      </w:r>
      <w:r>
        <w:t xml:space="preserve">assessing the risk of any </w:t>
      </w:r>
      <w:r>
        <w:rPr>
          <w:b/>
          <w:bCs/>
          <w:i/>
          <w:iCs/>
        </w:rPr>
        <w:t xml:space="preserve">processing </w:t>
      </w:r>
      <w:r w:rsidRPr="00DC2D33">
        <w:t>of a CSS</w:t>
      </w:r>
      <w:r w:rsidDel="00330691">
        <w:t xml:space="preserve"> </w:t>
      </w:r>
      <w:r>
        <w:t>carried out at the workplace</w:t>
      </w:r>
      <w:r w:rsidRPr="00E35ECB">
        <w:t xml:space="preserve">, </w:t>
      </w:r>
      <w:r>
        <w:t>PCBUs:</w:t>
      </w:r>
    </w:p>
    <w:p w14:paraId="732A3A6D" w14:textId="77777777" w:rsidR="00556A45" w:rsidRDefault="00E0595F" w:rsidP="00021492">
      <w:pPr>
        <w:pStyle w:val="ListBullet"/>
      </w:pPr>
      <w:r>
        <w:t xml:space="preserve">cannot solely rely on having implemented control measures in accordance with the requirements for </w:t>
      </w:r>
      <w:r w:rsidRPr="00C01A9C">
        <w:t xml:space="preserve">controlled </w:t>
      </w:r>
      <w:r>
        <w:rPr>
          <w:b/>
          <w:bCs/>
          <w:i/>
          <w:iCs/>
        </w:rPr>
        <w:t xml:space="preserve">processing </w:t>
      </w:r>
      <w:r w:rsidRPr="00DC2D33">
        <w:t>of a CSS</w:t>
      </w:r>
      <w:r>
        <w:t xml:space="preserve"> (regulation 529B of the WHS Regulations) to determine the </w:t>
      </w:r>
      <w:r w:rsidRPr="00DD5072">
        <w:rPr>
          <w:b/>
          <w:bCs/>
          <w:i/>
          <w:iCs/>
        </w:rPr>
        <w:t>processing</w:t>
      </w:r>
      <w:r>
        <w:t xml:space="preserve"> is not </w:t>
      </w:r>
      <w:r w:rsidRPr="00E44BA2">
        <w:rPr>
          <w:b/>
          <w:i/>
        </w:rPr>
        <w:t>high risk</w:t>
      </w:r>
      <w:r>
        <w:t xml:space="preserve">. However, PCBUs may </w:t>
      </w:r>
      <w:r w:rsidRPr="002E26CF">
        <w:t xml:space="preserve">take into account any isolation or engineering controls used to control the </w:t>
      </w:r>
      <w:r>
        <w:rPr>
          <w:b/>
          <w:bCs/>
          <w:i/>
          <w:iCs/>
        </w:rPr>
        <w:t xml:space="preserve">processing </w:t>
      </w:r>
      <w:r w:rsidRPr="002E26CF">
        <w:t xml:space="preserve">(see </w:t>
      </w:r>
      <w:r>
        <w:t>Part</w:t>
      </w:r>
      <w:r w:rsidRPr="002E26CF">
        <w:t xml:space="preserve"> </w:t>
      </w:r>
      <w:r w:rsidRPr="002E26CF">
        <w:fldChar w:fldCharType="begin" w:fldLock="1"/>
      </w:r>
      <w:r w:rsidRPr="0060293E">
        <w:instrText xml:space="preserve"> REF _Ref168305228 \r \h </w:instrText>
      </w:r>
      <w:r>
        <w:instrText xml:space="preserve"> \* MERGEFORMAT </w:instrText>
      </w:r>
      <w:r w:rsidRPr="002E26CF">
        <w:fldChar w:fldCharType="separate"/>
      </w:r>
      <w:r w:rsidRPr="002E26CF">
        <w:t>4.3</w:t>
      </w:r>
      <w:r w:rsidRPr="002E26CF">
        <w:fldChar w:fldCharType="end"/>
      </w:r>
      <w:r w:rsidRPr="002E26CF">
        <w:t xml:space="preserve"> of this guide)</w:t>
      </w:r>
      <w:r>
        <w:t>, as part of their consideration of the matters set out in Part 4.2</w:t>
      </w:r>
      <w:r w:rsidRPr="002E26CF">
        <w:t xml:space="preserve">. </w:t>
      </w:r>
    </w:p>
    <w:p w14:paraId="5FE34075" w14:textId="01B761A9" w:rsidR="00E0595F" w:rsidRPr="00556A45" w:rsidRDefault="00E0595F" w:rsidP="00021492">
      <w:pPr>
        <w:pStyle w:val="ListBullet"/>
        <w:numPr>
          <w:ilvl w:val="1"/>
          <w:numId w:val="1"/>
        </w:numPr>
      </w:pPr>
      <w:r w:rsidRPr="00556A45">
        <w:t xml:space="preserve">This means that, for example, even if you are using on-tool dust extraction or wet cutting methods to control exposure to RCS, this does not automatically mean the </w:t>
      </w:r>
      <w:r w:rsidRPr="00556A45">
        <w:rPr>
          <w:b/>
          <w:bCs/>
          <w:i/>
          <w:iCs/>
        </w:rPr>
        <w:t>processing</w:t>
      </w:r>
      <w:r w:rsidRPr="00556A45">
        <w:t xml:space="preserve"> is not </w:t>
      </w:r>
      <w:r w:rsidRPr="00556A45">
        <w:rPr>
          <w:b/>
          <w:i/>
        </w:rPr>
        <w:t>high risk</w:t>
      </w:r>
      <w:r w:rsidRPr="00556A45">
        <w:t xml:space="preserve">. You must still consider all the matters set out in Part </w:t>
      </w:r>
      <w:r w:rsidRPr="00556A45">
        <w:fldChar w:fldCharType="begin" w:fldLock="1"/>
      </w:r>
      <w:r w:rsidRPr="00556A45">
        <w:instrText xml:space="preserve"> REF _Ref168307597 \r \h </w:instrText>
      </w:r>
      <w:r w:rsidRPr="00556A45">
        <w:fldChar w:fldCharType="separate"/>
      </w:r>
      <w:r w:rsidRPr="00556A45">
        <w:t>4.2</w:t>
      </w:r>
      <w:r w:rsidRPr="00556A45">
        <w:fldChar w:fldCharType="end"/>
      </w:r>
      <w:r w:rsidRPr="00556A45">
        <w:t xml:space="preserve"> of this guide when determining if your </w:t>
      </w:r>
      <w:r w:rsidRPr="00556A45">
        <w:rPr>
          <w:b/>
          <w:bCs/>
          <w:i/>
          <w:iCs/>
        </w:rPr>
        <w:t xml:space="preserve">processing </w:t>
      </w:r>
      <w:r w:rsidRPr="00DC2D33">
        <w:t>of a CSS</w:t>
      </w:r>
      <w:r w:rsidRPr="00556A45" w:rsidDel="006239E4">
        <w:t xml:space="preserve"> </w:t>
      </w:r>
      <w:r w:rsidRPr="00556A45">
        <w:t xml:space="preserve">is </w:t>
      </w:r>
      <w:r w:rsidRPr="00556A45">
        <w:rPr>
          <w:b/>
          <w:i/>
        </w:rPr>
        <w:t>high risk.</w:t>
      </w:r>
      <w:r w:rsidRPr="00556A45">
        <w:t xml:space="preserve"> </w:t>
      </w:r>
    </w:p>
    <w:p w14:paraId="2C2CBFA4" w14:textId="77777777" w:rsidR="00E0595F" w:rsidRPr="008065EB" w:rsidRDefault="00E0595F" w:rsidP="00021492">
      <w:pPr>
        <w:pStyle w:val="ListBullet"/>
      </w:pPr>
      <w:r>
        <w:t xml:space="preserve">must not </w:t>
      </w:r>
      <w:r w:rsidRPr="002E26CF">
        <w:t xml:space="preserve">take into </w:t>
      </w:r>
      <w:r>
        <w:t>consideration</w:t>
      </w:r>
      <w:r w:rsidRPr="002E26CF">
        <w:t xml:space="preserve"> the effect of any </w:t>
      </w:r>
      <w:r w:rsidRPr="000D4866">
        <w:t>personal protective equipment</w:t>
      </w:r>
      <w:r w:rsidRPr="002E26CF">
        <w:t xml:space="preserve"> (including </w:t>
      </w:r>
      <w:r w:rsidRPr="008128A6">
        <w:t>respiratory protective equipment</w:t>
      </w:r>
      <w:r w:rsidRPr="002E26CF">
        <w:t>) and administrative controls (</w:t>
      </w:r>
      <w:r w:rsidRPr="0060293E">
        <w:t xml:space="preserve">see </w:t>
      </w:r>
      <w:r>
        <w:t>Part</w:t>
      </w:r>
      <w:r w:rsidRPr="0060293E">
        <w:t xml:space="preserve"> </w:t>
      </w:r>
      <w:r w:rsidRPr="0060293E">
        <w:fldChar w:fldCharType="begin" w:fldLock="1"/>
      </w:r>
      <w:r w:rsidRPr="0060293E">
        <w:instrText xml:space="preserve"> REF _Ref168305228 \r \h </w:instrText>
      </w:r>
      <w:r>
        <w:instrText xml:space="preserve"> \* MERGEFORMAT </w:instrText>
      </w:r>
      <w:r w:rsidRPr="0060293E">
        <w:fldChar w:fldCharType="separate"/>
      </w:r>
      <w:r w:rsidRPr="0060293E">
        <w:t>4.3</w:t>
      </w:r>
      <w:r w:rsidRPr="0060293E">
        <w:fldChar w:fldCharType="end"/>
      </w:r>
      <w:r>
        <w:t xml:space="preserve"> of this guide</w:t>
      </w:r>
      <w:r w:rsidRPr="002E26CF">
        <w:t xml:space="preserve">) used to control the risks of exposure to RCS. These types of control measures are excluded from the assessment because they do not control the </w:t>
      </w:r>
      <w:r>
        <w:t xml:space="preserve">RCS </w:t>
      </w:r>
      <w:r w:rsidRPr="002E26CF">
        <w:t>hazard at the source. These controls rely on human behaviour and are the least effective and reliable in minimising the risks of exposure to RCS.</w:t>
      </w:r>
    </w:p>
    <w:p w14:paraId="4BC0C913" w14:textId="77777777" w:rsidR="00E0595F" w:rsidRDefault="00E0595F" w:rsidP="00204391">
      <w:pPr>
        <w:pStyle w:val="Paragraph"/>
        <w:spacing w:after="80"/>
      </w:pPr>
      <w:r>
        <w:t>When taking into account</w:t>
      </w:r>
      <w:r w:rsidRPr="00E35ECB">
        <w:t xml:space="preserve"> </w:t>
      </w:r>
      <w:r>
        <w:t>isolation or engineering controls</w:t>
      </w:r>
      <w:r w:rsidRPr="00E35ECB">
        <w:t>, you should consider the relative effectiveness of</w:t>
      </w:r>
      <w:r>
        <w:t xml:space="preserve"> implementing </w:t>
      </w:r>
      <w:r w:rsidRPr="00E35ECB">
        <w:t xml:space="preserve">any </w:t>
      </w:r>
      <w:r>
        <w:t>of these types of</w:t>
      </w:r>
      <w:r w:rsidRPr="00E35ECB">
        <w:t xml:space="preserve"> controls</w:t>
      </w:r>
      <w:r>
        <w:t xml:space="preserve"> </w:t>
      </w:r>
      <w:r w:rsidRPr="00E35ECB">
        <w:t xml:space="preserve">and weigh this against how often and for how long the </w:t>
      </w:r>
      <w:r>
        <w:rPr>
          <w:b/>
          <w:bCs/>
          <w:i/>
          <w:iCs/>
        </w:rPr>
        <w:t xml:space="preserve">processing </w:t>
      </w:r>
      <w:r w:rsidRPr="00DC2D33">
        <w:t>of a CSS</w:t>
      </w:r>
      <w:r w:rsidRPr="00E35ECB" w:rsidDel="008F0C44">
        <w:t xml:space="preserve"> </w:t>
      </w:r>
      <w:r w:rsidRPr="00E35ECB">
        <w:t>is expected to be carried out</w:t>
      </w:r>
      <w:r>
        <w:t xml:space="preserve"> at the workplace</w:t>
      </w:r>
      <w:r w:rsidRPr="00E35ECB">
        <w:t xml:space="preserve">. Even with </w:t>
      </w:r>
      <w:r>
        <w:t>appropriate</w:t>
      </w:r>
      <w:r w:rsidRPr="00E35ECB">
        <w:t xml:space="preserve"> controls in place</w:t>
      </w:r>
      <w:r>
        <w:t>,</w:t>
      </w:r>
      <w:r w:rsidRPr="00E35ECB">
        <w:t xml:space="preserve"> your </w:t>
      </w:r>
      <w:r>
        <w:rPr>
          <w:b/>
          <w:bCs/>
          <w:i/>
          <w:iCs/>
        </w:rPr>
        <w:t xml:space="preserve">processing </w:t>
      </w:r>
      <w:r w:rsidRPr="00DC2D33">
        <w:t>of a CSS</w:t>
      </w:r>
      <w:r w:rsidRPr="00E35ECB">
        <w:t xml:space="preserve"> may still be </w:t>
      </w:r>
      <w:r w:rsidRPr="00737AEB">
        <w:rPr>
          <w:b/>
          <w:i/>
        </w:rPr>
        <w:t xml:space="preserve">high risk </w:t>
      </w:r>
      <w:r w:rsidRPr="00E35ECB">
        <w:t>if</w:t>
      </w:r>
      <w:r>
        <w:t>:</w:t>
      </w:r>
    </w:p>
    <w:p w14:paraId="3DEEB738" w14:textId="77777777" w:rsidR="00E0595F" w:rsidRDefault="00E0595F" w:rsidP="00021492">
      <w:pPr>
        <w:pStyle w:val="ListBullet"/>
      </w:pPr>
      <w:r w:rsidRPr="00E35ECB">
        <w:t xml:space="preserve">it is carried out for long durations, multiple times a </w:t>
      </w:r>
      <w:r>
        <w:t xml:space="preserve">day or </w:t>
      </w:r>
      <w:r w:rsidRPr="00E35ECB">
        <w:t>week</w:t>
      </w:r>
    </w:p>
    <w:p w14:paraId="09F7A69B" w14:textId="77777777" w:rsidR="00E0595F" w:rsidRDefault="00E0595F" w:rsidP="00021492">
      <w:pPr>
        <w:pStyle w:val="ListBullet"/>
      </w:pPr>
      <w:r w:rsidRPr="00E35ECB">
        <w:t xml:space="preserve">multiple </w:t>
      </w:r>
      <w:r>
        <w:t xml:space="preserve">tasks involving </w:t>
      </w:r>
      <w:r>
        <w:rPr>
          <w:b/>
          <w:bCs/>
          <w:i/>
          <w:iCs/>
        </w:rPr>
        <w:t xml:space="preserve">processing </w:t>
      </w:r>
      <w:r w:rsidRPr="00DC2D33">
        <w:t>of a CSS</w:t>
      </w:r>
      <w:r w:rsidRPr="00E35ECB">
        <w:t xml:space="preserve"> are being undertaken concurrently</w:t>
      </w:r>
      <w:r>
        <w:t xml:space="preserve"> in the same work area, or </w:t>
      </w:r>
    </w:p>
    <w:p w14:paraId="7CBF31D1" w14:textId="77777777" w:rsidR="00E0595F" w:rsidRDefault="00E0595F" w:rsidP="00021492">
      <w:pPr>
        <w:pStyle w:val="ListBullet"/>
      </w:pPr>
      <w:r>
        <w:t xml:space="preserve">the proportion of crystalline silica content of the CSS is high and </w:t>
      </w:r>
      <w:r w:rsidRPr="004A7726">
        <w:rPr>
          <w:b/>
          <w:bCs/>
          <w:i/>
          <w:iCs/>
        </w:rPr>
        <w:t>processing</w:t>
      </w:r>
      <w:r>
        <w:t xml:space="preserve"> results in the generation of significant amounts of RCS</w:t>
      </w:r>
      <w:r w:rsidRPr="00E35ECB">
        <w:t>.</w:t>
      </w:r>
    </w:p>
    <w:p w14:paraId="4DE710E4" w14:textId="77777777" w:rsidR="00E0595F" w:rsidRDefault="00E0595F" w:rsidP="00204391">
      <w:pPr>
        <w:pStyle w:val="Paragraph"/>
        <w:spacing w:after="80"/>
      </w:pPr>
      <w:r>
        <w:t>When considering the risk of exposure to RCS in the workplace, you should think about primary and secondary exposure:</w:t>
      </w:r>
    </w:p>
    <w:p w14:paraId="347FDF4F" w14:textId="77777777" w:rsidR="00E0595F" w:rsidRPr="00F72D49" w:rsidRDefault="00E0595F" w:rsidP="00021492">
      <w:pPr>
        <w:pStyle w:val="ListBullet"/>
      </w:pPr>
      <w:r w:rsidRPr="00F72D49">
        <w:rPr>
          <w:b/>
          <w:bCs/>
        </w:rPr>
        <w:t>Primary exposure</w:t>
      </w:r>
      <w:r w:rsidRPr="00F72D49">
        <w:t xml:space="preserve"> to RCS may occur to workers </w:t>
      </w:r>
      <w:r>
        <w:t>who</w:t>
      </w:r>
      <w:r w:rsidRPr="00F72D49">
        <w:t xml:space="preserve"> are </w:t>
      </w:r>
      <w:r>
        <w:t>carrying out</w:t>
      </w:r>
      <w:r w:rsidRPr="00F72D49">
        <w:t xml:space="preserve"> the task that is generating dust containing RCS or making it airborne. </w:t>
      </w:r>
    </w:p>
    <w:p w14:paraId="0E1040CE" w14:textId="5AEBC81C" w:rsidR="0013661C" w:rsidRPr="00A60A2B" w:rsidRDefault="00E0595F" w:rsidP="00021492">
      <w:pPr>
        <w:pStyle w:val="ListBullet"/>
      </w:pPr>
      <w:r w:rsidRPr="00F72D49">
        <w:rPr>
          <w:b/>
          <w:bCs/>
        </w:rPr>
        <w:t>Secondary exposure</w:t>
      </w:r>
      <w:r w:rsidRPr="00F72D49">
        <w:t xml:space="preserve"> to RCS may occur to workers doing other tasks in or near work areas where these processes are being undertaken or have recently been undertaken. This may include site supervisors, maintenance</w:t>
      </w:r>
      <w:r>
        <w:t xml:space="preserve"> personnel</w:t>
      </w:r>
      <w:r w:rsidRPr="00F72D49">
        <w:t xml:space="preserve">, cleaners, </w:t>
      </w:r>
      <w:r>
        <w:t xml:space="preserve">housekeeping after </w:t>
      </w:r>
      <w:r>
        <w:rPr>
          <w:b/>
          <w:bCs/>
          <w:i/>
          <w:iCs/>
        </w:rPr>
        <w:t xml:space="preserve">processing </w:t>
      </w:r>
      <w:r w:rsidRPr="00DC2D33">
        <w:t>of a CSS</w:t>
      </w:r>
      <w:r w:rsidDel="006F2D6C">
        <w:t xml:space="preserve"> </w:t>
      </w:r>
      <w:r>
        <w:t xml:space="preserve">has been undertaken, </w:t>
      </w:r>
      <w:r w:rsidRPr="00F72D49">
        <w:t xml:space="preserve">general labouring, and associated trades such as electrical work. </w:t>
      </w:r>
    </w:p>
    <w:tbl>
      <w:tblPr>
        <w:tblStyle w:val="Style2"/>
        <w:tblW w:w="5000" w:type="pct"/>
        <w:tblLook w:val="04A0" w:firstRow="1" w:lastRow="0" w:firstColumn="1" w:lastColumn="0" w:noHBand="0" w:noVBand="1"/>
      </w:tblPr>
      <w:tblGrid>
        <w:gridCol w:w="8996"/>
      </w:tblGrid>
      <w:tr w:rsidR="0013661C" w14:paraId="007001AA" w14:textId="77777777">
        <w:tc>
          <w:tcPr>
            <w:tcW w:w="5000" w:type="pct"/>
          </w:tcPr>
          <w:p w14:paraId="151FCFB5" w14:textId="688F9C91" w:rsidR="0013661C" w:rsidRPr="00711F77" w:rsidRDefault="0013661C">
            <w:pPr>
              <w:pStyle w:val="Header"/>
              <w:tabs>
                <w:tab w:val="left" w:pos="7019"/>
              </w:tabs>
              <w:spacing w:before="120" w:after="120"/>
              <w:rPr>
                <w:rFonts w:eastAsia="Calibri" w:cs="Arial"/>
                <w:szCs w:val="22"/>
              </w:rPr>
            </w:pPr>
            <w:r w:rsidRPr="00D65485">
              <w:rPr>
                <w:rFonts w:cs="Arial"/>
                <w:b/>
                <w:szCs w:val="22"/>
                <w:u w:val="single"/>
              </w:rPr>
              <w:t>Note</w:t>
            </w:r>
            <w:r w:rsidRPr="0013661C">
              <w:rPr>
                <w:rFonts w:cs="Arial"/>
                <w:bCs/>
                <w:szCs w:val="22"/>
              </w:rPr>
              <w:t xml:space="preserve">: </w:t>
            </w:r>
            <w:r w:rsidRPr="000F68C8">
              <w:rPr>
                <w:rFonts w:cs="Arial"/>
                <w:bCs/>
                <w:szCs w:val="22"/>
              </w:rPr>
              <w:t xml:space="preserve">Regardless of whether you determine the </w:t>
            </w:r>
            <w:r w:rsidRPr="00556A45">
              <w:rPr>
                <w:rFonts w:cs="Arial"/>
                <w:b/>
                <w:i/>
                <w:iCs/>
                <w:szCs w:val="22"/>
              </w:rPr>
              <w:t>processing</w:t>
            </w:r>
            <w:r w:rsidRPr="0013661C">
              <w:rPr>
                <w:rFonts w:cs="Arial"/>
                <w:bCs/>
                <w:szCs w:val="22"/>
              </w:rPr>
              <w:t xml:space="preserve"> of a CSS</w:t>
            </w:r>
            <w:r w:rsidRPr="000F68C8" w:rsidDel="006F2D6C">
              <w:rPr>
                <w:rFonts w:cs="Arial"/>
                <w:bCs/>
                <w:szCs w:val="22"/>
              </w:rPr>
              <w:t xml:space="preserve"> </w:t>
            </w:r>
            <w:r w:rsidRPr="000F68C8">
              <w:rPr>
                <w:rFonts w:cs="Arial"/>
                <w:bCs/>
                <w:szCs w:val="22"/>
              </w:rPr>
              <w:t xml:space="preserve">to be </w:t>
            </w:r>
            <w:r w:rsidRPr="00556A45">
              <w:rPr>
                <w:rFonts w:cs="Arial"/>
                <w:b/>
                <w:i/>
                <w:iCs/>
                <w:szCs w:val="22"/>
              </w:rPr>
              <w:t>high risk</w:t>
            </w:r>
            <w:r w:rsidRPr="0013661C">
              <w:rPr>
                <w:rFonts w:cs="Arial"/>
                <w:bCs/>
                <w:szCs w:val="22"/>
              </w:rPr>
              <w:t xml:space="preserve"> </w:t>
            </w:r>
            <w:r w:rsidRPr="000F68C8">
              <w:rPr>
                <w:rFonts w:cs="Arial"/>
                <w:bCs/>
                <w:szCs w:val="22"/>
              </w:rPr>
              <w:t xml:space="preserve">or not, you must still ensure that the </w:t>
            </w:r>
            <w:r w:rsidRPr="00556A45">
              <w:rPr>
                <w:rFonts w:cs="Arial"/>
                <w:b/>
                <w:i/>
                <w:iCs/>
                <w:szCs w:val="22"/>
              </w:rPr>
              <w:t>processing</w:t>
            </w:r>
            <w:r w:rsidRPr="000F68C8">
              <w:rPr>
                <w:rFonts w:cs="Arial"/>
                <w:bCs/>
                <w:szCs w:val="22"/>
              </w:rPr>
              <w:t xml:space="preserve"> is controlled. See Part </w:t>
            </w:r>
            <w:r w:rsidRPr="0013661C">
              <w:rPr>
                <w:rFonts w:cs="Arial"/>
                <w:bCs/>
                <w:szCs w:val="22"/>
              </w:rPr>
              <w:fldChar w:fldCharType="begin" w:fldLock="1"/>
            </w:r>
            <w:r w:rsidRPr="000F68C8">
              <w:rPr>
                <w:rFonts w:cs="Arial"/>
                <w:bCs/>
                <w:szCs w:val="22"/>
              </w:rPr>
              <w:instrText xml:space="preserve"> REF _Ref168305228 \r \h  \* MERGEFORMAT </w:instrText>
            </w:r>
            <w:r w:rsidRPr="0013661C">
              <w:rPr>
                <w:rFonts w:cs="Arial"/>
                <w:bCs/>
                <w:szCs w:val="22"/>
              </w:rPr>
            </w:r>
            <w:r w:rsidRPr="0013661C">
              <w:rPr>
                <w:rFonts w:cs="Arial"/>
                <w:bCs/>
                <w:szCs w:val="22"/>
              </w:rPr>
              <w:fldChar w:fldCharType="separate"/>
            </w:r>
            <w:r w:rsidRPr="000F68C8">
              <w:rPr>
                <w:rFonts w:cs="Arial"/>
                <w:bCs/>
                <w:szCs w:val="22"/>
              </w:rPr>
              <w:t>4.3</w:t>
            </w:r>
            <w:r w:rsidRPr="0013661C">
              <w:rPr>
                <w:rFonts w:cs="Arial"/>
                <w:bCs/>
                <w:szCs w:val="22"/>
              </w:rPr>
              <w:fldChar w:fldCharType="end"/>
            </w:r>
            <w:r w:rsidRPr="000F68C8">
              <w:rPr>
                <w:rFonts w:cs="Arial"/>
                <w:bCs/>
                <w:szCs w:val="22"/>
              </w:rPr>
              <w:t xml:space="preserve"> of this guide for more information on your duty to ensure that </w:t>
            </w:r>
            <w:r w:rsidRPr="00556A45">
              <w:rPr>
                <w:rFonts w:cs="Arial"/>
                <w:b/>
                <w:i/>
                <w:iCs/>
                <w:szCs w:val="22"/>
              </w:rPr>
              <w:t>processing</w:t>
            </w:r>
            <w:r w:rsidRPr="0013661C">
              <w:rPr>
                <w:rFonts w:cs="Arial"/>
                <w:bCs/>
                <w:szCs w:val="22"/>
              </w:rPr>
              <w:t xml:space="preserve"> of a CSS</w:t>
            </w:r>
            <w:r w:rsidRPr="000F68C8" w:rsidDel="00DD1726">
              <w:rPr>
                <w:rFonts w:cs="Arial"/>
                <w:bCs/>
                <w:szCs w:val="22"/>
              </w:rPr>
              <w:t xml:space="preserve"> </w:t>
            </w:r>
            <w:r w:rsidRPr="000F68C8">
              <w:rPr>
                <w:rFonts w:cs="Arial"/>
                <w:bCs/>
                <w:szCs w:val="22"/>
              </w:rPr>
              <w:t>is controlled.</w:t>
            </w:r>
          </w:p>
        </w:tc>
      </w:tr>
    </w:tbl>
    <w:p w14:paraId="2A18B49E" w14:textId="1EC11AE4" w:rsidR="00DE1BC6" w:rsidRDefault="00DE1BC6" w:rsidP="00204391">
      <w:pPr>
        <w:pStyle w:val="Paragraph"/>
        <w:spacing w:before="200"/>
      </w:pPr>
      <w:r>
        <w:lastRenderedPageBreak/>
        <w:t xml:space="preserve">To assist you in assessing whether the </w:t>
      </w:r>
      <w:r>
        <w:rPr>
          <w:b/>
          <w:bCs/>
          <w:i/>
          <w:iCs/>
        </w:rPr>
        <w:t xml:space="preserve">processing </w:t>
      </w:r>
      <w:r w:rsidRPr="00DC2D33">
        <w:t>of a CSS</w:t>
      </w:r>
      <w:r w:rsidDel="006F2D6C">
        <w:t xml:space="preserve"> </w:t>
      </w:r>
      <w:r>
        <w:t xml:space="preserve">is </w:t>
      </w:r>
      <w:r w:rsidRPr="004A0863">
        <w:rPr>
          <w:b/>
          <w:bCs/>
          <w:i/>
          <w:iCs/>
        </w:rPr>
        <w:t>high risk</w:t>
      </w:r>
      <w:r>
        <w:t>, matters that must be considered are outlined in more detail below.</w:t>
      </w:r>
    </w:p>
    <w:p w14:paraId="32599A16" w14:textId="27C6B401" w:rsidR="00D25E1A" w:rsidRDefault="00DE1BC6" w:rsidP="00204391">
      <w:pPr>
        <w:pStyle w:val="SWAHeading3"/>
        <w:keepNext/>
        <w:keepLines/>
        <w:widowControl w:val="0"/>
      </w:pPr>
      <w:bookmarkStart w:id="88" w:name="_Toc171437975"/>
      <w:bookmarkStart w:id="89" w:name="_Toc173498593"/>
      <w:r>
        <w:t>Details of the CSS</w:t>
      </w:r>
      <w:bookmarkEnd w:id="88"/>
      <w:bookmarkEnd w:id="89"/>
    </w:p>
    <w:p w14:paraId="7F3B9774" w14:textId="4464A034" w:rsidR="00F7553B" w:rsidRPr="00F7553B" w:rsidRDefault="00F7553B" w:rsidP="00204391">
      <w:pPr>
        <w:pStyle w:val="Paragraph"/>
      </w:pPr>
      <w:r w:rsidRPr="00F7553B">
        <w:t xml:space="preserve">In undertaking an assessment to determine whether any </w:t>
      </w:r>
      <w:r w:rsidRPr="00F7553B">
        <w:rPr>
          <w:b/>
          <w:bCs/>
          <w:i/>
          <w:iCs/>
        </w:rPr>
        <w:t xml:space="preserve">processing </w:t>
      </w:r>
      <w:r w:rsidRPr="00F7553B">
        <w:t>of a CSS</w:t>
      </w:r>
      <w:r w:rsidRPr="00F7553B" w:rsidDel="006F2D6C">
        <w:t xml:space="preserve"> </w:t>
      </w:r>
      <w:r w:rsidRPr="00F7553B">
        <w:t xml:space="preserve">at your workplace </w:t>
      </w:r>
      <w:r w:rsidR="00946380">
        <w:t>is</w:t>
      </w:r>
      <w:r w:rsidRPr="00F7553B">
        <w:t xml:space="preserve"> </w:t>
      </w:r>
      <w:r w:rsidRPr="00F7553B">
        <w:rPr>
          <w:b/>
          <w:bCs/>
          <w:i/>
          <w:iCs/>
        </w:rPr>
        <w:t>high risk</w:t>
      </w:r>
      <w:r w:rsidRPr="00F7553B">
        <w:t xml:space="preserve">, you must have regard to the form or forms of crystalline silica, as well as the proportion of crystalline silica (determined as a weight/weight concentration) present in the CSS that will be processed.  </w:t>
      </w:r>
    </w:p>
    <w:p w14:paraId="2C2E48BC" w14:textId="77777777" w:rsidR="00F7553B" w:rsidRPr="00F7553B" w:rsidRDefault="00F7553B" w:rsidP="00204391">
      <w:pPr>
        <w:pStyle w:val="Paragraph"/>
      </w:pPr>
      <w:r w:rsidRPr="00F7553B">
        <w:t xml:space="preserve">The most common form of crystalline silica is quartz (CAS 14808-60-7), but other less common forms include cristobalite (CAS 14464-46-1), tridymite (CAS 15468-32-3), and Tripoli (CAS 1317-95-9). </w:t>
      </w:r>
    </w:p>
    <w:p w14:paraId="06A91710" w14:textId="2CCA2D2A" w:rsidR="00F7553B" w:rsidRPr="00F7553B" w:rsidRDefault="00F7553B" w:rsidP="00204391">
      <w:pPr>
        <w:pStyle w:val="Paragraph"/>
      </w:pPr>
      <w:r w:rsidRPr="00F7553B">
        <w:t xml:space="preserve">If you are </w:t>
      </w:r>
      <w:r w:rsidRPr="00F7553B">
        <w:rPr>
          <w:b/>
          <w:bCs/>
          <w:i/>
          <w:iCs/>
        </w:rPr>
        <w:t>processing</w:t>
      </w:r>
      <w:r w:rsidRPr="00F7553B">
        <w:t xml:space="preserve"> a manufactured product (such as natural </w:t>
      </w:r>
      <w:r w:rsidR="00741227">
        <w:t xml:space="preserve">and artificial </w:t>
      </w:r>
      <w:r w:rsidRPr="00F7553B">
        <w:t xml:space="preserve">stone slabs, tiles, bricks, pavers or concrete) you may be able to determine how much and what forms of crystalline silica are in the CSS by referring to the label, </w:t>
      </w:r>
      <w:r w:rsidR="00FA14C8">
        <w:t>safety data sheet</w:t>
      </w:r>
      <w:r w:rsidRPr="00F7553B">
        <w:t xml:space="preserve"> or product information from the manufacturer or supplier. If a label, safety data sheet or product information is not available or does not contain the information required, you should contact the manufacturer, importer or supplier to find out whether the product contains crystalline silica and, if so, what forms and levels of crystalline silica it contains.</w:t>
      </w:r>
    </w:p>
    <w:p w14:paraId="20457C25" w14:textId="1A160836" w:rsidR="00B24705" w:rsidRPr="00F7553B" w:rsidRDefault="00F7553B" w:rsidP="00204391">
      <w:pPr>
        <w:pStyle w:val="Paragraph"/>
      </w:pPr>
      <w:r w:rsidRPr="00F7553B">
        <w:t xml:space="preserve">Different types of materials can contain different amounts of crystalline silica. The table below lists some common CSS and their typical crystalline silica content (Table 2). Whilst this table may assist you to assess the risk of your </w:t>
      </w:r>
      <w:r w:rsidRPr="00F7553B">
        <w:rPr>
          <w:b/>
          <w:bCs/>
          <w:i/>
          <w:iCs/>
        </w:rPr>
        <w:t xml:space="preserve">processing </w:t>
      </w:r>
      <w:r w:rsidRPr="00F7553B">
        <w:t>of a CSS, it is only a guide. You should always refer to the safety data sheet or product information relating to the CSS, if available, to obtain a more accurate crystalline silica content.</w:t>
      </w:r>
    </w:p>
    <w:p w14:paraId="683BF425" w14:textId="7FBCDEBE" w:rsidR="00D35CFB" w:rsidRPr="00E6439B" w:rsidRDefault="00A405A1" w:rsidP="00204391">
      <w:pPr>
        <w:pStyle w:val="Caption"/>
        <w:keepNext w:val="0"/>
        <w:rPr>
          <w:szCs w:val="20"/>
        </w:rPr>
      </w:pPr>
      <w:r w:rsidRPr="00A405A1">
        <w:rPr>
          <w:szCs w:val="20"/>
        </w:rPr>
        <w:t>Table 2</w:t>
      </w:r>
      <w:r>
        <w:rPr>
          <w:szCs w:val="20"/>
        </w:rPr>
        <w:t xml:space="preserve"> </w:t>
      </w:r>
      <w:r w:rsidRPr="00A405A1">
        <w:rPr>
          <w:szCs w:val="20"/>
        </w:rPr>
        <w:t>Common CSS and their typical crystalline silica content.</w:t>
      </w:r>
    </w:p>
    <w:tbl>
      <w:tblPr>
        <w:tblStyle w:val="LightShading-Accent2"/>
        <w:tblW w:w="4847" w:type="pct"/>
        <w:tblCellMar>
          <w:top w:w="57" w:type="dxa"/>
          <w:bottom w:w="57" w:type="dxa"/>
        </w:tblCellMar>
        <w:tblLook w:val="04A0" w:firstRow="1" w:lastRow="0" w:firstColumn="1" w:lastColumn="0" w:noHBand="0" w:noVBand="1"/>
        <w:tblDescription w:val="Alt text here describing what the data is illustrating"/>
      </w:tblPr>
      <w:tblGrid>
        <w:gridCol w:w="4370"/>
        <w:gridCol w:w="4370"/>
      </w:tblGrid>
      <w:tr w:rsidR="00B24705" w:rsidRPr="006B75F1" w:rsidDel="00807923" w14:paraId="3A8F905E" w14:textId="77777777" w:rsidTr="00021492">
        <w:trPr>
          <w:cnfStyle w:val="100000000000" w:firstRow="1" w:lastRow="0" w:firstColumn="0" w:lastColumn="0" w:oddVBand="0" w:evenVBand="0" w:oddHBand="0"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2500" w:type="pct"/>
            <w:hideMark/>
          </w:tcPr>
          <w:p w14:paraId="5C5AAD3C" w14:textId="77777777" w:rsidR="00B24705" w:rsidRPr="006B75F1" w:rsidDel="00807923" w:rsidRDefault="00B24705" w:rsidP="00021492">
            <w:pPr>
              <w:spacing w:before="0" w:after="0"/>
              <w:rPr>
                <w:b w:val="0"/>
                <w:szCs w:val="22"/>
                <w:lang w:val="en-US" w:eastAsia="en-AU"/>
              </w:rPr>
            </w:pPr>
            <w:bookmarkStart w:id="90" w:name="_Hlk88639987"/>
            <w:r w:rsidRPr="006B75F1" w:rsidDel="00807923">
              <w:rPr>
                <w:szCs w:val="22"/>
                <w:lang w:val="en-US" w:eastAsia="en-AU"/>
              </w:rPr>
              <w:t>Type</w:t>
            </w:r>
          </w:p>
        </w:tc>
        <w:tc>
          <w:tcPr>
            <w:tcW w:w="2500" w:type="pct"/>
            <w:hideMark/>
          </w:tcPr>
          <w:p w14:paraId="1DB4C252" w14:textId="77777777" w:rsidR="00B24705" w:rsidRPr="006B75F1" w:rsidDel="00807923" w:rsidRDefault="00B24705" w:rsidP="00021492">
            <w:pPr>
              <w:spacing w:before="0" w:after="0"/>
              <w:cnfStyle w:val="100000000000" w:firstRow="1" w:lastRow="0" w:firstColumn="0" w:lastColumn="0" w:oddVBand="0" w:evenVBand="0" w:oddHBand="0" w:evenHBand="0" w:firstRowFirstColumn="0" w:firstRowLastColumn="0" w:lastRowFirstColumn="0" w:lastRowLastColumn="0"/>
              <w:rPr>
                <w:b w:val="0"/>
                <w:szCs w:val="22"/>
                <w:lang w:val="en-US" w:eastAsia="en-AU"/>
              </w:rPr>
            </w:pPr>
            <w:r w:rsidRPr="006B75F1" w:rsidDel="00807923">
              <w:rPr>
                <w:szCs w:val="22"/>
                <w:lang w:val="en-US" w:eastAsia="en-AU"/>
              </w:rPr>
              <w:t xml:space="preserve">Amount of </w:t>
            </w:r>
            <w:r w:rsidRPr="006B75F1">
              <w:rPr>
                <w:szCs w:val="22"/>
                <w:lang w:val="en-US" w:eastAsia="en-AU"/>
              </w:rPr>
              <w:t xml:space="preserve">crystalline </w:t>
            </w:r>
            <w:r w:rsidRPr="006B75F1" w:rsidDel="00807923">
              <w:rPr>
                <w:szCs w:val="22"/>
                <w:lang w:val="en-US" w:eastAsia="en-AU"/>
              </w:rPr>
              <w:t>silica (%)</w:t>
            </w:r>
          </w:p>
        </w:tc>
      </w:tr>
      <w:tr w:rsidR="00B24705" w:rsidRPr="006B75F1" w:rsidDel="00807923" w14:paraId="5E10A3DA" w14:textId="77777777" w:rsidTr="00021492">
        <w:trPr>
          <w:cnfStyle w:val="000000100000" w:firstRow="0" w:lastRow="0" w:firstColumn="0" w:lastColumn="0" w:oddVBand="0" w:evenVBand="0" w:oddHBand="1" w:evenHBand="0" w:firstRowFirstColumn="0" w:firstRowLastColumn="0" w:lastRowFirstColumn="0" w:lastRowLastColumn="0"/>
          <w:trHeight w:val="22"/>
        </w:trPr>
        <w:tc>
          <w:tcPr>
            <w:cnfStyle w:val="001000000000" w:firstRow="0" w:lastRow="0" w:firstColumn="1" w:lastColumn="0" w:oddVBand="0" w:evenVBand="0" w:oddHBand="0" w:evenHBand="0" w:firstRowFirstColumn="0" w:firstRowLastColumn="0" w:lastRowFirstColumn="0" w:lastRowLastColumn="0"/>
            <w:tcW w:w="2500" w:type="pct"/>
          </w:tcPr>
          <w:p w14:paraId="30A2320D" w14:textId="77777777" w:rsidR="00B24705" w:rsidRDefault="00B24705" w:rsidP="00021492">
            <w:pPr>
              <w:spacing w:before="0" w:after="0"/>
              <w:rPr>
                <w:szCs w:val="22"/>
                <w:lang w:val="en-US" w:eastAsia="en-AU"/>
              </w:rPr>
            </w:pPr>
            <w:r>
              <w:rPr>
                <w:szCs w:val="22"/>
                <w:lang w:val="en-US" w:eastAsia="en-AU"/>
              </w:rPr>
              <w:t>Engineered stone</w:t>
            </w:r>
            <w:r>
              <w:rPr>
                <w:rStyle w:val="FootnoteReference"/>
                <w:szCs w:val="22"/>
                <w:lang w:val="en-US" w:eastAsia="en-AU"/>
              </w:rPr>
              <w:footnoteReference w:id="5"/>
            </w:r>
            <w:r>
              <w:rPr>
                <w:szCs w:val="22"/>
                <w:lang w:val="en-US" w:eastAsia="en-AU"/>
              </w:rPr>
              <w:t xml:space="preserve"> </w:t>
            </w:r>
          </w:p>
        </w:tc>
        <w:tc>
          <w:tcPr>
            <w:tcW w:w="2500" w:type="pct"/>
          </w:tcPr>
          <w:p w14:paraId="5966F6A3" w14:textId="77777777" w:rsidR="00B24705" w:rsidRDefault="00B24705" w:rsidP="00021492">
            <w:pPr>
              <w:spacing w:before="0" w:after="0"/>
              <w:cnfStyle w:val="000000100000" w:firstRow="0" w:lastRow="0" w:firstColumn="0" w:lastColumn="0" w:oddVBand="0" w:evenVBand="0" w:oddHBand="1" w:evenHBand="0" w:firstRowFirstColumn="0" w:firstRowLastColumn="0" w:lastRowFirstColumn="0" w:lastRowLastColumn="0"/>
              <w:rPr>
                <w:szCs w:val="22"/>
                <w:lang w:val="en-US" w:eastAsia="en-AU"/>
              </w:rPr>
            </w:pPr>
            <w:r>
              <w:rPr>
                <w:szCs w:val="22"/>
                <w:lang w:val="en-US" w:eastAsia="en-AU"/>
              </w:rPr>
              <w:t xml:space="preserve">Up to 97% </w:t>
            </w:r>
          </w:p>
        </w:tc>
      </w:tr>
      <w:tr w:rsidR="00B24705" w:rsidRPr="006B75F1" w:rsidDel="00807923" w14:paraId="2B3861A2" w14:textId="77777777" w:rsidTr="00021492">
        <w:trPr>
          <w:cnfStyle w:val="000000010000" w:firstRow="0" w:lastRow="0" w:firstColumn="0" w:lastColumn="0" w:oddVBand="0" w:evenVBand="0" w:oddHBand="0" w:evenHBand="1" w:firstRowFirstColumn="0" w:firstRowLastColumn="0" w:lastRowFirstColumn="0" w:lastRowLastColumn="0"/>
          <w:trHeight w:val="22"/>
        </w:trPr>
        <w:tc>
          <w:tcPr>
            <w:cnfStyle w:val="001000000000" w:firstRow="0" w:lastRow="0" w:firstColumn="1" w:lastColumn="0" w:oddVBand="0" w:evenVBand="0" w:oddHBand="0" w:evenHBand="0" w:firstRowFirstColumn="0" w:firstRowLastColumn="0" w:lastRowFirstColumn="0" w:lastRowLastColumn="0"/>
            <w:tcW w:w="2500" w:type="pct"/>
          </w:tcPr>
          <w:p w14:paraId="3F6ADDD4" w14:textId="77777777" w:rsidR="00B24705" w:rsidRPr="006B75F1" w:rsidDel="00807923" w:rsidRDefault="00B24705" w:rsidP="00021492">
            <w:pPr>
              <w:spacing w:before="0" w:after="0"/>
              <w:rPr>
                <w:szCs w:val="22"/>
                <w:lang w:val="en-US" w:eastAsia="en-AU"/>
              </w:rPr>
            </w:pPr>
            <w:r>
              <w:rPr>
                <w:szCs w:val="22"/>
                <w:lang w:val="en-US" w:eastAsia="en-AU"/>
              </w:rPr>
              <w:t xml:space="preserve">Sandstone </w:t>
            </w:r>
          </w:p>
        </w:tc>
        <w:tc>
          <w:tcPr>
            <w:tcW w:w="2500" w:type="pct"/>
          </w:tcPr>
          <w:p w14:paraId="01CCDC9F" w14:textId="77777777" w:rsidR="00B24705" w:rsidRPr="006B75F1" w:rsidDel="00807923" w:rsidRDefault="00B24705" w:rsidP="00021492">
            <w:pPr>
              <w:spacing w:before="0" w:after="0"/>
              <w:cnfStyle w:val="000000010000" w:firstRow="0" w:lastRow="0" w:firstColumn="0" w:lastColumn="0" w:oddVBand="0" w:evenVBand="0" w:oddHBand="0" w:evenHBand="1" w:firstRowFirstColumn="0" w:firstRowLastColumn="0" w:lastRowFirstColumn="0" w:lastRowLastColumn="0"/>
              <w:rPr>
                <w:szCs w:val="22"/>
                <w:lang w:val="en-US" w:eastAsia="en-AU"/>
              </w:rPr>
            </w:pPr>
            <w:r>
              <w:rPr>
                <w:szCs w:val="22"/>
                <w:lang w:val="en-US" w:eastAsia="en-AU"/>
              </w:rPr>
              <w:t xml:space="preserve">70% to 90% </w:t>
            </w:r>
          </w:p>
        </w:tc>
      </w:tr>
      <w:tr w:rsidR="00B24705" w:rsidRPr="006B75F1" w:rsidDel="00807923" w14:paraId="1BFAFC71" w14:textId="77777777" w:rsidTr="00021492">
        <w:trPr>
          <w:cnfStyle w:val="000000100000" w:firstRow="0" w:lastRow="0" w:firstColumn="0" w:lastColumn="0" w:oddVBand="0" w:evenVBand="0" w:oddHBand="1" w:evenHBand="0" w:firstRowFirstColumn="0" w:firstRowLastColumn="0" w:lastRowFirstColumn="0" w:lastRowLastColumn="0"/>
          <w:trHeight w:val="22"/>
        </w:trPr>
        <w:tc>
          <w:tcPr>
            <w:cnfStyle w:val="001000000000" w:firstRow="0" w:lastRow="0" w:firstColumn="1" w:lastColumn="0" w:oddVBand="0" w:evenVBand="0" w:oddHBand="0" w:evenHBand="0" w:firstRowFirstColumn="0" w:firstRowLastColumn="0" w:lastRowFirstColumn="0" w:lastRowLastColumn="0"/>
            <w:tcW w:w="2500" w:type="pct"/>
          </w:tcPr>
          <w:p w14:paraId="2D063B3A" w14:textId="77777777" w:rsidR="00B24705" w:rsidRPr="006B75F1" w:rsidDel="00807923" w:rsidRDefault="00B24705" w:rsidP="00021492">
            <w:pPr>
              <w:spacing w:before="0" w:after="0"/>
              <w:rPr>
                <w:szCs w:val="22"/>
                <w:lang w:val="en-US" w:eastAsia="en-AU"/>
              </w:rPr>
            </w:pPr>
            <w:r>
              <w:rPr>
                <w:szCs w:val="22"/>
                <w:lang w:val="en-US" w:eastAsia="en-AU"/>
              </w:rPr>
              <w:t xml:space="preserve">Granite </w:t>
            </w:r>
          </w:p>
        </w:tc>
        <w:tc>
          <w:tcPr>
            <w:tcW w:w="2500" w:type="pct"/>
          </w:tcPr>
          <w:p w14:paraId="631AF377" w14:textId="77777777" w:rsidR="00B24705" w:rsidRPr="006B75F1" w:rsidDel="00807923" w:rsidRDefault="00B24705" w:rsidP="00021492">
            <w:pPr>
              <w:spacing w:before="0" w:after="0"/>
              <w:cnfStyle w:val="000000100000" w:firstRow="0" w:lastRow="0" w:firstColumn="0" w:lastColumn="0" w:oddVBand="0" w:evenVBand="0" w:oddHBand="1" w:evenHBand="0" w:firstRowFirstColumn="0" w:firstRowLastColumn="0" w:lastRowFirstColumn="0" w:lastRowLastColumn="0"/>
              <w:rPr>
                <w:szCs w:val="22"/>
                <w:lang w:val="en-US" w:eastAsia="en-AU"/>
              </w:rPr>
            </w:pPr>
            <w:r>
              <w:rPr>
                <w:szCs w:val="22"/>
                <w:lang w:val="en-US" w:eastAsia="en-AU"/>
              </w:rPr>
              <w:t xml:space="preserve">25% to 60% </w:t>
            </w:r>
          </w:p>
        </w:tc>
      </w:tr>
      <w:tr w:rsidR="00B24705" w:rsidRPr="006B75F1" w:rsidDel="00807923" w14:paraId="337EBB30" w14:textId="77777777" w:rsidTr="00021492">
        <w:trPr>
          <w:cnfStyle w:val="000000010000" w:firstRow="0" w:lastRow="0" w:firstColumn="0" w:lastColumn="0" w:oddVBand="0" w:evenVBand="0" w:oddHBand="0" w:evenHBand="1" w:firstRowFirstColumn="0" w:firstRowLastColumn="0" w:lastRowFirstColumn="0" w:lastRowLastColumn="0"/>
          <w:trHeight w:val="22"/>
        </w:trPr>
        <w:tc>
          <w:tcPr>
            <w:cnfStyle w:val="001000000000" w:firstRow="0" w:lastRow="0" w:firstColumn="1" w:lastColumn="0" w:oddVBand="0" w:evenVBand="0" w:oddHBand="0" w:evenHBand="0" w:firstRowFirstColumn="0" w:firstRowLastColumn="0" w:lastRowFirstColumn="0" w:lastRowLastColumn="0"/>
            <w:tcW w:w="2500" w:type="pct"/>
          </w:tcPr>
          <w:p w14:paraId="06B33739" w14:textId="77777777" w:rsidR="00B24705" w:rsidRPr="006B75F1" w:rsidDel="00807923" w:rsidRDefault="00B24705" w:rsidP="00021492">
            <w:pPr>
              <w:spacing w:before="0" w:after="0"/>
              <w:rPr>
                <w:szCs w:val="22"/>
                <w:lang w:val="en-US" w:eastAsia="en-AU"/>
              </w:rPr>
            </w:pPr>
            <w:r>
              <w:rPr>
                <w:szCs w:val="22"/>
                <w:lang w:val="en-US" w:eastAsia="en-AU"/>
              </w:rPr>
              <w:t xml:space="preserve">Ceramic tiles </w:t>
            </w:r>
          </w:p>
        </w:tc>
        <w:tc>
          <w:tcPr>
            <w:tcW w:w="2500" w:type="pct"/>
          </w:tcPr>
          <w:p w14:paraId="245A33B7" w14:textId="77777777" w:rsidR="00B24705" w:rsidRPr="006B75F1" w:rsidDel="00807923" w:rsidRDefault="00B24705" w:rsidP="00021492">
            <w:pPr>
              <w:spacing w:before="0" w:after="0"/>
              <w:cnfStyle w:val="000000010000" w:firstRow="0" w:lastRow="0" w:firstColumn="0" w:lastColumn="0" w:oddVBand="0" w:evenVBand="0" w:oddHBand="0" w:evenHBand="1" w:firstRowFirstColumn="0" w:firstRowLastColumn="0" w:lastRowFirstColumn="0" w:lastRowLastColumn="0"/>
              <w:rPr>
                <w:szCs w:val="22"/>
                <w:lang w:val="en-US" w:eastAsia="en-AU"/>
              </w:rPr>
            </w:pPr>
            <w:r>
              <w:rPr>
                <w:szCs w:val="22"/>
                <w:lang w:val="en-US" w:eastAsia="en-AU"/>
              </w:rPr>
              <w:t>5% to 45%</w:t>
            </w:r>
          </w:p>
        </w:tc>
      </w:tr>
      <w:tr w:rsidR="00B24705" w:rsidRPr="006B75F1" w:rsidDel="00807923" w14:paraId="5C817D21" w14:textId="77777777" w:rsidTr="00021492">
        <w:trPr>
          <w:cnfStyle w:val="000000100000" w:firstRow="0" w:lastRow="0" w:firstColumn="0" w:lastColumn="0" w:oddVBand="0" w:evenVBand="0" w:oddHBand="1" w:evenHBand="0" w:firstRowFirstColumn="0" w:firstRowLastColumn="0" w:lastRowFirstColumn="0" w:lastRowLastColumn="0"/>
          <w:trHeight w:val="22"/>
        </w:trPr>
        <w:tc>
          <w:tcPr>
            <w:cnfStyle w:val="001000000000" w:firstRow="0" w:lastRow="0" w:firstColumn="1" w:lastColumn="0" w:oddVBand="0" w:evenVBand="0" w:oddHBand="0" w:evenHBand="0" w:firstRowFirstColumn="0" w:firstRowLastColumn="0" w:lastRowFirstColumn="0" w:lastRowLastColumn="0"/>
            <w:tcW w:w="2500" w:type="pct"/>
            <w:hideMark/>
          </w:tcPr>
          <w:p w14:paraId="1FDFF3C3" w14:textId="77777777" w:rsidR="00B24705" w:rsidRPr="006B75F1" w:rsidDel="00807923" w:rsidRDefault="00B24705" w:rsidP="00021492">
            <w:pPr>
              <w:spacing w:before="0" w:after="0"/>
              <w:rPr>
                <w:szCs w:val="22"/>
                <w:lang w:val="en-US" w:eastAsia="en-AU"/>
              </w:rPr>
            </w:pPr>
            <w:r>
              <w:rPr>
                <w:szCs w:val="22"/>
                <w:lang w:val="en-US" w:eastAsia="en-AU"/>
              </w:rPr>
              <w:t xml:space="preserve">Autoclaved aerated concrete </w:t>
            </w:r>
          </w:p>
        </w:tc>
        <w:tc>
          <w:tcPr>
            <w:tcW w:w="2500" w:type="pct"/>
            <w:hideMark/>
          </w:tcPr>
          <w:p w14:paraId="6D9732B7" w14:textId="77777777" w:rsidR="00B24705" w:rsidRPr="006B75F1" w:rsidDel="00807923" w:rsidRDefault="00B24705" w:rsidP="00021492">
            <w:pPr>
              <w:spacing w:before="0" w:after="0"/>
              <w:cnfStyle w:val="000000100000" w:firstRow="0" w:lastRow="0" w:firstColumn="0" w:lastColumn="0" w:oddVBand="0" w:evenVBand="0" w:oddHBand="1" w:evenHBand="0" w:firstRowFirstColumn="0" w:firstRowLastColumn="0" w:lastRowFirstColumn="0" w:lastRowLastColumn="0"/>
              <w:rPr>
                <w:szCs w:val="22"/>
                <w:lang w:val="en-US" w:eastAsia="en-AU"/>
              </w:rPr>
            </w:pPr>
            <w:r>
              <w:rPr>
                <w:szCs w:val="22"/>
                <w:lang w:val="en-US" w:eastAsia="en-AU"/>
              </w:rPr>
              <w:t>20% to 40%</w:t>
            </w:r>
          </w:p>
        </w:tc>
      </w:tr>
      <w:tr w:rsidR="00B24705" w:rsidRPr="006B75F1" w:rsidDel="00807923" w14:paraId="4090E3CE" w14:textId="77777777" w:rsidTr="00021492">
        <w:trPr>
          <w:cnfStyle w:val="000000010000" w:firstRow="0" w:lastRow="0" w:firstColumn="0" w:lastColumn="0" w:oddVBand="0" w:evenVBand="0" w:oddHBand="0" w:evenHBand="1" w:firstRowFirstColumn="0" w:firstRowLastColumn="0" w:lastRowFirstColumn="0" w:lastRowLastColumn="0"/>
          <w:trHeight w:val="22"/>
        </w:trPr>
        <w:tc>
          <w:tcPr>
            <w:cnfStyle w:val="001000000000" w:firstRow="0" w:lastRow="0" w:firstColumn="1" w:lastColumn="0" w:oddVBand="0" w:evenVBand="0" w:oddHBand="0" w:evenHBand="0" w:firstRowFirstColumn="0" w:firstRowLastColumn="0" w:lastRowFirstColumn="0" w:lastRowLastColumn="0"/>
            <w:tcW w:w="2500" w:type="pct"/>
            <w:hideMark/>
          </w:tcPr>
          <w:p w14:paraId="6EAA557E" w14:textId="77777777" w:rsidR="00B24705" w:rsidRPr="006B75F1" w:rsidDel="00807923" w:rsidRDefault="00B24705" w:rsidP="00021492">
            <w:pPr>
              <w:spacing w:before="0" w:after="0"/>
              <w:rPr>
                <w:szCs w:val="22"/>
                <w:lang w:val="en-US" w:eastAsia="en-AU"/>
              </w:rPr>
            </w:pPr>
            <w:r>
              <w:rPr>
                <w:szCs w:val="22"/>
                <w:lang w:val="en-US" w:eastAsia="en-AU"/>
              </w:rPr>
              <w:t xml:space="preserve">Slate </w:t>
            </w:r>
          </w:p>
        </w:tc>
        <w:tc>
          <w:tcPr>
            <w:tcW w:w="2500" w:type="pct"/>
            <w:hideMark/>
          </w:tcPr>
          <w:p w14:paraId="179EC24E" w14:textId="77777777" w:rsidR="00B24705" w:rsidRPr="006B75F1" w:rsidDel="00807923" w:rsidRDefault="00B24705" w:rsidP="00021492">
            <w:pPr>
              <w:spacing w:before="0" w:after="0"/>
              <w:cnfStyle w:val="000000010000" w:firstRow="0" w:lastRow="0" w:firstColumn="0" w:lastColumn="0" w:oddVBand="0" w:evenVBand="0" w:oddHBand="0" w:evenHBand="1" w:firstRowFirstColumn="0" w:firstRowLastColumn="0" w:lastRowFirstColumn="0" w:lastRowLastColumn="0"/>
              <w:rPr>
                <w:szCs w:val="22"/>
                <w:lang w:val="en-US" w:eastAsia="en-AU"/>
              </w:rPr>
            </w:pPr>
            <w:r>
              <w:rPr>
                <w:szCs w:val="22"/>
                <w:lang w:val="en-US" w:eastAsia="en-AU"/>
              </w:rPr>
              <w:t>20% to 40%</w:t>
            </w:r>
          </w:p>
        </w:tc>
      </w:tr>
      <w:tr w:rsidR="00B24705" w:rsidRPr="006B75F1" w:rsidDel="00807923" w14:paraId="609520E2" w14:textId="77777777" w:rsidTr="00021492">
        <w:trPr>
          <w:cnfStyle w:val="000000100000" w:firstRow="0" w:lastRow="0" w:firstColumn="0" w:lastColumn="0" w:oddVBand="0" w:evenVBand="0" w:oddHBand="1" w:evenHBand="0" w:firstRowFirstColumn="0" w:firstRowLastColumn="0" w:lastRowFirstColumn="0" w:lastRowLastColumn="0"/>
          <w:trHeight w:val="22"/>
        </w:trPr>
        <w:tc>
          <w:tcPr>
            <w:cnfStyle w:val="001000000000" w:firstRow="0" w:lastRow="0" w:firstColumn="1" w:lastColumn="0" w:oddVBand="0" w:evenVBand="0" w:oddHBand="0" w:evenHBand="0" w:firstRowFirstColumn="0" w:firstRowLastColumn="0" w:lastRowFirstColumn="0" w:lastRowLastColumn="0"/>
            <w:tcW w:w="2500" w:type="pct"/>
            <w:hideMark/>
          </w:tcPr>
          <w:p w14:paraId="11803BE4" w14:textId="77777777" w:rsidR="00B24705" w:rsidRPr="006B75F1" w:rsidDel="00807923" w:rsidRDefault="00B24705" w:rsidP="00021492">
            <w:pPr>
              <w:spacing w:before="0" w:after="0"/>
              <w:rPr>
                <w:szCs w:val="22"/>
                <w:lang w:val="en-US" w:eastAsia="en-AU"/>
              </w:rPr>
            </w:pPr>
            <w:r>
              <w:rPr>
                <w:szCs w:val="22"/>
                <w:lang w:val="en-US" w:eastAsia="en-AU"/>
              </w:rPr>
              <w:t xml:space="preserve">Concrete </w:t>
            </w:r>
          </w:p>
        </w:tc>
        <w:tc>
          <w:tcPr>
            <w:tcW w:w="2500" w:type="pct"/>
            <w:hideMark/>
          </w:tcPr>
          <w:p w14:paraId="7F865C70" w14:textId="77777777" w:rsidR="00B24705" w:rsidRPr="006B75F1" w:rsidDel="00807923" w:rsidRDefault="00B24705" w:rsidP="00021492">
            <w:pPr>
              <w:spacing w:before="0" w:after="0"/>
              <w:cnfStyle w:val="000000100000" w:firstRow="0" w:lastRow="0" w:firstColumn="0" w:lastColumn="0" w:oddVBand="0" w:evenVBand="0" w:oddHBand="1" w:evenHBand="0" w:firstRowFirstColumn="0" w:firstRowLastColumn="0" w:lastRowFirstColumn="0" w:lastRowLastColumn="0"/>
              <w:rPr>
                <w:szCs w:val="22"/>
                <w:lang w:val="en-US" w:eastAsia="en-AU"/>
              </w:rPr>
            </w:pPr>
            <w:r>
              <w:rPr>
                <w:szCs w:val="22"/>
                <w:lang w:val="en-US" w:eastAsia="en-AU"/>
              </w:rPr>
              <w:t>Less than 30%</w:t>
            </w:r>
          </w:p>
        </w:tc>
      </w:tr>
      <w:tr w:rsidR="00B24705" w:rsidRPr="006B75F1" w14:paraId="21BDBDEB" w14:textId="77777777" w:rsidTr="00021492">
        <w:trPr>
          <w:cnfStyle w:val="000000010000" w:firstRow="0" w:lastRow="0" w:firstColumn="0" w:lastColumn="0" w:oddVBand="0" w:evenVBand="0" w:oddHBand="0" w:evenHBand="1" w:firstRowFirstColumn="0" w:firstRowLastColumn="0" w:lastRowFirstColumn="0" w:lastRowLastColumn="0"/>
          <w:trHeight w:val="22"/>
        </w:trPr>
        <w:tc>
          <w:tcPr>
            <w:cnfStyle w:val="001000000000" w:firstRow="0" w:lastRow="0" w:firstColumn="1" w:lastColumn="0" w:oddVBand="0" w:evenVBand="0" w:oddHBand="0" w:evenHBand="0" w:firstRowFirstColumn="0" w:firstRowLastColumn="0" w:lastRowFirstColumn="0" w:lastRowLastColumn="0"/>
            <w:tcW w:w="2500" w:type="pct"/>
          </w:tcPr>
          <w:p w14:paraId="541B6307" w14:textId="77777777" w:rsidR="00B24705" w:rsidRPr="006B75F1" w:rsidRDefault="00B24705" w:rsidP="00021492">
            <w:pPr>
              <w:spacing w:before="0" w:after="0"/>
              <w:rPr>
                <w:szCs w:val="22"/>
                <w:lang w:val="en-US" w:eastAsia="en-AU"/>
              </w:rPr>
            </w:pPr>
            <w:r>
              <w:rPr>
                <w:szCs w:val="22"/>
                <w:lang w:val="en-US" w:eastAsia="en-AU"/>
              </w:rPr>
              <w:t xml:space="preserve">Porcelain </w:t>
            </w:r>
          </w:p>
        </w:tc>
        <w:tc>
          <w:tcPr>
            <w:tcW w:w="2500" w:type="pct"/>
          </w:tcPr>
          <w:p w14:paraId="39B2F715" w14:textId="77777777" w:rsidR="00B24705" w:rsidRPr="006B75F1" w:rsidRDefault="00B24705" w:rsidP="00021492">
            <w:pPr>
              <w:spacing w:before="0" w:after="0"/>
              <w:cnfStyle w:val="000000010000" w:firstRow="0" w:lastRow="0" w:firstColumn="0" w:lastColumn="0" w:oddVBand="0" w:evenVBand="0" w:oddHBand="0" w:evenHBand="1" w:firstRowFirstColumn="0" w:firstRowLastColumn="0" w:lastRowFirstColumn="0" w:lastRowLastColumn="0"/>
              <w:rPr>
                <w:szCs w:val="22"/>
                <w:lang w:val="en-US" w:eastAsia="en-AU"/>
              </w:rPr>
            </w:pPr>
            <w:r>
              <w:rPr>
                <w:szCs w:val="22"/>
                <w:lang w:val="en-US" w:eastAsia="en-AU"/>
              </w:rPr>
              <w:t>14% to 18%</w:t>
            </w:r>
          </w:p>
        </w:tc>
      </w:tr>
      <w:tr w:rsidR="00B24705" w:rsidRPr="006B75F1" w14:paraId="212E0946" w14:textId="77777777" w:rsidTr="00021492">
        <w:trPr>
          <w:cnfStyle w:val="000000100000" w:firstRow="0" w:lastRow="0" w:firstColumn="0" w:lastColumn="0" w:oddVBand="0" w:evenVBand="0" w:oddHBand="1" w:evenHBand="0" w:firstRowFirstColumn="0" w:firstRowLastColumn="0" w:lastRowFirstColumn="0" w:lastRowLastColumn="0"/>
          <w:trHeight w:val="22"/>
        </w:trPr>
        <w:tc>
          <w:tcPr>
            <w:cnfStyle w:val="001000000000" w:firstRow="0" w:lastRow="0" w:firstColumn="1" w:lastColumn="0" w:oddVBand="0" w:evenVBand="0" w:oddHBand="0" w:evenHBand="0" w:firstRowFirstColumn="0" w:firstRowLastColumn="0" w:lastRowFirstColumn="0" w:lastRowLastColumn="0"/>
            <w:tcW w:w="2500" w:type="pct"/>
            <w:hideMark/>
          </w:tcPr>
          <w:p w14:paraId="072B9952" w14:textId="77777777" w:rsidR="00B24705" w:rsidRPr="006B75F1" w:rsidRDefault="00B24705" w:rsidP="00021492">
            <w:pPr>
              <w:spacing w:before="0" w:after="0"/>
              <w:rPr>
                <w:szCs w:val="22"/>
                <w:lang w:val="en-US" w:eastAsia="en-AU"/>
              </w:rPr>
            </w:pPr>
            <w:r>
              <w:rPr>
                <w:szCs w:val="22"/>
                <w:lang w:val="en-US" w:eastAsia="en-AU"/>
              </w:rPr>
              <w:t xml:space="preserve">Brick </w:t>
            </w:r>
          </w:p>
        </w:tc>
        <w:tc>
          <w:tcPr>
            <w:tcW w:w="2500" w:type="pct"/>
            <w:hideMark/>
          </w:tcPr>
          <w:p w14:paraId="2EA59411" w14:textId="77777777" w:rsidR="00B24705" w:rsidRPr="006B75F1" w:rsidRDefault="00B24705" w:rsidP="00021492">
            <w:pPr>
              <w:spacing w:before="0" w:after="0"/>
              <w:cnfStyle w:val="000000100000" w:firstRow="0" w:lastRow="0" w:firstColumn="0" w:lastColumn="0" w:oddVBand="0" w:evenVBand="0" w:oddHBand="1" w:evenHBand="0" w:firstRowFirstColumn="0" w:firstRowLastColumn="0" w:lastRowFirstColumn="0" w:lastRowLastColumn="0"/>
              <w:rPr>
                <w:szCs w:val="22"/>
                <w:lang w:val="en-US" w:eastAsia="en-AU"/>
              </w:rPr>
            </w:pPr>
            <w:r>
              <w:rPr>
                <w:szCs w:val="22"/>
                <w:lang w:val="en-US" w:eastAsia="en-AU"/>
              </w:rPr>
              <w:t>5% to 15%</w:t>
            </w:r>
          </w:p>
        </w:tc>
      </w:tr>
      <w:tr w:rsidR="00B24705" w:rsidRPr="006B75F1" w14:paraId="3CEE4512" w14:textId="77777777" w:rsidTr="00021492">
        <w:trPr>
          <w:cnfStyle w:val="000000010000" w:firstRow="0" w:lastRow="0" w:firstColumn="0" w:lastColumn="0" w:oddVBand="0" w:evenVBand="0" w:oddHBand="0" w:evenHBand="1" w:firstRowFirstColumn="0" w:firstRowLastColumn="0" w:lastRowFirstColumn="0" w:lastRowLastColumn="0"/>
          <w:trHeight w:val="22"/>
        </w:trPr>
        <w:tc>
          <w:tcPr>
            <w:cnfStyle w:val="001000000000" w:firstRow="0" w:lastRow="0" w:firstColumn="1" w:lastColumn="0" w:oddVBand="0" w:evenVBand="0" w:oddHBand="0" w:evenHBand="0" w:firstRowFirstColumn="0" w:firstRowLastColumn="0" w:lastRowFirstColumn="0" w:lastRowLastColumn="0"/>
            <w:tcW w:w="2500" w:type="pct"/>
          </w:tcPr>
          <w:p w14:paraId="7E2685A3" w14:textId="77777777" w:rsidR="00B24705" w:rsidRDefault="00B24705" w:rsidP="00021492">
            <w:pPr>
              <w:spacing w:before="0" w:after="0"/>
              <w:rPr>
                <w:szCs w:val="22"/>
                <w:lang w:val="en-US" w:eastAsia="en-AU"/>
              </w:rPr>
            </w:pPr>
            <w:r>
              <w:rPr>
                <w:szCs w:val="22"/>
                <w:lang w:val="en-US" w:eastAsia="en-AU"/>
              </w:rPr>
              <w:t xml:space="preserve">Marble </w:t>
            </w:r>
          </w:p>
        </w:tc>
        <w:tc>
          <w:tcPr>
            <w:tcW w:w="2500" w:type="pct"/>
          </w:tcPr>
          <w:p w14:paraId="26E1BBCC" w14:textId="77777777" w:rsidR="00B24705" w:rsidRPr="006B75F1" w:rsidRDefault="00B24705" w:rsidP="00021492">
            <w:pPr>
              <w:spacing w:before="0" w:after="0"/>
              <w:cnfStyle w:val="000000010000" w:firstRow="0" w:lastRow="0" w:firstColumn="0" w:lastColumn="0" w:oddVBand="0" w:evenVBand="0" w:oddHBand="0" w:evenHBand="1" w:firstRowFirstColumn="0" w:firstRowLastColumn="0" w:lastRowFirstColumn="0" w:lastRowLastColumn="0"/>
              <w:rPr>
                <w:szCs w:val="22"/>
                <w:lang w:val="en-US" w:eastAsia="en-AU"/>
              </w:rPr>
            </w:pPr>
            <w:r>
              <w:rPr>
                <w:szCs w:val="22"/>
                <w:lang w:val="en-US" w:eastAsia="en-AU"/>
              </w:rPr>
              <w:t>Less than 5%</w:t>
            </w:r>
          </w:p>
        </w:tc>
      </w:tr>
    </w:tbl>
    <w:tbl>
      <w:tblPr>
        <w:tblStyle w:val="Style2"/>
        <w:tblW w:w="5000" w:type="pct"/>
        <w:tblLook w:val="04A0" w:firstRow="1" w:lastRow="0" w:firstColumn="1" w:lastColumn="0" w:noHBand="0" w:noVBand="1"/>
        <w:tblDescription w:val="Alt text here describing what the data is illustrating"/>
      </w:tblPr>
      <w:tblGrid>
        <w:gridCol w:w="8996"/>
      </w:tblGrid>
      <w:tr w:rsidR="002A12B0" w14:paraId="6086E0F1" w14:textId="77777777">
        <w:tc>
          <w:tcPr>
            <w:tcW w:w="5000" w:type="pct"/>
          </w:tcPr>
          <w:bookmarkEnd w:id="90"/>
          <w:p w14:paraId="168DFF46" w14:textId="6570113B" w:rsidR="002A12B0" w:rsidRPr="00711F77" w:rsidRDefault="005B49ED" w:rsidP="00204391">
            <w:pPr>
              <w:pStyle w:val="Header"/>
              <w:tabs>
                <w:tab w:val="left" w:pos="7019"/>
              </w:tabs>
              <w:spacing w:before="120" w:after="120"/>
              <w:contextualSpacing w:val="0"/>
              <w:rPr>
                <w:rFonts w:eastAsia="Calibri" w:cs="Arial"/>
                <w:szCs w:val="22"/>
              </w:rPr>
            </w:pPr>
            <w:r w:rsidRPr="005B49ED">
              <w:rPr>
                <w:rFonts w:eastAsia="Calibri" w:cs="Arial"/>
                <w:b/>
                <w:szCs w:val="22"/>
                <w:u w:val="single"/>
              </w:rPr>
              <w:t>Note</w:t>
            </w:r>
            <w:r w:rsidRPr="005B49ED">
              <w:rPr>
                <w:rFonts w:eastAsia="Calibri" w:cs="Arial"/>
                <w:b/>
                <w:szCs w:val="22"/>
              </w:rPr>
              <w:t>:</w:t>
            </w:r>
            <w:r w:rsidRPr="005B49ED">
              <w:rPr>
                <w:rFonts w:eastAsia="Calibri" w:cs="Arial"/>
                <w:bCs/>
                <w:szCs w:val="22"/>
              </w:rPr>
              <w:t xml:space="preserve"> </w:t>
            </w:r>
            <w:r w:rsidRPr="005B49ED">
              <w:rPr>
                <w:rFonts w:eastAsia="Calibri" w:cs="Arial"/>
                <w:szCs w:val="22"/>
              </w:rPr>
              <w:t xml:space="preserve">PCBUs that design, manufacture, import or supply a CSS must, so far as reasonably practicable, give current information to downstream users of the CSS about the product. Generally, this would include giving information in relation to the intended use, any hazardous properties and any conditions for safe use of a CSS. Please see Part </w:t>
            </w:r>
            <w:r w:rsidRPr="005B49ED">
              <w:rPr>
                <w:rFonts w:eastAsia="Calibri" w:cs="Arial"/>
                <w:szCs w:val="22"/>
              </w:rPr>
              <w:fldChar w:fldCharType="begin" w:fldLock="1"/>
            </w:r>
            <w:r w:rsidRPr="005B49ED">
              <w:rPr>
                <w:rFonts w:eastAsia="Calibri" w:cs="Arial"/>
                <w:szCs w:val="22"/>
              </w:rPr>
              <w:instrText xml:space="preserve"> REF _Ref168310041 \r \h </w:instrText>
            </w:r>
            <w:r w:rsidRPr="005B49ED">
              <w:rPr>
                <w:rFonts w:eastAsia="Calibri" w:cs="Arial"/>
                <w:szCs w:val="22"/>
              </w:rPr>
            </w:r>
            <w:r w:rsidRPr="005B49ED">
              <w:rPr>
                <w:rFonts w:eastAsia="Calibri" w:cs="Arial"/>
                <w:szCs w:val="22"/>
              </w:rPr>
              <w:fldChar w:fldCharType="separate"/>
            </w:r>
            <w:r w:rsidRPr="005B49ED">
              <w:rPr>
                <w:rFonts w:eastAsia="Calibri" w:cs="Arial"/>
                <w:szCs w:val="22"/>
              </w:rPr>
              <w:t>3.4</w:t>
            </w:r>
            <w:r w:rsidRPr="005B49ED">
              <w:rPr>
                <w:rFonts w:eastAsia="Calibri" w:cs="Arial"/>
                <w:szCs w:val="22"/>
              </w:rPr>
              <w:fldChar w:fldCharType="end"/>
            </w:r>
            <w:r w:rsidRPr="005B49ED">
              <w:rPr>
                <w:rFonts w:eastAsia="Calibri" w:cs="Arial"/>
                <w:szCs w:val="22"/>
              </w:rPr>
              <w:t xml:space="preserve"> of this guide for more information on upstream duties.</w:t>
            </w:r>
          </w:p>
        </w:tc>
      </w:tr>
    </w:tbl>
    <w:p w14:paraId="3B62D601" w14:textId="0C251005" w:rsidR="00D72CBE" w:rsidRDefault="00D72CBE" w:rsidP="003A0410">
      <w:pPr>
        <w:pStyle w:val="Paragraph"/>
        <w:spacing w:before="200"/>
      </w:pPr>
      <w:r>
        <w:lastRenderedPageBreak/>
        <w:t xml:space="preserve">If your </w:t>
      </w:r>
      <w:r w:rsidRPr="004A7726">
        <w:rPr>
          <w:b/>
          <w:bCs/>
          <w:i/>
          <w:iCs/>
        </w:rPr>
        <w:t>processing</w:t>
      </w:r>
      <w:r>
        <w:t xml:space="preserve"> involves a naturally occurring material (for example in mining, quarrying or tunnelling operations, and most civil construction sites), the best way to determine how much and what forms of crystalline silica are present is to undertake scientific testing of the material using an accredited laboratory. Relying on previously reported data or analysis (instead of undertaking testing) can give you an idea about whether a naturally occurring material is a CSS and the approximate amount of crystalline silica it may contain. However, it should be used with caution due to the variability of crystalline silica within natural substances.</w:t>
      </w:r>
    </w:p>
    <w:p w14:paraId="59B8C88B" w14:textId="77777777" w:rsidR="00D72CBE" w:rsidRDefault="00D72CBE" w:rsidP="00D72CBE">
      <w:pPr>
        <w:pStyle w:val="Paragraph"/>
      </w:pPr>
      <w:r>
        <w:t xml:space="preserve">If you have not performed scientific testing or are otherwise unable to determine the amount and form of crystalline silica in the CSS being processed at your workplace, you will need to take this into account when assessing the risk. In this instance, you should use the precautionary principle and assume the CSS contains a high amount of crystalline silica.  </w:t>
      </w:r>
    </w:p>
    <w:p w14:paraId="2E80F512" w14:textId="0F012A7D" w:rsidR="00AD2795" w:rsidRPr="001A6776" w:rsidRDefault="00AD2795" w:rsidP="00AD2795">
      <w:pPr>
        <w:pStyle w:val="SWAHeading3"/>
        <w:rPr>
          <w:bCs/>
        </w:rPr>
      </w:pPr>
      <w:bookmarkStart w:id="91" w:name="_Toc168470365"/>
      <w:bookmarkStart w:id="92" w:name="_Toc171437976"/>
      <w:bookmarkStart w:id="93" w:name="_Toc171422999"/>
      <w:bookmarkStart w:id="94" w:name="_Toc173498594"/>
      <w:r>
        <w:t xml:space="preserve">Frequency and duration of </w:t>
      </w:r>
      <w:bookmarkEnd w:id="91"/>
      <w:r>
        <w:rPr>
          <w:b/>
          <w:i/>
          <w:iCs/>
        </w:rPr>
        <w:t>processing</w:t>
      </w:r>
      <w:bookmarkEnd w:id="92"/>
      <w:r>
        <w:rPr>
          <w:b/>
          <w:i/>
          <w:iCs/>
        </w:rPr>
        <w:t xml:space="preserve"> </w:t>
      </w:r>
      <w:bookmarkEnd w:id="93"/>
      <w:r w:rsidR="001A6776">
        <w:rPr>
          <w:bCs/>
        </w:rPr>
        <w:t>of a CSS</w:t>
      </w:r>
      <w:bookmarkEnd w:id="94"/>
    </w:p>
    <w:p w14:paraId="0D8E3049" w14:textId="77777777" w:rsidR="00553972" w:rsidRDefault="00553972" w:rsidP="00553972">
      <w:pPr>
        <w:pStyle w:val="Paragraph"/>
      </w:pPr>
      <w:r w:rsidRPr="00E35ECB">
        <w:t>In undertaking the assessment</w:t>
      </w:r>
      <w:r>
        <w:t xml:space="preserve"> of any </w:t>
      </w:r>
      <w:r>
        <w:rPr>
          <w:b/>
          <w:bCs/>
          <w:i/>
          <w:iCs/>
        </w:rPr>
        <w:t xml:space="preserve">processing </w:t>
      </w:r>
      <w:r w:rsidRPr="00DC2D33">
        <w:t>of a CSS</w:t>
      </w:r>
      <w:r>
        <w:t xml:space="preserve"> carried out at your workplace,</w:t>
      </w:r>
      <w:r w:rsidRPr="00E35ECB" w:rsidDel="005E15F6">
        <w:t xml:space="preserve"> </w:t>
      </w:r>
      <w:r>
        <w:t>y</w:t>
      </w:r>
      <w:r w:rsidRPr="00E35ECB">
        <w:t xml:space="preserve">ou must also consider the frequency and duration of </w:t>
      </w:r>
      <w:r>
        <w:t xml:space="preserve">the </w:t>
      </w:r>
      <w:r>
        <w:rPr>
          <w:b/>
          <w:bCs/>
          <w:i/>
          <w:iCs/>
        </w:rPr>
        <w:t>processing</w:t>
      </w:r>
      <w:r>
        <w:t xml:space="preserve"> </w:t>
      </w:r>
      <w:r w:rsidRPr="00E35ECB">
        <w:t xml:space="preserve">when determining if </w:t>
      </w:r>
      <w:r>
        <w:t>any</w:t>
      </w:r>
      <w:r w:rsidRPr="00E35ECB">
        <w:t xml:space="preserve"> </w:t>
      </w:r>
      <w:r>
        <w:rPr>
          <w:b/>
          <w:bCs/>
          <w:i/>
          <w:iCs/>
        </w:rPr>
        <w:t xml:space="preserve">processing </w:t>
      </w:r>
      <w:r w:rsidRPr="00DC2D33">
        <w:t>of a CSS</w:t>
      </w:r>
      <w:r w:rsidRPr="00E35ECB">
        <w:t xml:space="preserve"> is </w:t>
      </w:r>
      <w:r w:rsidRPr="00DD5072">
        <w:rPr>
          <w:b/>
          <w:bCs/>
          <w:i/>
          <w:iCs/>
        </w:rPr>
        <w:t>high risk.</w:t>
      </w:r>
      <w:r w:rsidRPr="00E35ECB">
        <w:t xml:space="preserve"> </w:t>
      </w:r>
    </w:p>
    <w:p w14:paraId="22DF05C3" w14:textId="77777777" w:rsidR="00553972" w:rsidRDefault="00553972" w:rsidP="00553972">
      <w:pPr>
        <w:pStyle w:val="Paragraph"/>
        <w:rPr>
          <w:szCs w:val="22"/>
        </w:rPr>
      </w:pPr>
      <w:r w:rsidRPr="00E35ECB">
        <w:t>The more often</w:t>
      </w:r>
      <w:r>
        <w:t xml:space="preserve"> </w:t>
      </w:r>
      <w:r>
        <w:rPr>
          <w:b/>
          <w:bCs/>
          <w:i/>
          <w:iCs/>
        </w:rPr>
        <w:t xml:space="preserve">processing </w:t>
      </w:r>
      <w:r w:rsidRPr="00DC2D33">
        <w:t>of a CSS</w:t>
      </w:r>
      <w:r w:rsidDel="006F2D6C">
        <w:t xml:space="preserve"> </w:t>
      </w:r>
      <w:r>
        <w:t>is carried out, the higher the risk</w:t>
      </w:r>
      <w:r w:rsidRPr="00E35ECB">
        <w:t xml:space="preserve"> of exposure to RCS is</w:t>
      </w:r>
      <w:r>
        <w:t xml:space="preserve"> for workers and others at the workplace. The same applies to increasing the duration of the </w:t>
      </w:r>
      <w:r>
        <w:rPr>
          <w:b/>
          <w:bCs/>
          <w:i/>
          <w:iCs/>
        </w:rPr>
        <w:t xml:space="preserve">processing </w:t>
      </w:r>
      <w:r w:rsidRPr="00DC2D33">
        <w:t>of a CSS</w:t>
      </w:r>
      <w:r>
        <w:t xml:space="preserve"> carried out at the workplace</w:t>
      </w:r>
      <w:r w:rsidRPr="00E35ECB">
        <w:t xml:space="preserve">. </w:t>
      </w:r>
    </w:p>
    <w:p w14:paraId="30647EE8" w14:textId="77777777" w:rsidR="00835BAA" w:rsidRPr="00835BAA" w:rsidRDefault="00835BAA" w:rsidP="00835BAA">
      <w:pPr>
        <w:pStyle w:val="SWAHeading3"/>
        <w:rPr>
          <w:bCs/>
        </w:rPr>
      </w:pPr>
      <w:bookmarkStart w:id="95" w:name="_Toc168470367"/>
      <w:bookmarkStart w:id="96" w:name="_Toc171423000"/>
      <w:bookmarkStart w:id="97" w:name="_Toc171437977"/>
      <w:bookmarkStart w:id="98" w:name="_Toc173498595"/>
      <w:r w:rsidRPr="00835BAA">
        <w:rPr>
          <w:bCs/>
        </w:rPr>
        <w:t>Previous air monitoring results</w:t>
      </w:r>
      <w:bookmarkEnd w:id="95"/>
      <w:bookmarkEnd w:id="96"/>
      <w:bookmarkEnd w:id="97"/>
      <w:bookmarkEnd w:id="98"/>
    </w:p>
    <w:p w14:paraId="28127B8B" w14:textId="77777777" w:rsidR="00284E46" w:rsidRDefault="00284E46" w:rsidP="00284E46">
      <w:pPr>
        <w:pStyle w:val="Paragraph"/>
      </w:pPr>
      <w:r>
        <w:rPr>
          <w:szCs w:val="22"/>
        </w:rPr>
        <w:t xml:space="preserve">In undertaking the assessment of any </w:t>
      </w:r>
      <w:r>
        <w:rPr>
          <w:b/>
          <w:bCs/>
          <w:i/>
          <w:iCs/>
          <w:szCs w:val="22"/>
        </w:rPr>
        <w:t xml:space="preserve">processing </w:t>
      </w:r>
      <w:r w:rsidRPr="00DC2D33">
        <w:t>of a CSS</w:t>
      </w:r>
      <w:r>
        <w:t xml:space="preserve">, you must have regard to the results of any previous air monitoring that has been conducted at the workplace that are relevant to the specific </w:t>
      </w:r>
      <w:r>
        <w:rPr>
          <w:b/>
          <w:bCs/>
          <w:i/>
          <w:iCs/>
        </w:rPr>
        <w:t xml:space="preserve">processing </w:t>
      </w:r>
      <w:r w:rsidRPr="00DC2D33">
        <w:t>of a CSS</w:t>
      </w:r>
      <w:r>
        <w:t xml:space="preserve"> that are the subject of the assessment. That is</w:t>
      </w:r>
      <w:r w:rsidRPr="00357942">
        <w:t>, you should ensure the data is relevant to the task, controls and conditions in your workplace. If it is not, then the data may not give an accurate indication of your workers</w:t>
      </w:r>
      <w:r>
        <w:t>’</w:t>
      </w:r>
      <w:r w:rsidRPr="00357942">
        <w:t xml:space="preserve"> likely exposure to RCS.</w:t>
      </w:r>
    </w:p>
    <w:p w14:paraId="481691F6" w14:textId="77777777" w:rsidR="00DE7739" w:rsidRDefault="00DE7739" w:rsidP="00303EBD">
      <w:pPr>
        <w:pStyle w:val="Paragraph"/>
        <w:spacing w:after="80"/>
      </w:pPr>
      <w:r>
        <w:t>Examples of when previous air monitoring results may not be relevant include:</w:t>
      </w:r>
    </w:p>
    <w:p w14:paraId="24EA6AF4" w14:textId="77777777" w:rsidR="00DE7739" w:rsidRDefault="00DE7739" w:rsidP="00021492">
      <w:pPr>
        <w:pStyle w:val="ListBullet"/>
      </w:pPr>
      <w:r>
        <w:t>the CSS has changed (new formulation of the substance)</w:t>
      </w:r>
    </w:p>
    <w:p w14:paraId="5015CB49" w14:textId="77777777" w:rsidR="00DE7739" w:rsidRDefault="00DE7739" w:rsidP="00021492">
      <w:pPr>
        <w:pStyle w:val="ListBullet"/>
      </w:pPr>
      <w:r>
        <w:t xml:space="preserve">the </w:t>
      </w:r>
      <w:r>
        <w:rPr>
          <w:b/>
          <w:bCs/>
          <w:i/>
          <w:iCs/>
        </w:rPr>
        <w:t xml:space="preserve">processing </w:t>
      </w:r>
      <w:r w:rsidRPr="00DC2D33">
        <w:t>of a CSS</w:t>
      </w:r>
      <w:r>
        <w:t xml:space="preserve"> has changed </w:t>
      </w:r>
    </w:p>
    <w:p w14:paraId="7105D764" w14:textId="0574BC9A" w:rsidR="00007D39" w:rsidRDefault="00007D39" w:rsidP="00021492">
      <w:pPr>
        <w:pStyle w:val="ListBullet"/>
      </w:pPr>
      <w:r>
        <w:t xml:space="preserve">the workplace </w:t>
      </w:r>
      <w:r w:rsidR="00C36491">
        <w:t xml:space="preserve">has changed </w:t>
      </w:r>
      <w:r w:rsidR="008A562F">
        <w:t>(</w:t>
      </w:r>
      <w:r w:rsidR="00E341E9">
        <w:t>e.g.</w:t>
      </w:r>
      <w:r w:rsidR="008A562F">
        <w:t xml:space="preserve"> a </w:t>
      </w:r>
      <w:r w:rsidR="009E1177">
        <w:t xml:space="preserve">new location </w:t>
      </w:r>
      <w:r w:rsidR="006754AE">
        <w:t>that is enclosed or has different dimensions)</w:t>
      </w:r>
      <w:r w:rsidR="009E1177">
        <w:t xml:space="preserve"> </w:t>
      </w:r>
    </w:p>
    <w:p w14:paraId="6F2495A5" w14:textId="4D3E5B40" w:rsidR="00DE7739" w:rsidRDefault="009D50F5" w:rsidP="00021492">
      <w:pPr>
        <w:pStyle w:val="ListBullet"/>
      </w:pPr>
      <w:r>
        <w:t xml:space="preserve">additional tasks involving </w:t>
      </w:r>
      <w:r>
        <w:rPr>
          <w:b/>
          <w:bCs/>
          <w:i/>
          <w:iCs/>
        </w:rPr>
        <w:t xml:space="preserve">processing </w:t>
      </w:r>
      <w:r w:rsidRPr="00DC2D33">
        <w:t>of a CSS</w:t>
      </w:r>
      <w:r>
        <w:t xml:space="preserve"> are now undertaken in close</w:t>
      </w:r>
      <w:r w:rsidR="00AD3E30">
        <w:t xml:space="preserve"> </w:t>
      </w:r>
      <w:r>
        <w:t>proximity</w:t>
      </w:r>
      <w:r w:rsidR="00DE7739">
        <w:t>, or</w:t>
      </w:r>
    </w:p>
    <w:p w14:paraId="698DCAE2" w14:textId="77777777" w:rsidR="00DE7739" w:rsidRDefault="00DE7739" w:rsidP="00021492">
      <w:pPr>
        <w:pStyle w:val="ListBullet"/>
      </w:pPr>
      <w:r>
        <w:t>additional controls have been implemented.</w:t>
      </w:r>
    </w:p>
    <w:p w14:paraId="7FAD2853" w14:textId="77777777" w:rsidR="00DE7739" w:rsidRDefault="00DE7739" w:rsidP="00DE7739">
      <w:pPr>
        <w:pStyle w:val="Paragraph"/>
      </w:pPr>
      <w:r>
        <w:t xml:space="preserve">In considering previous air monitoring results, you should determine if they indicate a risk to the health of workers as a result of the </w:t>
      </w:r>
      <w:r>
        <w:rPr>
          <w:b/>
          <w:bCs/>
          <w:i/>
          <w:iCs/>
        </w:rPr>
        <w:t xml:space="preserve">processing </w:t>
      </w:r>
      <w:r w:rsidRPr="00DD5072">
        <w:t>of a CSS</w:t>
      </w:r>
      <w:r w:rsidRPr="009D1DDA">
        <w:t xml:space="preserve"> </w:t>
      </w:r>
      <w:r>
        <w:t xml:space="preserve">at your workplace. </w:t>
      </w:r>
    </w:p>
    <w:p w14:paraId="30F0EB65" w14:textId="18ACC263" w:rsidR="00DE7739" w:rsidRDefault="00DE7739" w:rsidP="00D24CE1">
      <w:pPr>
        <w:pStyle w:val="Paragraph"/>
      </w:pPr>
      <w:r>
        <w:t>Considering this information can also assist you in determining whether the airborne concentration of RCS is likely to exceed half the WES</w:t>
      </w:r>
      <w:r>
        <w:rPr>
          <w:rStyle w:val="FootnoteReference"/>
        </w:rPr>
        <w:footnoteReference w:id="6"/>
      </w:r>
      <w:r>
        <w:t xml:space="preserve"> , as explained in Part </w:t>
      </w:r>
      <w:r>
        <w:fldChar w:fldCharType="begin" w:fldLock="1"/>
      </w:r>
      <w:r>
        <w:instrText xml:space="preserve"> REF _Ref168320205 \r \h  \* MERGEFORMAT </w:instrText>
      </w:r>
      <w:r>
        <w:fldChar w:fldCharType="separate"/>
      </w:r>
      <w:r>
        <w:t>4.2</w:t>
      </w:r>
      <w:r>
        <w:fldChar w:fldCharType="end"/>
      </w:r>
      <w:r>
        <w:t xml:space="preserve">. If you have previous monitoring for the specific </w:t>
      </w:r>
      <w:r>
        <w:rPr>
          <w:b/>
          <w:bCs/>
          <w:i/>
          <w:iCs/>
        </w:rPr>
        <w:t xml:space="preserve">processing </w:t>
      </w:r>
      <w:r w:rsidRPr="00DC2D33">
        <w:t>of a CSS</w:t>
      </w:r>
      <w:r>
        <w:t xml:space="preserve"> being assessed, that indicates the airborne concentration of RCS was above half the WES, then the </w:t>
      </w:r>
      <w:r>
        <w:rPr>
          <w:b/>
          <w:bCs/>
          <w:i/>
          <w:iCs/>
        </w:rPr>
        <w:t xml:space="preserve">processing </w:t>
      </w:r>
      <w:r w:rsidRPr="00DC2D33">
        <w:t>of a CSS</w:t>
      </w:r>
      <w:r>
        <w:t xml:space="preserve"> are likely to be </w:t>
      </w:r>
      <w:r w:rsidRPr="00DD5072">
        <w:rPr>
          <w:b/>
          <w:bCs/>
          <w:i/>
          <w:iCs/>
        </w:rPr>
        <w:t>high risk</w:t>
      </w:r>
      <w:r>
        <w:t xml:space="preserve">. </w:t>
      </w:r>
    </w:p>
    <w:p w14:paraId="25834341" w14:textId="5272B868" w:rsidR="00DE7739" w:rsidRDefault="00DE7739" w:rsidP="00D24CE1">
      <w:pPr>
        <w:pStyle w:val="Paragraph"/>
      </w:pPr>
      <w:r>
        <w:lastRenderedPageBreak/>
        <w:t xml:space="preserve">If you do not have any previous air monitoring results, this does not prevent you from determining whether the </w:t>
      </w:r>
      <w:r>
        <w:rPr>
          <w:b/>
          <w:bCs/>
          <w:i/>
          <w:iCs/>
        </w:rPr>
        <w:t xml:space="preserve">processing </w:t>
      </w:r>
      <w:r w:rsidRPr="00DC2D33">
        <w:t>of a CSS</w:t>
      </w:r>
      <w:r>
        <w:t xml:space="preserve"> is </w:t>
      </w:r>
      <w:r w:rsidRPr="00DD5072">
        <w:rPr>
          <w:b/>
          <w:bCs/>
          <w:i/>
          <w:iCs/>
        </w:rPr>
        <w:t>high risk,</w:t>
      </w:r>
      <w:r>
        <w:t xml:space="preserve"> rather you must undertake your assessment considering all the other </w:t>
      </w:r>
      <w:r w:rsidRPr="002E26CF">
        <w:rPr>
          <w:rFonts w:cs="Arial"/>
        </w:rPr>
        <w:t xml:space="preserve">matters set out in </w:t>
      </w:r>
      <w:r>
        <w:rPr>
          <w:rFonts w:cs="Arial"/>
        </w:rPr>
        <w:t>Part</w:t>
      </w:r>
      <w:r w:rsidRPr="002E26CF">
        <w:rPr>
          <w:rFonts w:cs="Arial"/>
        </w:rPr>
        <w:t xml:space="preserve"> </w:t>
      </w:r>
      <w:r w:rsidRPr="002E26CF">
        <w:rPr>
          <w:rFonts w:cs="Arial"/>
        </w:rPr>
        <w:fldChar w:fldCharType="begin" w:fldLock="1"/>
      </w:r>
      <w:r w:rsidRPr="002E26CF">
        <w:rPr>
          <w:rFonts w:cs="Arial"/>
        </w:rPr>
        <w:instrText xml:space="preserve"> REF _Ref168307597 \r \h </w:instrText>
      </w:r>
      <w:r>
        <w:rPr>
          <w:rFonts w:cs="Arial"/>
        </w:rPr>
        <w:instrText xml:space="preserve"> \* MERGEFORMAT </w:instrText>
      </w:r>
      <w:r w:rsidRPr="002E26CF">
        <w:rPr>
          <w:rFonts w:cs="Arial"/>
        </w:rPr>
      </w:r>
      <w:r w:rsidRPr="002E26CF">
        <w:rPr>
          <w:rFonts w:cs="Arial"/>
        </w:rPr>
        <w:fldChar w:fldCharType="separate"/>
      </w:r>
      <w:r w:rsidRPr="002E26CF">
        <w:rPr>
          <w:rFonts w:cs="Arial"/>
        </w:rPr>
        <w:t>4.2</w:t>
      </w:r>
      <w:r w:rsidRPr="002E26CF">
        <w:rPr>
          <w:rFonts w:cs="Arial"/>
        </w:rPr>
        <w:fldChar w:fldCharType="end"/>
      </w:r>
      <w:r>
        <w:t xml:space="preserve">. </w:t>
      </w:r>
    </w:p>
    <w:p w14:paraId="667826EB" w14:textId="6FBD0FA7" w:rsidR="00DE7739" w:rsidRDefault="00DE7739" w:rsidP="00DE7739">
      <w:pPr>
        <w:pStyle w:val="SWAHeading3"/>
      </w:pPr>
      <w:bookmarkStart w:id="99" w:name="_Toc171437978"/>
      <w:bookmarkStart w:id="100" w:name="_Toc173498596"/>
      <w:r>
        <w:t>Airborne concentration of RCS</w:t>
      </w:r>
      <w:bookmarkEnd w:id="99"/>
      <w:bookmarkEnd w:id="100"/>
    </w:p>
    <w:p w14:paraId="50A1722E" w14:textId="77777777" w:rsidR="00D03E3C" w:rsidRDefault="00D03E3C" w:rsidP="00D03E3C">
      <w:pPr>
        <w:pStyle w:val="Paragraph"/>
      </w:pPr>
      <w:r>
        <w:rPr>
          <w:szCs w:val="22"/>
        </w:rPr>
        <w:t xml:space="preserve">In undertaking the assessment of any </w:t>
      </w:r>
      <w:r>
        <w:rPr>
          <w:b/>
          <w:bCs/>
          <w:i/>
          <w:iCs/>
          <w:szCs w:val="22"/>
        </w:rPr>
        <w:t xml:space="preserve">processing </w:t>
      </w:r>
      <w:r w:rsidRPr="00DC2D33">
        <w:t>of a CSS</w:t>
      </w:r>
      <w:r>
        <w:rPr>
          <w:szCs w:val="22"/>
        </w:rPr>
        <w:t xml:space="preserve"> at your workplace</w:t>
      </w:r>
      <w:r>
        <w:t xml:space="preserve">, PCBUs must consider if it is reasonably likely that the airborne concentration of RCS at the workplace will exceed half the WES for RCS. The full list of WES is published on the SWA </w:t>
      </w:r>
      <w:hyperlink r:id="rId35" w:history="1">
        <w:r w:rsidRPr="0034143E">
          <w:rPr>
            <w:rStyle w:val="Hyperlink"/>
            <w:rFonts w:eastAsiaTheme="majorEastAsia"/>
          </w:rPr>
          <w:t>website</w:t>
        </w:r>
      </w:hyperlink>
      <w:r>
        <w:t>.</w:t>
      </w:r>
    </w:p>
    <w:p w14:paraId="5CA64240" w14:textId="77777777" w:rsidR="00D03E3C" w:rsidRDefault="00D03E3C" w:rsidP="00D03E3C">
      <w:pPr>
        <w:pStyle w:val="Paragraph"/>
      </w:pPr>
      <w:r>
        <w:t>PCBUs</w:t>
      </w:r>
      <w:r w:rsidRPr="00F73750">
        <w:t xml:space="preserve"> must not take into account any protection provided by </w:t>
      </w:r>
      <w:r>
        <w:t>administrative controls or</w:t>
      </w:r>
      <w:r w:rsidRPr="00F73750">
        <w:t xml:space="preserve"> </w:t>
      </w:r>
      <w:r w:rsidRPr="008128A6">
        <w:t>respiratory protective equipment</w:t>
      </w:r>
      <w:r>
        <w:t xml:space="preserve"> when considering the airborne concentration of RCS in the workplace</w:t>
      </w:r>
      <w:r w:rsidRPr="00F73750">
        <w:t>.</w:t>
      </w:r>
      <w:r>
        <w:t xml:space="preserve"> </w:t>
      </w:r>
    </w:p>
    <w:tbl>
      <w:tblPr>
        <w:tblStyle w:val="Style2"/>
        <w:tblW w:w="5000" w:type="pct"/>
        <w:tblLook w:val="04A0" w:firstRow="1" w:lastRow="0" w:firstColumn="1" w:lastColumn="0" w:noHBand="0" w:noVBand="1"/>
      </w:tblPr>
      <w:tblGrid>
        <w:gridCol w:w="8996"/>
      </w:tblGrid>
      <w:tr w:rsidR="000E03EE" w14:paraId="5A0BC7E5" w14:textId="77777777">
        <w:tc>
          <w:tcPr>
            <w:tcW w:w="5000" w:type="pct"/>
          </w:tcPr>
          <w:p w14:paraId="7D1642C0" w14:textId="5E1EB69F" w:rsidR="000E03EE" w:rsidRPr="00711F77" w:rsidRDefault="00176D47">
            <w:pPr>
              <w:pStyle w:val="Header"/>
              <w:tabs>
                <w:tab w:val="left" w:pos="7019"/>
              </w:tabs>
              <w:spacing w:before="120" w:after="120"/>
              <w:rPr>
                <w:rFonts w:eastAsia="Calibri" w:cs="Arial"/>
                <w:szCs w:val="22"/>
              </w:rPr>
            </w:pPr>
            <w:r w:rsidRPr="00176D47">
              <w:rPr>
                <w:rFonts w:eastAsia="Calibri" w:cs="Arial"/>
                <w:b/>
                <w:bCs/>
                <w:szCs w:val="22"/>
                <w:u w:val="single"/>
              </w:rPr>
              <w:t>Note</w:t>
            </w:r>
            <w:r w:rsidRPr="00176D47">
              <w:rPr>
                <w:rFonts w:eastAsia="Calibri" w:cs="Arial"/>
                <w:b/>
                <w:bCs/>
                <w:szCs w:val="22"/>
              </w:rPr>
              <w:t>:</w:t>
            </w:r>
            <w:r w:rsidRPr="00176D47">
              <w:rPr>
                <w:rFonts w:eastAsia="Calibri" w:cs="Arial"/>
                <w:szCs w:val="22"/>
              </w:rPr>
              <w:t xml:space="preserve"> </w:t>
            </w:r>
            <w:r w:rsidRPr="00176D47">
              <w:rPr>
                <w:rFonts w:eastAsia="Calibri" w:cs="Arial"/>
                <w:bCs/>
                <w:szCs w:val="22"/>
              </w:rPr>
              <w:t>Reasonably likely, in this context means the airborne concentration of RCS is more likely than not to exceed half the WES, when considered objectively and taking into account all relevant factors.</w:t>
            </w:r>
          </w:p>
        </w:tc>
      </w:tr>
    </w:tbl>
    <w:p w14:paraId="2EDB34BB" w14:textId="3D47E609" w:rsidR="00045828" w:rsidRDefault="00045828" w:rsidP="00204391">
      <w:pPr>
        <w:pStyle w:val="Paragraph"/>
        <w:spacing w:before="200" w:after="80"/>
      </w:pPr>
      <w:r>
        <w:t xml:space="preserve">To assess whether any </w:t>
      </w:r>
      <w:r>
        <w:rPr>
          <w:b/>
          <w:bCs/>
          <w:i/>
          <w:iCs/>
        </w:rPr>
        <w:t xml:space="preserve">processing </w:t>
      </w:r>
      <w:r w:rsidRPr="00DC2D33">
        <w:t>of a CSS</w:t>
      </w:r>
      <w:r>
        <w:t xml:space="preserve"> carried out at your workplace </w:t>
      </w:r>
      <w:r w:rsidR="008515C3">
        <w:t xml:space="preserve">is </w:t>
      </w:r>
      <w:r>
        <w:t>likely to result in an airborne concentration of RCS that exceeds half the WES, you can use previous air monitoring results. If previous air monitoring results are not available, personal exposure data obtained from other sources can be used to assess the likely airborne concentration of RCS. This may include exposure data obtained from:</w:t>
      </w:r>
    </w:p>
    <w:p w14:paraId="53F54583" w14:textId="77777777" w:rsidR="00485E06" w:rsidRPr="00FF5DAC" w:rsidRDefault="00485E06" w:rsidP="00021492">
      <w:pPr>
        <w:pStyle w:val="ListBullet"/>
      </w:pPr>
      <w:r w:rsidRPr="00FF5DAC">
        <w:t>the manufacturer of the control or tool used</w:t>
      </w:r>
    </w:p>
    <w:p w14:paraId="03789F77" w14:textId="77777777" w:rsidR="00485E06" w:rsidRPr="00FF5DAC" w:rsidRDefault="00485E06" w:rsidP="00021492">
      <w:pPr>
        <w:pStyle w:val="ListBullet"/>
      </w:pPr>
      <w:r w:rsidRPr="00FF5DAC">
        <w:t>an industry association, or</w:t>
      </w:r>
    </w:p>
    <w:p w14:paraId="458A48C9" w14:textId="0C663D6D" w:rsidR="00485E06" w:rsidRDefault="00485E06" w:rsidP="00021492">
      <w:pPr>
        <w:pStyle w:val="ListBullet"/>
      </w:pPr>
      <w:r w:rsidRPr="00FF5DAC">
        <w:t>a</w:t>
      </w:r>
      <w:r w:rsidR="009947DD">
        <w:t xml:space="preserve"> certified</w:t>
      </w:r>
      <w:r w:rsidRPr="00FF5DAC">
        <w:t xml:space="preserve"> occupational hygienist</w:t>
      </w:r>
      <w:r w:rsidR="00E202D9">
        <w:rPr>
          <w:rStyle w:val="FootnoteReference"/>
        </w:rPr>
        <w:footnoteReference w:id="7"/>
      </w:r>
      <w:r w:rsidRPr="00FF5DAC">
        <w:t>.</w:t>
      </w:r>
    </w:p>
    <w:tbl>
      <w:tblPr>
        <w:tblStyle w:val="Style2"/>
        <w:tblW w:w="5000" w:type="pct"/>
        <w:tblLook w:val="04A0" w:firstRow="1" w:lastRow="0" w:firstColumn="1" w:lastColumn="0" w:noHBand="0" w:noVBand="1"/>
      </w:tblPr>
      <w:tblGrid>
        <w:gridCol w:w="8996"/>
      </w:tblGrid>
      <w:tr w:rsidR="00FD1C9B" w14:paraId="1FB198F8" w14:textId="77777777" w:rsidTr="00102540">
        <w:tc>
          <w:tcPr>
            <w:tcW w:w="5000" w:type="pct"/>
          </w:tcPr>
          <w:p w14:paraId="73D465F6" w14:textId="77777777" w:rsidR="00FD1C9B" w:rsidRPr="00021492" w:rsidRDefault="00FD1C9B" w:rsidP="00021492">
            <w:pPr>
              <w:pStyle w:val="Paragraph"/>
              <w:spacing w:before="120" w:after="120"/>
              <w:rPr>
                <w:b/>
                <w:bCs/>
              </w:rPr>
            </w:pPr>
            <w:r w:rsidRPr="00021492">
              <w:rPr>
                <w:b/>
                <w:bCs/>
              </w:rPr>
              <w:t>Personal exposure data</w:t>
            </w:r>
          </w:p>
          <w:p w14:paraId="7F8A3C18" w14:textId="77777777" w:rsidR="00FD1C9B" w:rsidRPr="0008066E" w:rsidRDefault="00FD1C9B" w:rsidP="00021492">
            <w:pPr>
              <w:pStyle w:val="Boxed"/>
              <w:pBdr>
                <w:top w:val="none" w:sz="0" w:space="0" w:color="auto"/>
                <w:left w:val="none" w:sz="0" w:space="0" w:color="auto"/>
                <w:bottom w:val="none" w:sz="0" w:space="0" w:color="auto"/>
                <w:right w:val="none" w:sz="0" w:space="0" w:color="auto"/>
              </w:pBdr>
              <w:spacing w:before="120"/>
              <w:contextualSpacing w:val="0"/>
            </w:pPr>
            <w:r w:rsidRPr="0008066E">
              <w:t xml:space="preserve">Personal exposure data is generated by conducting air monitoring and is a measure of how much RCS is in the breathing zone of the worker. This is the most reliable form of data that can be used when conducting an assessment and it can be used to work out how effective control measures are. </w:t>
            </w:r>
          </w:p>
          <w:p w14:paraId="017279A6" w14:textId="39E5EB4F" w:rsidR="00FD1C9B" w:rsidRPr="00711F77" w:rsidRDefault="00FD1C9B" w:rsidP="00FD1C9B">
            <w:pPr>
              <w:pStyle w:val="Boxed"/>
              <w:pBdr>
                <w:top w:val="none" w:sz="0" w:space="0" w:color="auto"/>
                <w:left w:val="none" w:sz="0" w:space="0" w:color="auto"/>
                <w:bottom w:val="none" w:sz="0" w:space="0" w:color="auto"/>
                <w:right w:val="none" w:sz="0" w:space="0" w:color="auto"/>
              </w:pBdr>
              <w:spacing w:before="120" w:after="200"/>
              <w:contextualSpacing w:val="0"/>
            </w:pPr>
            <w:r w:rsidRPr="0008066E">
              <w:t>See</w:t>
            </w:r>
            <w:r w:rsidR="00120FA6">
              <w:t xml:space="preserve"> Part </w:t>
            </w:r>
            <w:r w:rsidR="00120FA6" w:rsidRPr="00120FA6">
              <w:rPr>
                <w:color w:val="4877E0" w:themeColor="accent1"/>
                <w:u w:val="single"/>
              </w:rPr>
              <w:fldChar w:fldCharType="begin" w:fldLock="1"/>
            </w:r>
            <w:r w:rsidR="00120FA6" w:rsidRPr="00120FA6">
              <w:rPr>
                <w:color w:val="4877E0" w:themeColor="accent1"/>
                <w:u w:val="single"/>
              </w:rPr>
              <w:instrText xml:space="preserve"> REF _Ref184631605 \r \h </w:instrText>
            </w:r>
            <w:r w:rsidR="00120FA6" w:rsidRPr="00120FA6">
              <w:rPr>
                <w:color w:val="4877E0" w:themeColor="accent1"/>
                <w:u w:val="single"/>
              </w:rPr>
            </w:r>
            <w:r w:rsidR="00120FA6" w:rsidRPr="00120FA6">
              <w:rPr>
                <w:color w:val="4877E0" w:themeColor="accent1"/>
                <w:u w:val="single"/>
              </w:rPr>
              <w:fldChar w:fldCharType="separate"/>
            </w:r>
            <w:r w:rsidR="00120FA6" w:rsidRPr="00120FA6">
              <w:rPr>
                <w:color w:val="4877E0" w:themeColor="accent1"/>
                <w:u w:val="single"/>
              </w:rPr>
              <w:t>5.5</w:t>
            </w:r>
            <w:r w:rsidR="00120FA6" w:rsidRPr="00120FA6">
              <w:rPr>
                <w:color w:val="4877E0" w:themeColor="accent1"/>
                <w:u w:val="single"/>
              </w:rPr>
              <w:fldChar w:fldCharType="end"/>
            </w:r>
            <w:r w:rsidRPr="0008066E">
              <w:t xml:space="preserve"> for further information on how air monitoring is conducted. </w:t>
            </w:r>
          </w:p>
        </w:tc>
      </w:tr>
    </w:tbl>
    <w:p w14:paraId="6FB2DBCC" w14:textId="77777777" w:rsidR="00244B10" w:rsidRDefault="00244B10" w:rsidP="00FD1C9B">
      <w:pPr>
        <w:pStyle w:val="Paragraph"/>
        <w:spacing w:before="200"/>
      </w:pPr>
      <w:r w:rsidRPr="00357942">
        <w:t xml:space="preserve">If you are using exposure data from air monitoring that was not conducted in your workplace, you should ensure the data is relevant to the task, controls and conditions in your workplace. If it is not, then the data may not give an accurate indication of </w:t>
      </w:r>
      <w:r>
        <w:t xml:space="preserve">the airborne concentration of, and </w:t>
      </w:r>
      <w:r w:rsidRPr="00357942">
        <w:t>your workers</w:t>
      </w:r>
      <w:r>
        <w:t>’</w:t>
      </w:r>
      <w:r w:rsidRPr="00357942">
        <w:t xml:space="preserve"> likely exposure to</w:t>
      </w:r>
      <w:r>
        <w:t>,</w:t>
      </w:r>
      <w:r w:rsidRPr="00357942">
        <w:t xml:space="preserve"> RCS.</w:t>
      </w:r>
    </w:p>
    <w:p w14:paraId="3BA71181" w14:textId="7DD6DE3C" w:rsidR="00244B10" w:rsidRDefault="00244B10" w:rsidP="00204391">
      <w:pPr>
        <w:pStyle w:val="Paragraph"/>
      </w:pPr>
      <w:r>
        <w:t xml:space="preserve">If you do not have previous air monitoring results, and you do not have any alternative exposure data to inform your assessment, you may need to undertake air monitoring at your workplace when the </w:t>
      </w:r>
      <w:r>
        <w:rPr>
          <w:b/>
          <w:bCs/>
          <w:i/>
          <w:iCs/>
        </w:rPr>
        <w:t xml:space="preserve">processing </w:t>
      </w:r>
      <w:r w:rsidRPr="00DC2D33">
        <w:t>of a CSS</w:t>
      </w:r>
      <w:r>
        <w:t xml:space="preserve"> </w:t>
      </w:r>
      <w:r w:rsidR="00C830F4">
        <w:t xml:space="preserve">is </w:t>
      </w:r>
      <w:r>
        <w:t xml:space="preserve">being carried out. </w:t>
      </w:r>
    </w:p>
    <w:p w14:paraId="13574706" w14:textId="77777777" w:rsidR="00244B10" w:rsidRDefault="00244B10" w:rsidP="00204391">
      <w:pPr>
        <w:pStyle w:val="Paragraph"/>
      </w:pPr>
      <w:r>
        <w:lastRenderedPageBreak/>
        <w:t xml:space="preserve">Air monitoring data that shows the airborne concentration of RCS exceeds half the WES may not automatically result in a determination that the </w:t>
      </w:r>
      <w:r>
        <w:rPr>
          <w:b/>
          <w:bCs/>
          <w:i/>
          <w:iCs/>
        </w:rPr>
        <w:t xml:space="preserve">processing </w:t>
      </w:r>
      <w:r w:rsidRPr="00DC2D33">
        <w:t>of a CSS</w:t>
      </w:r>
      <w:r w:rsidDel="009B131B">
        <w:rPr>
          <w:b/>
          <w:bCs/>
          <w:i/>
          <w:iCs/>
        </w:rPr>
        <w:t xml:space="preserve"> </w:t>
      </w:r>
      <w:r>
        <w:t xml:space="preserve">is </w:t>
      </w:r>
      <w:r w:rsidRPr="004A0863">
        <w:rPr>
          <w:b/>
          <w:bCs/>
          <w:i/>
          <w:iCs/>
        </w:rPr>
        <w:t>high risk</w:t>
      </w:r>
      <w:r>
        <w:t xml:space="preserve">. Other factors must be considered, in particular the frequency and duration of the </w:t>
      </w:r>
      <w:r>
        <w:rPr>
          <w:b/>
          <w:bCs/>
          <w:i/>
          <w:iCs/>
        </w:rPr>
        <w:t xml:space="preserve">processing </w:t>
      </w:r>
      <w:r w:rsidRPr="00DC2D33">
        <w:t>of a CSS</w:t>
      </w:r>
      <w:r>
        <w:rPr>
          <w:b/>
          <w:bCs/>
          <w:i/>
          <w:iCs/>
        </w:rPr>
        <w:t>,</w:t>
      </w:r>
      <w:r>
        <w:t xml:space="preserve"> and may influence the assessment. </w:t>
      </w:r>
    </w:p>
    <w:p w14:paraId="164C7DC2" w14:textId="77777777" w:rsidR="00244B10" w:rsidRDefault="00244B10" w:rsidP="00204391">
      <w:pPr>
        <w:pStyle w:val="Paragraph"/>
      </w:pPr>
      <w:r>
        <w:t xml:space="preserve">For example, </w:t>
      </w:r>
      <w:r>
        <w:rPr>
          <w:b/>
          <w:bCs/>
          <w:i/>
          <w:iCs/>
        </w:rPr>
        <w:t xml:space="preserve">processing </w:t>
      </w:r>
      <w:r w:rsidRPr="00DC2D33">
        <w:t>of a CSS</w:t>
      </w:r>
      <w:r w:rsidDel="009B131B">
        <w:rPr>
          <w:b/>
          <w:bCs/>
          <w:i/>
          <w:iCs/>
        </w:rPr>
        <w:t xml:space="preserve"> </w:t>
      </w:r>
      <w:r>
        <w:t xml:space="preserve">that generates RCS at concentrations above half the WES and is performed once per year is not likely to be </w:t>
      </w:r>
      <w:r w:rsidRPr="004A0863">
        <w:rPr>
          <w:b/>
          <w:bCs/>
          <w:i/>
          <w:iCs/>
        </w:rPr>
        <w:t>high risk</w:t>
      </w:r>
      <w:r>
        <w:t xml:space="preserve">, whereas </w:t>
      </w:r>
      <w:r>
        <w:rPr>
          <w:b/>
          <w:bCs/>
          <w:i/>
          <w:iCs/>
        </w:rPr>
        <w:t xml:space="preserve">processing </w:t>
      </w:r>
      <w:r w:rsidRPr="00DC2D33">
        <w:t>of a CSS</w:t>
      </w:r>
      <w:r w:rsidDel="009B131B">
        <w:rPr>
          <w:b/>
          <w:bCs/>
          <w:i/>
          <w:iCs/>
        </w:rPr>
        <w:t xml:space="preserve"> </w:t>
      </w:r>
      <w:r>
        <w:t xml:space="preserve">that generates RCS at concentrations above half the WES, but below the WES and is performed every working day of the year is likely to be </w:t>
      </w:r>
      <w:r w:rsidRPr="004A0863">
        <w:rPr>
          <w:b/>
          <w:bCs/>
          <w:i/>
          <w:iCs/>
        </w:rPr>
        <w:t>high risk</w:t>
      </w:r>
      <w:r>
        <w:t xml:space="preserve">. </w:t>
      </w:r>
    </w:p>
    <w:p w14:paraId="0F814762" w14:textId="77777777" w:rsidR="00244B10" w:rsidRDefault="00244B10" w:rsidP="00204391">
      <w:pPr>
        <w:pStyle w:val="Paragraph"/>
      </w:pPr>
      <w:r>
        <w:t xml:space="preserve">While you must consider whether it is reasonably likely that the airborne concentration of RCS exceeds half the WES, there may be circumstances where exposure data is not required to reach an outcome. For example, where all other factors have been considered and provide sufficient information to determine whether the </w:t>
      </w:r>
      <w:r>
        <w:rPr>
          <w:b/>
          <w:bCs/>
          <w:i/>
          <w:iCs/>
        </w:rPr>
        <w:t xml:space="preserve">processing </w:t>
      </w:r>
      <w:r w:rsidRPr="00DC2D33">
        <w:t>of a CSS</w:t>
      </w:r>
      <w:r w:rsidDel="00051CAF">
        <w:t xml:space="preserve"> </w:t>
      </w:r>
      <w:r>
        <w:t xml:space="preserve">is </w:t>
      </w:r>
      <w:r w:rsidRPr="008759CA">
        <w:rPr>
          <w:b/>
          <w:i/>
        </w:rPr>
        <w:t xml:space="preserve">high risk </w:t>
      </w:r>
      <w:r>
        <w:t xml:space="preserve">or not. </w:t>
      </w:r>
    </w:p>
    <w:p w14:paraId="7CE96FAE" w14:textId="77777777" w:rsidR="002A6EFD" w:rsidRDefault="002A6EFD" w:rsidP="00204391">
      <w:pPr>
        <w:pStyle w:val="SWAHeading3"/>
        <w:keepNext/>
        <w:keepLines/>
        <w:widowControl w:val="0"/>
      </w:pPr>
      <w:bookmarkStart w:id="101" w:name="_Toc168470369"/>
      <w:bookmarkStart w:id="102" w:name="_Toc171423002"/>
      <w:bookmarkStart w:id="103" w:name="_Toc171437979"/>
      <w:bookmarkStart w:id="104" w:name="_Toc173498597"/>
      <w:r>
        <w:t>Previous health monitoring results</w:t>
      </w:r>
      <w:bookmarkEnd w:id="101"/>
      <w:bookmarkEnd w:id="102"/>
      <w:bookmarkEnd w:id="103"/>
      <w:bookmarkEnd w:id="104"/>
      <w:r>
        <w:t xml:space="preserve"> </w:t>
      </w:r>
    </w:p>
    <w:p w14:paraId="226E4E97" w14:textId="0AA3F688" w:rsidR="002A6EFD" w:rsidRDefault="002A6EFD" w:rsidP="00204391">
      <w:pPr>
        <w:pStyle w:val="Paragraph"/>
      </w:pPr>
      <w:r>
        <w:t xml:space="preserve">When conducting your assessment to determine if the </w:t>
      </w:r>
      <w:r>
        <w:rPr>
          <w:b/>
          <w:bCs/>
          <w:i/>
          <w:iCs/>
        </w:rPr>
        <w:t xml:space="preserve">processing </w:t>
      </w:r>
      <w:r w:rsidRPr="00DC2D33">
        <w:t>of a CSS</w:t>
      </w:r>
      <w:r w:rsidDel="00051CAF">
        <w:t xml:space="preserve"> </w:t>
      </w:r>
      <w:r>
        <w:t xml:space="preserve">is </w:t>
      </w:r>
      <w:r w:rsidRPr="00DD5072">
        <w:rPr>
          <w:b/>
          <w:bCs/>
          <w:i/>
          <w:iCs/>
        </w:rPr>
        <w:t>high risk,</w:t>
      </w:r>
      <w:r>
        <w:t xml:space="preserve"> you must consider the results of any relevant health monitoring that has been previously conducted at the workplace. </w:t>
      </w:r>
      <w:r w:rsidRPr="006C0EBF">
        <w:t xml:space="preserve">That is, you should ensure </w:t>
      </w:r>
      <w:r>
        <w:t>any health monitoring results are</w:t>
      </w:r>
      <w:r w:rsidRPr="006C0EBF">
        <w:t xml:space="preserve"> relevant to the task, controls and conditions in your workplace. </w:t>
      </w:r>
      <w:r w:rsidR="00F85B51" w:rsidRPr="006C0EBF">
        <w:t xml:space="preserve">If </w:t>
      </w:r>
      <w:r w:rsidR="00F85B51">
        <w:t xml:space="preserve">previous health monitoring relates to different tasks or </w:t>
      </w:r>
      <w:r w:rsidR="00DD74EC">
        <w:t>controls,</w:t>
      </w:r>
      <w:r w:rsidR="00F85B51">
        <w:t xml:space="preserve"> it should not be included for consideration</w:t>
      </w:r>
      <w:r w:rsidR="0047235D">
        <w:t xml:space="preserve">. </w:t>
      </w:r>
    </w:p>
    <w:p w14:paraId="7CC9AB60" w14:textId="77777777" w:rsidR="002A6EFD" w:rsidRDefault="002A6EFD" w:rsidP="00204391">
      <w:pPr>
        <w:pStyle w:val="Paragraph"/>
        <w:spacing w:after="80"/>
      </w:pPr>
      <w:r>
        <w:t>Examples of when previous health monitoring results may not be relevant include:</w:t>
      </w:r>
    </w:p>
    <w:p w14:paraId="5FC08EBD" w14:textId="77777777" w:rsidR="002A6EFD" w:rsidRDefault="002A6EFD" w:rsidP="00021492">
      <w:pPr>
        <w:pStyle w:val="ListBullet"/>
      </w:pPr>
      <w:r>
        <w:t>the CSS has changed</w:t>
      </w:r>
    </w:p>
    <w:p w14:paraId="7930D514" w14:textId="77777777" w:rsidR="002A6EFD" w:rsidRDefault="002A6EFD" w:rsidP="00021492">
      <w:pPr>
        <w:pStyle w:val="ListBullet"/>
      </w:pPr>
      <w:r>
        <w:t xml:space="preserve">the </w:t>
      </w:r>
      <w:r>
        <w:rPr>
          <w:b/>
          <w:bCs/>
          <w:i/>
          <w:iCs/>
        </w:rPr>
        <w:t xml:space="preserve">processing </w:t>
      </w:r>
      <w:r w:rsidRPr="00DC2D33">
        <w:t>of a CSS</w:t>
      </w:r>
      <w:r>
        <w:t xml:space="preserve"> has changed </w:t>
      </w:r>
    </w:p>
    <w:p w14:paraId="5900CD12" w14:textId="77777777" w:rsidR="006754AE" w:rsidRDefault="006754AE" w:rsidP="00021492">
      <w:pPr>
        <w:pStyle w:val="ListBullet"/>
      </w:pPr>
      <w:r>
        <w:t xml:space="preserve">the workplace has changed (e.g. a new location that is enclosed or has different dimensions) </w:t>
      </w:r>
    </w:p>
    <w:p w14:paraId="616B5A19" w14:textId="77777777" w:rsidR="002A6EFD" w:rsidRDefault="002A6EFD" w:rsidP="00021492">
      <w:pPr>
        <w:pStyle w:val="ListBullet"/>
      </w:pPr>
      <w:r>
        <w:t xml:space="preserve">additional tasks involving </w:t>
      </w:r>
      <w:r>
        <w:rPr>
          <w:b/>
          <w:bCs/>
          <w:i/>
          <w:iCs/>
        </w:rPr>
        <w:t xml:space="preserve">processing </w:t>
      </w:r>
      <w:r w:rsidRPr="00DC2D33">
        <w:t>of a CSS</w:t>
      </w:r>
      <w:r>
        <w:t xml:space="preserve"> are now undertaken in close proximity, or </w:t>
      </w:r>
    </w:p>
    <w:p w14:paraId="6E6C5868" w14:textId="77777777" w:rsidR="002A6EFD" w:rsidRDefault="002A6EFD" w:rsidP="00021492">
      <w:pPr>
        <w:pStyle w:val="ListBullet"/>
      </w:pPr>
      <w:r>
        <w:t>additional controls have been implemented.</w:t>
      </w:r>
    </w:p>
    <w:p w14:paraId="4D887A21" w14:textId="77777777" w:rsidR="002A6EFD" w:rsidRDefault="002A6EFD" w:rsidP="00204391">
      <w:pPr>
        <w:pStyle w:val="Paragraph"/>
      </w:pPr>
      <w:r>
        <w:t xml:space="preserve">Adverse health monitoring findings for workers who undertake specific </w:t>
      </w:r>
      <w:r>
        <w:rPr>
          <w:b/>
          <w:bCs/>
          <w:i/>
          <w:iCs/>
        </w:rPr>
        <w:t xml:space="preserve">processing </w:t>
      </w:r>
      <w:r w:rsidRPr="00DC2D33">
        <w:t>of a CSS</w:t>
      </w:r>
      <w:r w:rsidRPr="007F67E3" w:rsidDel="00551EB0">
        <w:t xml:space="preserve"> </w:t>
      </w:r>
      <w:r>
        <w:t xml:space="preserve">at your workplace may indicate a risk to health and should be considered when making an overall determination of whether the </w:t>
      </w:r>
      <w:r>
        <w:rPr>
          <w:b/>
          <w:bCs/>
          <w:i/>
          <w:iCs/>
        </w:rPr>
        <w:t xml:space="preserve">processing </w:t>
      </w:r>
      <w:r w:rsidRPr="00DD5072">
        <w:t>of a CSS</w:t>
      </w:r>
      <w:r>
        <w:rPr>
          <w:b/>
          <w:bCs/>
          <w:i/>
          <w:iCs/>
        </w:rPr>
        <w:t xml:space="preserve"> </w:t>
      </w:r>
      <w:r>
        <w:t xml:space="preserve">is </w:t>
      </w:r>
      <w:r w:rsidRPr="00DD5072">
        <w:rPr>
          <w:b/>
          <w:bCs/>
          <w:i/>
          <w:iCs/>
        </w:rPr>
        <w:t>high risk.</w:t>
      </w:r>
    </w:p>
    <w:p w14:paraId="07C210A5" w14:textId="77777777" w:rsidR="002A6EFD" w:rsidRDefault="002A6EFD" w:rsidP="00204391">
      <w:pPr>
        <w:pStyle w:val="Paragraph"/>
      </w:pPr>
      <w:r>
        <w:t xml:space="preserve">Actual health monitoring records do not need to be included in the assessment. Please also refer to the confidentiality requirements related to health monitoring records provided in regulation 378 of the WHS Regulations. </w:t>
      </w:r>
    </w:p>
    <w:p w14:paraId="3B053673" w14:textId="1A5FD39E" w:rsidR="002A6EFD" w:rsidRDefault="002A6EFD" w:rsidP="00204391">
      <w:pPr>
        <w:pStyle w:val="Paragraph"/>
      </w:pPr>
      <w:r>
        <w:t xml:space="preserve">If you do not have any previous health monitoring results, it does not prevent you from determining whether the </w:t>
      </w:r>
      <w:r>
        <w:rPr>
          <w:b/>
          <w:bCs/>
          <w:i/>
          <w:iCs/>
        </w:rPr>
        <w:t xml:space="preserve">processing </w:t>
      </w:r>
      <w:r w:rsidRPr="00DC2D33">
        <w:t>of a CSS</w:t>
      </w:r>
      <w:r>
        <w:rPr>
          <w:b/>
          <w:bCs/>
          <w:i/>
          <w:iCs/>
        </w:rPr>
        <w:t xml:space="preserve"> </w:t>
      </w:r>
      <w:r>
        <w:t xml:space="preserve">is </w:t>
      </w:r>
      <w:r w:rsidRPr="00B665C6">
        <w:rPr>
          <w:b/>
          <w:i/>
        </w:rPr>
        <w:t xml:space="preserve">high risk </w:t>
      </w:r>
      <w:r>
        <w:t xml:space="preserve">or not, rather you must undertake your assessment considering all the other </w:t>
      </w:r>
      <w:r w:rsidRPr="002E26CF">
        <w:rPr>
          <w:rFonts w:cs="Arial"/>
        </w:rPr>
        <w:t xml:space="preserve">matters set out in </w:t>
      </w:r>
      <w:r>
        <w:rPr>
          <w:rFonts w:cs="Arial"/>
        </w:rPr>
        <w:t>Part</w:t>
      </w:r>
      <w:r w:rsidRPr="002E26CF">
        <w:rPr>
          <w:rFonts w:cs="Arial"/>
        </w:rPr>
        <w:t xml:space="preserve"> </w:t>
      </w:r>
      <w:r w:rsidRPr="002E26CF">
        <w:rPr>
          <w:rFonts w:cs="Arial"/>
        </w:rPr>
        <w:fldChar w:fldCharType="begin" w:fldLock="1"/>
      </w:r>
      <w:r w:rsidRPr="002E26CF">
        <w:rPr>
          <w:rFonts w:cs="Arial"/>
        </w:rPr>
        <w:instrText xml:space="preserve"> REF _Ref168307597 \r \h </w:instrText>
      </w:r>
      <w:r>
        <w:rPr>
          <w:rFonts w:cs="Arial"/>
        </w:rPr>
        <w:instrText xml:space="preserve"> \* MERGEFORMAT </w:instrText>
      </w:r>
      <w:r w:rsidRPr="002E26CF">
        <w:rPr>
          <w:rFonts w:cs="Arial"/>
        </w:rPr>
      </w:r>
      <w:r w:rsidRPr="002E26CF">
        <w:rPr>
          <w:rFonts w:cs="Arial"/>
        </w:rPr>
        <w:fldChar w:fldCharType="separate"/>
      </w:r>
      <w:r w:rsidRPr="002E26CF">
        <w:rPr>
          <w:rFonts w:cs="Arial"/>
        </w:rPr>
        <w:t>4.2</w:t>
      </w:r>
      <w:r w:rsidRPr="002E26CF">
        <w:rPr>
          <w:rFonts w:cs="Arial"/>
        </w:rPr>
        <w:fldChar w:fldCharType="end"/>
      </w:r>
      <w:r>
        <w:t xml:space="preserve">. </w:t>
      </w:r>
    </w:p>
    <w:p w14:paraId="4E1322ED" w14:textId="77777777" w:rsidR="009D084E" w:rsidRDefault="009D084E" w:rsidP="00204391">
      <w:pPr>
        <w:pStyle w:val="SWAHeading3"/>
        <w:keepNext/>
        <w:keepLines/>
        <w:widowControl w:val="0"/>
      </w:pPr>
      <w:bookmarkStart w:id="105" w:name="_Toc168470370"/>
      <w:bookmarkStart w:id="106" w:name="_Toc171423003"/>
      <w:bookmarkStart w:id="107" w:name="_Toc171437980"/>
      <w:bookmarkStart w:id="108" w:name="_Toc173498598"/>
      <w:r>
        <w:t>Previous incidents, illnesses or diseases associated with exposure to RCS</w:t>
      </w:r>
      <w:bookmarkEnd w:id="105"/>
      <w:bookmarkEnd w:id="106"/>
      <w:bookmarkEnd w:id="107"/>
      <w:bookmarkEnd w:id="108"/>
    </w:p>
    <w:p w14:paraId="4F2FC0A1" w14:textId="77777777" w:rsidR="009D084E" w:rsidRDefault="009D084E" w:rsidP="00204391">
      <w:pPr>
        <w:pStyle w:val="Paragraph"/>
      </w:pPr>
      <w:r>
        <w:t xml:space="preserve">In addition to considering the outcomes of health monitoring, you must also consider any reports of previous incidents, illnesses or diseases associated with RCS exposure at the workplace. </w:t>
      </w:r>
    </w:p>
    <w:p w14:paraId="75FDB4DB" w14:textId="77777777" w:rsidR="009D084E" w:rsidRDefault="009D084E" w:rsidP="00FD1C9B">
      <w:pPr>
        <w:pStyle w:val="Paragraph"/>
      </w:pPr>
      <w:r>
        <w:lastRenderedPageBreak/>
        <w:t xml:space="preserve">As part of your assessment, you should consider whether there is a likelihood of these incidents, illnesses or diseases occurring in relation to the processing of a CSS being undertaken at your workplace. </w:t>
      </w:r>
    </w:p>
    <w:p w14:paraId="52DE7E14" w14:textId="77777777" w:rsidR="00E42CFE" w:rsidRDefault="00E42CFE" w:rsidP="00204391">
      <w:pPr>
        <w:pStyle w:val="SWAHeading3"/>
        <w:keepNext/>
        <w:keepLines/>
        <w:widowControl w:val="0"/>
      </w:pPr>
      <w:bookmarkStart w:id="109" w:name="_Toc168470371"/>
      <w:bookmarkStart w:id="110" w:name="_Toc171423004"/>
      <w:bookmarkStart w:id="111" w:name="_Toc171437981"/>
      <w:bookmarkStart w:id="112" w:name="_Toc173498599"/>
      <w:r>
        <w:t>Providing an outcome and justification</w:t>
      </w:r>
      <w:bookmarkEnd w:id="109"/>
      <w:bookmarkEnd w:id="110"/>
      <w:bookmarkEnd w:id="111"/>
      <w:bookmarkEnd w:id="112"/>
      <w:r>
        <w:t xml:space="preserve">  </w:t>
      </w:r>
    </w:p>
    <w:p w14:paraId="3C9797D6" w14:textId="77777777" w:rsidR="00E42CFE" w:rsidRDefault="00E42CFE" w:rsidP="001A6EA8">
      <w:pPr>
        <w:pStyle w:val="Paragraph"/>
        <w:spacing w:after="80"/>
      </w:pPr>
      <w:r>
        <w:t>At the end of your assessment, you must record in writing:</w:t>
      </w:r>
    </w:p>
    <w:p w14:paraId="1EA8CD07" w14:textId="77777777" w:rsidR="00E42CFE" w:rsidRPr="00FF5DAC" w:rsidRDefault="00E42CFE" w:rsidP="00021492">
      <w:pPr>
        <w:pStyle w:val="ListBullet"/>
      </w:pPr>
      <w:r w:rsidRPr="00FF5DAC">
        <w:t>how the relevant factors have been taken into account, and</w:t>
      </w:r>
    </w:p>
    <w:p w14:paraId="4CCE48AE" w14:textId="77777777" w:rsidR="00E42CFE" w:rsidRPr="00FF5DAC" w:rsidRDefault="00E42CFE" w:rsidP="00021492">
      <w:pPr>
        <w:pStyle w:val="ListBullet"/>
      </w:pPr>
      <w:r w:rsidRPr="00FF5DAC">
        <w:t xml:space="preserve">whether or not the </w:t>
      </w:r>
      <w:r>
        <w:rPr>
          <w:b/>
          <w:bCs/>
          <w:i/>
          <w:iCs/>
        </w:rPr>
        <w:t xml:space="preserve">processing </w:t>
      </w:r>
      <w:r w:rsidRPr="00DC2D33">
        <w:t>of a CSS</w:t>
      </w:r>
      <w:r>
        <w:rPr>
          <w:b/>
          <w:i/>
        </w:rPr>
        <w:t xml:space="preserve"> </w:t>
      </w:r>
      <w:r w:rsidRPr="00FF5DAC">
        <w:t xml:space="preserve">is </w:t>
      </w:r>
      <w:r w:rsidRPr="006D01E7">
        <w:rPr>
          <w:b/>
          <w:bCs/>
          <w:i/>
          <w:iCs/>
        </w:rPr>
        <w:t>high risk</w:t>
      </w:r>
      <w:r>
        <w:t>.</w:t>
      </w:r>
    </w:p>
    <w:p w14:paraId="20C70B76" w14:textId="262E6214" w:rsidR="00E42CFE" w:rsidRDefault="00E42CFE" w:rsidP="001A6EA8">
      <w:pPr>
        <w:pStyle w:val="Paragraph"/>
      </w:pPr>
      <w:r>
        <w:t xml:space="preserve">In determining the outcome of the assessment, you must have regard to all of the required matters listed above in Part </w:t>
      </w:r>
      <w:r>
        <w:fldChar w:fldCharType="begin" w:fldLock="1"/>
      </w:r>
      <w:r>
        <w:instrText xml:space="preserve"> REF _Ref168320661 \r \h  \* MERGEFORMAT </w:instrText>
      </w:r>
      <w:r>
        <w:fldChar w:fldCharType="separate"/>
      </w:r>
      <w:r>
        <w:t>4.2</w:t>
      </w:r>
      <w:r>
        <w:fldChar w:fldCharType="end"/>
      </w:r>
      <w:r>
        <w:t xml:space="preserve"> of this guide. If you determine that </w:t>
      </w:r>
      <w:r>
        <w:rPr>
          <w:b/>
          <w:bCs/>
          <w:i/>
          <w:iCs/>
        </w:rPr>
        <w:t xml:space="preserve">processing </w:t>
      </w:r>
      <w:r w:rsidRPr="00DC2D33">
        <w:t>of a CSS</w:t>
      </w:r>
      <w:r>
        <w:rPr>
          <w:b/>
          <w:bCs/>
          <w:i/>
          <w:iCs/>
        </w:rPr>
        <w:t xml:space="preserve"> </w:t>
      </w:r>
      <w:r>
        <w:t xml:space="preserve">is not </w:t>
      </w:r>
      <w:r w:rsidRPr="00D34B2E">
        <w:rPr>
          <w:b/>
          <w:bCs/>
          <w:i/>
          <w:iCs/>
        </w:rPr>
        <w:t>high risk</w:t>
      </w:r>
      <w:r>
        <w:t xml:space="preserve">, you must be able to explain why. </w:t>
      </w:r>
    </w:p>
    <w:p w14:paraId="0F0F75F4" w14:textId="77777777" w:rsidR="00E42CFE" w:rsidRDefault="00E42CFE" w:rsidP="001A6EA8">
      <w:pPr>
        <w:pStyle w:val="Paragraph"/>
      </w:pPr>
      <w:r>
        <w:t xml:space="preserve">Each assessment is unique and must consider the specific factors as they relate to the CSS, </w:t>
      </w:r>
      <w:r>
        <w:rPr>
          <w:b/>
          <w:bCs/>
          <w:i/>
          <w:iCs/>
        </w:rPr>
        <w:t xml:space="preserve">processing </w:t>
      </w:r>
      <w:r w:rsidRPr="00DC2D33">
        <w:t>of a CSS</w:t>
      </w:r>
      <w:r>
        <w:t xml:space="preserve">, and your workplace. This is important because, the </w:t>
      </w:r>
      <w:r>
        <w:rPr>
          <w:b/>
          <w:bCs/>
          <w:i/>
          <w:iCs/>
        </w:rPr>
        <w:t xml:space="preserve">processing </w:t>
      </w:r>
      <w:r w:rsidRPr="00DC2D33">
        <w:t>of a CSS</w:t>
      </w:r>
      <w:r>
        <w:rPr>
          <w:b/>
          <w:bCs/>
          <w:i/>
          <w:iCs/>
        </w:rPr>
        <w:t xml:space="preserve"> </w:t>
      </w:r>
      <w:r>
        <w:t xml:space="preserve">performed at one workplace may be determined to be </w:t>
      </w:r>
      <w:r w:rsidRPr="004A0863">
        <w:rPr>
          <w:b/>
          <w:bCs/>
          <w:i/>
          <w:iCs/>
        </w:rPr>
        <w:t>high risk</w:t>
      </w:r>
      <w:r>
        <w:t xml:space="preserve">, whereas the same </w:t>
      </w:r>
      <w:r>
        <w:rPr>
          <w:b/>
          <w:bCs/>
          <w:i/>
          <w:iCs/>
        </w:rPr>
        <w:t xml:space="preserve">processing </w:t>
      </w:r>
      <w:r w:rsidRPr="00DC2D33">
        <w:t>of a CSS</w:t>
      </w:r>
      <w:r>
        <w:t xml:space="preserve"> performed at another workplace may not, depending on the frequency and duration of the </w:t>
      </w:r>
      <w:r>
        <w:rPr>
          <w:b/>
          <w:bCs/>
          <w:i/>
          <w:iCs/>
        </w:rPr>
        <w:t xml:space="preserve">processing </w:t>
      </w:r>
      <w:r w:rsidRPr="00DC2D33">
        <w:t>of a CSS</w:t>
      </w:r>
      <w:r>
        <w:t xml:space="preserve"> and other matters including the implementation of isolation and engineering control measures, as well as the nature of the CSS being processed. </w:t>
      </w:r>
    </w:p>
    <w:p w14:paraId="5F2CBB13" w14:textId="2BDB92DE" w:rsidR="00E42CFE" w:rsidRDefault="00E42CFE" w:rsidP="001A6EA8">
      <w:pPr>
        <w:pStyle w:val="Paragraph"/>
      </w:pPr>
      <w:r>
        <w:t xml:space="preserve">You may seek professional advice to assist you in undertaking the assessment and determining whether the </w:t>
      </w:r>
      <w:r>
        <w:rPr>
          <w:b/>
          <w:bCs/>
          <w:i/>
          <w:iCs/>
        </w:rPr>
        <w:t xml:space="preserve">processing </w:t>
      </w:r>
      <w:r w:rsidRPr="00DC2D33">
        <w:t>of a CSS</w:t>
      </w:r>
      <w:r w:rsidDel="00D55DA5">
        <w:t xml:space="preserve"> </w:t>
      </w:r>
      <w:r>
        <w:t xml:space="preserve">is </w:t>
      </w:r>
      <w:r w:rsidRPr="00D34B2E">
        <w:rPr>
          <w:b/>
          <w:bCs/>
          <w:i/>
          <w:iCs/>
        </w:rPr>
        <w:t>high risk</w:t>
      </w:r>
      <w:r>
        <w:t xml:space="preserve"> or not. Advice should be sought from a person who has acquired the knowledge and skills to carry out the task, from training, qualification or experience, for example, a certified occupational hygienist</w:t>
      </w:r>
      <w:r w:rsidR="00E202D9">
        <w:rPr>
          <w:rStyle w:val="FootnoteReference"/>
        </w:rPr>
        <w:footnoteReference w:id="8"/>
      </w:r>
      <w:r>
        <w:t xml:space="preserve"> or health and safety professional. </w:t>
      </w:r>
    </w:p>
    <w:p w14:paraId="5211B2E6" w14:textId="77777777" w:rsidR="00E42CFE" w:rsidRDefault="00E42CFE" w:rsidP="001A6EA8">
      <w:pPr>
        <w:pStyle w:val="Paragraph"/>
      </w:pPr>
      <w:r>
        <w:t>Your assessment will result in one of the three outcomes outlined below:</w:t>
      </w:r>
    </w:p>
    <w:p w14:paraId="0DFB656A" w14:textId="77777777" w:rsidR="00377035" w:rsidRDefault="00377035" w:rsidP="00FD1C9B">
      <w:pPr>
        <w:pStyle w:val="SWAHeading4"/>
        <w:spacing w:after="80"/>
      </w:pPr>
      <w:r w:rsidRPr="002E0BC3">
        <w:rPr>
          <w:i w:val="0"/>
          <w:iCs w:val="0"/>
        </w:rPr>
        <w:t xml:space="preserve">Unable to determine if the processing of a CSS is </w:t>
      </w:r>
      <w:r w:rsidRPr="00D34B2E">
        <w:t xml:space="preserve">high risk </w:t>
      </w:r>
    </w:p>
    <w:p w14:paraId="006E408B" w14:textId="77777777" w:rsidR="00377035" w:rsidRDefault="00377035" w:rsidP="001A6EA8">
      <w:pPr>
        <w:pStyle w:val="Paragraph"/>
      </w:pPr>
      <w:r>
        <w:t xml:space="preserve">If, after completing the assessment, you are unable to determine if your </w:t>
      </w:r>
      <w:r>
        <w:rPr>
          <w:b/>
          <w:bCs/>
          <w:i/>
          <w:iCs/>
        </w:rPr>
        <w:t xml:space="preserve">processing </w:t>
      </w:r>
      <w:r w:rsidRPr="00DC2D33">
        <w:t>of a CSS</w:t>
      </w:r>
      <w:r>
        <w:rPr>
          <w:b/>
          <w:bCs/>
          <w:i/>
          <w:iCs/>
        </w:rPr>
        <w:t xml:space="preserve"> </w:t>
      </w:r>
      <w:r>
        <w:t xml:space="preserve">is </w:t>
      </w:r>
      <w:r w:rsidRPr="004A0863">
        <w:rPr>
          <w:b/>
          <w:bCs/>
          <w:i/>
          <w:iCs/>
        </w:rPr>
        <w:t>high risk</w:t>
      </w:r>
      <w:r>
        <w:t xml:space="preserve">, then you must assume that it is </w:t>
      </w:r>
      <w:r w:rsidRPr="004A0863">
        <w:rPr>
          <w:b/>
          <w:bCs/>
          <w:i/>
          <w:iCs/>
        </w:rPr>
        <w:t>high risk</w:t>
      </w:r>
      <w:r>
        <w:t xml:space="preserve">. All requirements for </w:t>
      </w:r>
      <w:r w:rsidRPr="00F57F3F">
        <w:rPr>
          <w:b/>
          <w:bCs/>
          <w:i/>
          <w:iCs/>
        </w:rPr>
        <w:t>processing</w:t>
      </w:r>
      <w:r>
        <w:t xml:space="preserve"> of a CSS that is </w:t>
      </w:r>
      <w:r w:rsidRPr="004A0863">
        <w:rPr>
          <w:b/>
          <w:bCs/>
          <w:i/>
          <w:iCs/>
        </w:rPr>
        <w:t>high risk</w:t>
      </w:r>
      <w:r>
        <w:t xml:space="preserve"> apply, until you can determine the </w:t>
      </w:r>
      <w:r w:rsidRPr="00430CEF">
        <w:rPr>
          <w:b/>
          <w:bCs/>
          <w:i/>
          <w:iCs/>
        </w:rPr>
        <w:t>processing</w:t>
      </w:r>
      <w:r>
        <w:t xml:space="preserve"> is not </w:t>
      </w:r>
      <w:r w:rsidRPr="004A0863">
        <w:rPr>
          <w:b/>
          <w:bCs/>
          <w:i/>
          <w:iCs/>
        </w:rPr>
        <w:t>high risk</w:t>
      </w:r>
      <w:r>
        <w:t xml:space="preserve"> (for example by implementing additional engineering controls, undertaking further testing or additional air monitoring and performing a new assessment). </w:t>
      </w:r>
    </w:p>
    <w:p w14:paraId="20AECE58" w14:textId="77777777" w:rsidR="00377035" w:rsidRPr="001A6EA8" w:rsidRDefault="00377035" w:rsidP="00FD1C9B">
      <w:pPr>
        <w:pStyle w:val="SWAHeading4"/>
        <w:spacing w:after="80"/>
        <w:rPr>
          <w:i w:val="0"/>
          <w:iCs w:val="0"/>
        </w:rPr>
      </w:pPr>
      <w:r>
        <w:t xml:space="preserve">Processing </w:t>
      </w:r>
      <w:r w:rsidRPr="002E0BC3">
        <w:rPr>
          <w:i w:val="0"/>
          <w:iCs w:val="0"/>
        </w:rPr>
        <w:t>of a CSS</w:t>
      </w:r>
      <w:r w:rsidRPr="002E0BC3" w:rsidDel="009B131B">
        <w:rPr>
          <w:i w:val="0"/>
          <w:iCs w:val="0"/>
        </w:rPr>
        <w:t xml:space="preserve"> </w:t>
      </w:r>
      <w:r w:rsidRPr="002E0BC3">
        <w:rPr>
          <w:i w:val="0"/>
          <w:iCs w:val="0"/>
        </w:rPr>
        <w:t>determined as high risk</w:t>
      </w:r>
      <w:r>
        <w:t xml:space="preserve"> </w:t>
      </w:r>
    </w:p>
    <w:p w14:paraId="6D2EC223" w14:textId="77777777" w:rsidR="00377035" w:rsidRDefault="00377035" w:rsidP="001A6EA8">
      <w:pPr>
        <w:pStyle w:val="Paragraph"/>
        <w:spacing w:after="80"/>
      </w:pPr>
      <w:r>
        <w:t xml:space="preserve">If you determine the </w:t>
      </w:r>
      <w:r>
        <w:rPr>
          <w:b/>
          <w:bCs/>
          <w:i/>
          <w:iCs/>
        </w:rPr>
        <w:t xml:space="preserve">processing </w:t>
      </w:r>
      <w:r w:rsidRPr="00DC2D33">
        <w:t>of a CSS</w:t>
      </w:r>
      <w:r w:rsidDel="00C812B5">
        <w:t xml:space="preserve"> </w:t>
      </w:r>
      <w:r>
        <w:t xml:space="preserve">is </w:t>
      </w:r>
      <w:r w:rsidRPr="00DD5072">
        <w:rPr>
          <w:b/>
          <w:bCs/>
          <w:i/>
          <w:iCs/>
        </w:rPr>
        <w:t>high risk</w:t>
      </w:r>
      <w:r>
        <w:t>, then you must:</w:t>
      </w:r>
    </w:p>
    <w:p w14:paraId="35DA9896" w14:textId="77777777" w:rsidR="00377035" w:rsidRDefault="00377035" w:rsidP="00021492">
      <w:pPr>
        <w:pStyle w:val="ListBullet"/>
      </w:pPr>
      <w:r w:rsidRPr="00F843A7">
        <w:t xml:space="preserve">ensure that </w:t>
      </w:r>
      <w:r w:rsidRPr="004A7726">
        <w:rPr>
          <w:b/>
          <w:bCs/>
          <w:i/>
          <w:iCs/>
        </w:rPr>
        <w:t>processing</w:t>
      </w:r>
      <w:r w:rsidRPr="00F843A7">
        <w:t xml:space="preserve"> is controlled as outlined in </w:t>
      </w:r>
      <w:r>
        <w:t>Part</w:t>
      </w:r>
      <w:r w:rsidRPr="00F843A7">
        <w:t xml:space="preserve"> </w:t>
      </w:r>
      <w:r w:rsidRPr="00F843A7">
        <w:fldChar w:fldCharType="begin" w:fldLock="1"/>
      </w:r>
      <w:r w:rsidRPr="00F843A7">
        <w:instrText xml:space="preserve"> REF _Ref168305228 \r \h </w:instrText>
      </w:r>
      <w:r>
        <w:instrText xml:space="preserve"> \* MERGEFORMAT </w:instrText>
      </w:r>
      <w:r w:rsidRPr="00F843A7">
        <w:fldChar w:fldCharType="separate"/>
      </w:r>
      <w:r w:rsidRPr="00F843A7">
        <w:t>4.3</w:t>
      </w:r>
      <w:r w:rsidRPr="00F843A7">
        <w:fldChar w:fldCharType="end"/>
      </w:r>
      <w:r w:rsidRPr="00F843A7">
        <w:t xml:space="preserve"> of this guide</w:t>
      </w:r>
    </w:p>
    <w:p w14:paraId="1E1C88E3" w14:textId="77777777" w:rsidR="00377035" w:rsidRDefault="00377035" w:rsidP="00021492">
      <w:pPr>
        <w:pStyle w:val="ListBullet"/>
      </w:pPr>
      <w:r w:rsidRPr="00F843A7">
        <w:t>meet the additional requirements for</w:t>
      </w:r>
      <w:r>
        <w:t xml:space="preserve"> </w:t>
      </w:r>
      <w:r>
        <w:rPr>
          <w:b/>
          <w:bCs/>
          <w:i/>
          <w:iCs/>
        </w:rPr>
        <w:t xml:space="preserve">processing </w:t>
      </w:r>
      <w:r w:rsidRPr="00DC2D33">
        <w:t>of a CSS</w:t>
      </w:r>
      <w:r>
        <w:t xml:space="preserve"> that is</w:t>
      </w:r>
      <w:r w:rsidRPr="00F843A7">
        <w:t xml:space="preserve"> </w:t>
      </w:r>
      <w:r w:rsidRPr="00367630">
        <w:rPr>
          <w:b/>
          <w:bCs/>
          <w:i/>
          <w:iCs/>
        </w:rPr>
        <w:t xml:space="preserve">high risk </w:t>
      </w:r>
      <w:r w:rsidRPr="00F843A7">
        <w:t xml:space="preserve">outlined in </w:t>
      </w:r>
      <w:r>
        <w:t>Part</w:t>
      </w:r>
      <w:r w:rsidRPr="00F843A7">
        <w:t xml:space="preserve"> </w:t>
      </w:r>
      <w:r w:rsidRPr="00F843A7">
        <w:fldChar w:fldCharType="begin" w:fldLock="1"/>
      </w:r>
      <w:r w:rsidRPr="00F843A7">
        <w:instrText xml:space="preserve"> REF _Ref168320938 \r \h </w:instrText>
      </w:r>
      <w:r>
        <w:instrText xml:space="preserve"> \* MERGEFORMAT </w:instrText>
      </w:r>
      <w:r w:rsidRPr="00F843A7">
        <w:fldChar w:fldCharType="separate"/>
      </w:r>
      <w:r w:rsidRPr="00F843A7">
        <w:t>5</w:t>
      </w:r>
      <w:r w:rsidRPr="00F843A7">
        <w:fldChar w:fldCharType="end"/>
      </w:r>
      <w:r w:rsidRPr="00F843A7">
        <w:t xml:space="preserve"> of this guide</w:t>
      </w:r>
      <w:r>
        <w:t>, and</w:t>
      </w:r>
    </w:p>
    <w:p w14:paraId="47BC3080" w14:textId="0A9FD974" w:rsidR="00377035" w:rsidRPr="001B2E1E" w:rsidRDefault="00377035" w:rsidP="00021492">
      <w:pPr>
        <w:pStyle w:val="ListBullet"/>
      </w:pPr>
      <w:r w:rsidRPr="001B2E1E">
        <w:t xml:space="preserve">meet all other duties and requirements under the WHS laws, including the general duties outlined in Part </w:t>
      </w:r>
      <w:r w:rsidRPr="001B2E1E">
        <w:fldChar w:fldCharType="begin" w:fldLock="1"/>
      </w:r>
      <w:r w:rsidRPr="001B2E1E">
        <w:instrText xml:space="preserve"> REF _Ref168321028 \r \h  \* MERGEFORMAT </w:instrText>
      </w:r>
      <w:r w:rsidRPr="001B2E1E">
        <w:fldChar w:fldCharType="separate"/>
      </w:r>
      <w:r w:rsidRPr="001B2E1E">
        <w:t>3</w:t>
      </w:r>
      <w:r w:rsidRPr="001B2E1E">
        <w:fldChar w:fldCharType="end"/>
      </w:r>
      <w:r w:rsidRPr="001B2E1E">
        <w:t xml:space="preserve"> of this guide. </w:t>
      </w:r>
    </w:p>
    <w:p w14:paraId="199D75A5" w14:textId="77777777" w:rsidR="00377035" w:rsidRPr="00F56F12" w:rsidRDefault="00377035" w:rsidP="00FD1C9B">
      <w:pPr>
        <w:pStyle w:val="SWAHeading4"/>
        <w:spacing w:after="80"/>
      </w:pPr>
      <w:r>
        <w:t xml:space="preserve">Processing </w:t>
      </w:r>
      <w:r w:rsidRPr="00A941AE">
        <w:rPr>
          <w:i w:val="0"/>
          <w:iCs w:val="0"/>
        </w:rPr>
        <w:t>of a CSS determined as not</w:t>
      </w:r>
      <w:r>
        <w:t xml:space="preserve"> </w:t>
      </w:r>
      <w:r w:rsidRPr="00DD5072">
        <w:t>high risk</w:t>
      </w:r>
      <w:r>
        <w:t xml:space="preserve"> </w:t>
      </w:r>
    </w:p>
    <w:p w14:paraId="48B6F7EF" w14:textId="77777777" w:rsidR="00377035" w:rsidRDefault="00377035" w:rsidP="001A6EA8">
      <w:pPr>
        <w:pStyle w:val="Paragraph"/>
        <w:spacing w:after="80"/>
      </w:pPr>
      <w:r>
        <w:t xml:space="preserve">If you determine the </w:t>
      </w:r>
      <w:r>
        <w:rPr>
          <w:b/>
          <w:bCs/>
          <w:i/>
          <w:iCs/>
        </w:rPr>
        <w:t xml:space="preserve">processing </w:t>
      </w:r>
      <w:r w:rsidRPr="00DC2D33">
        <w:t>of a CSS</w:t>
      </w:r>
      <w:r w:rsidDel="00E9420A">
        <w:t xml:space="preserve"> </w:t>
      </w:r>
      <w:r>
        <w:t xml:space="preserve">is not </w:t>
      </w:r>
      <w:r w:rsidRPr="000F570F">
        <w:rPr>
          <w:b/>
          <w:i/>
        </w:rPr>
        <w:t>high risk</w:t>
      </w:r>
      <w:r>
        <w:t>, then you must:</w:t>
      </w:r>
    </w:p>
    <w:p w14:paraId="2E52601F" w14:textId="14AB2312" w:rsidR="00377035" w:rsidRPr="00FF5DAC" w:rsidRDefault="00377035" w:rsidP="00021492">
      <w:pPr>
        <w:pStyle w:val="ListBullet"/>
      </w:pPr>
      <w:r w:rsidRPr="00FF5DAC">
        <w:lastRenderedPageBreak/>
        <w:t xml:space="preserve">ensure all </w:t>
      </w:r>
      <w:r w:rsidRPr="004A7726">
        <w:rPr>
          <w:b/>
          <w:i/>
        </w:rPr>
        <w:t>processing</w:t>
      </w:r>
      <w:r w:rsidRPr="00FF5DAC">
        <w:t xml:space="preserve"> is controlled as outlined in </w:t>
      </w:r>
      <w:r>
        <w:t xml:space="preserve">Part </w:t>
      </w:r>
      <w:r>
        <w:fldChar w:fldCharType="begin" w:fldLock="1"/>
      </w:r>
      <w:r>
        <w:instrText xml:space="preserve"> REF _Ref168305228 \r \h  \* MERGEFORMAT </w:instrText>
      </w:r>
      <w:r>
        <w:fldChar w:fldCharType="separate"/>
      </w:r>
      <w:r>
        <w:t>4.3</w:t>
      </w:r>
      <w:r>
        <w:fldChar w:fldCharType="end"/>
      </w:r>
      <w:r>
        <w:t xml:space="preserve"> of this guide, </w:t>
      </w:r>
      <w:r w:rsidRPr="00FF5DAC">
        <w:t xml:space="preserve">and </w:t>
      </w:r>
    </w:p>
    <w:p w14:paraId="7B342B0F" w14:textId="0FD93F51" w:rsidR="00B439AB" w:rsidRPr="001A6EA8" w:rsidRDefault="00377035" w:rsidP="00021492">
      <w:pPr>
        <w:pStyle w:val="ListBullet"/>
        <w:rPr>
          <w:rFonts w:eastAsia="Calibri" w:cs="Arial"/>
        </w:rPr>
      </w:pPr>
      <w:r w:rsidRPr="00FF5DAC">
        <w:t>meet all other duties and requirements under the WHS laws</w:t>
      </w:r>
      <w:r>
        <w:t xml:space="preserve">, including the general duties outlined in Part </w:t>
      </w:r>
      <w:r>
        <w:fldChar w:fldCharType="begin" w:fldLock="1"/>
      </w:r>
      <w:r>
        <w:instrText xml:space="preserve"> REF _Ref168321028 \r \h  \* MERGEFORMAT </w:instrText>
      </w:r>
      <w:r>
        <w:fldChar w:fldCharType="separate"/>
      </w:r>
      <w:r>
        <w:t>3</w:t>
      </w:r>
      <w:r>
        <w:fldChar w:fldCharType="end"/>
      </w:r>
      <w:r>
        <w:t xml:space="preserve"> of this guide</w:t>
      </w:r>
      <w:r w:rsidRPr="00FF5DAC">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BDBDB" w:themeFill="accent6" w:themeFillTint="66"/>
        <w:tblLook w:val="04A0" w:firstRow="1" w:lastRow="0" w:firstColumn="1" w:lastColumn="0" w:noHBand="0" w:noVBand="1"/>
      </w:tblPr>
      <w:tblGrid>
        <w:gridCol w:w="9016"/>
      </w:tblGrid>
      <w:tr w:rsidR="009D1A3E" w14:paraId="79DA1F0E" w14:textId="77777777" w:rsidTr="00B439AB">
        <w:tc>
          <w:tcPr>
            <w:tcW w:w="9016" w:type="dxa"/>
            <w:shd w:val="clear" w:color="auto" w:fill="DBDBDB" w:themeFill="accent6" w:themeFillTint="66"/>
          </w:tcPr>
          <w:p w14:paraId="7D916D3A" w14:textId="77777777" w:rsidR="006629A6" w:rsidRPr="006629A6" w:rsidRDefault="006629A6" w:rsidP="001A6EA8">
            <w:pPr>
              <w:pStyle w:val="Paragraph"/>
              <w:spacing w:before="120"/>
              <w:rPr>
                <w:b/>
                <w:bCs/>
              </w:rPr>
            </w:pPr>
            <w:r w:rsidRPr="006629A6">
              <w:rPr>
                <w:b/>
                <w:bCs/>
              </w:rPr>
              <w:t xml:space="preserve">Example 1 – Julia’s Electrical </w:t>
            </w:r>
          </w:p>
          <w:p w14:paraId="784CF122" w14:textId="77777777" w:rsidR="00774178" w:rsidRDefault="006629A6" w:rsidP="001A6EA8">
            <w:pPr>
              <w:pStyle w:val="Paragraph"/>
              <w:spacing w:before="120"/>
            </w:pPr>
            <w:r w:rsidRPr="006629A6">
              <w:t xml:space="preserve">Julia is a PCBU who undertakes </w:t>
            </w:r>
            <w:r w:rsidRPr="006629A6">
              <w:rPr>
                <w:b/>
                <w:i/>
                <w:iCs/>
              </w:rPr>
              <w:t>processing</w:t>
            </w:r>
            <w:r w:rsidRPr="006629A6">
              <w:rPr>
                <w:bCs/>
                <w:i/>
                <w:iCs/>
              </w:rPr>
              <w:t xml:space="preserve"> </w:t>
            </w:r>
            <w:r w:rsidRPr="006629A6">
              <w:t>of a CSS</w:t>
            </w:r>
            <w:r w:rsidRPr="006629A6" w:rsidDel="00E9420A">
              <w:t xml:space="preserve"> </w:t>
            </w:r>
            <w:r w:rsidRPr="006629A6">
              <w:t xml:space="preserve">when installing power points in kitchens and bathrooms that contain tile backsplashes. The task requires Julia to drill holes into the tiles to facilitate the installation. In conducting an assessment, Julia considers the likely crystalline silica content of the tiles to be 30% w/w. </w:t>
            </w:r>
          </w:p>
          <w:p w14:paraId="1D3F3DD3" w14:textId="77777777" w:rsidR="003326B1" w:rsidRDefault="006629A6" w:rsidP="001A6EA8">
            <w:pPr>
              <w:pStyle w:val="Paragraph"/>
              <w:spacing w:before="120"/>
            </w:pPr>
            <w:r w:rsidRPr="006629A6">
              <w:t xml:space="preserve">Due to the variety of electrical work performed Julia estimates the </w:t>
            </w:r>
            <w:r w:rsidRPr="006629A6">
              <w:rPr>
                <w:b/>
                <w:i/>
                <w:iCs/>
              </w:rPr>
              <w:t>processing</w:t>
            </w:r>
            <w:r w:rsidRPr="006629A6">
              <w:rPr>
                <w:bCs/>
                <w:i/>
                <w:iCs/>
              </w:rPr>
              <w:t xml:space="preserve"> </w:t>
            </w:r>
            <w:r w:rsidRPr="006629A6">
              <w:t xml:space="preserve">of a CSS is undertaken infrequently (up to 10 times per week) and that each </w:t>
            </w:r>
            <w:r w:rsidRPr="006629A6">
              <w:rPr>
                <w:b/>
                <w:i/>
                <w:iCs/>
              </w:rPr>
              <w:t>processing</w:t>
            </w:r>
            <w:r w:rsidRPr="006629A6">
              <w:rPr>
                <w:bCs/>
                <w:i/>
                <w:iCs/>
              </w:rPr>
              <w:t xml:space="preserve"> </w:t>
            </w:r>
            <w:r w:rsidRPr="006629A6">
              <w:t xml:space="preserve">of a CSS is for short duration (less than 5 minutes per installation). She uses an on-tool dust extraction on the drill as an engineering control to control the release of dust. </w:t>
            </w:r>
          </w:p>
          <w:p w14:paraId="56EA6965" w14:textId="12E95A70" w:rsidR="009D1A3E" w:rsidRDefault="006629A6" w:rsidP="001D1549">
            <w:pPr>
              <w:pStyle w:val="Paragraph"/>
              <w:spacing w:before="120"/>
            </w:pPr>
            <w:r w:rsidRPr="006629A6">
              <w:t xml:space="preserve">When taking into account all of the considerations outlined in regulation 529CA, Julia determines that the </w:t>
            </w:r>
            <w:r w:rsidRPr="006629A6">
              <w:rPr>
                <w:b/>
                <w:i/>
                <w:iCs/>
              </w:rPr>
              <w:t>processing</w:t>
            </w:r>
            <w:r w:rsidRPr="006629A6">
              <w:t xml:space="preserve"> is not </w:t>
            </w:r>
            <w:r w:rsidRPr="006629A6">
              <w:rPr>
                <w:b/>
                <w:bCs/>
                <w:i/>
              </w:rPr>
              <w:t>high risk</w:t>
            </w:r>
            <w:r w:rsidRPr="006629A6">
              <w:t>. Julia then documents the risk assessment in accordance with regulation 529CA and ensures that the cutting is controlled in accordance with regulation 529B (Part 4.3 of this guide).</w:t>
            </w:r>
          </w:p>
        </w:tc>
      </w:tr>
    </w:tbl>
    <w:p w14:paraId="5F8C963C" w14:textId="77777777" w:rsidR="002B3109" w:rsidRPr="00201382" w:rsidRDefault="002B3109" w:rsidP="00021492">
      <w:pPr>
        <w:pStyle w:val="ListBullet"/>
        <w:numPr>
          <w:ilvl w:val="0"/>
          <w:numId w:val="0"/>
        </w:num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BDBDB" w:themeFill="accent6" w:themeFillTint="66"/>
        <w:tblLook w:val="04A0" w:firstRow="1" w:lastRow="0" w:firstColumn="1" w:lastColumn="0" w:noHBand="0" w:noVBand="1"/>
      </w:tblPr>
      <w:tblGrid>
        <w:gridCol w:w="9016"/>
      </w:tblGrid>
      <w:tr w:rsidR="002B3109" w14:paraId="3E3A66AB" w14:textId="77777777">
        <w:tc>
          <w:tcPr>
            <w:tcW w:w="9016" w:type="dxa"/>
            <w:shd w:val="clear" w:color="auto" w:fill="DBDBDB" w:themeFill="accent6" w:themeFillTint="66"/>
          </w:tcPr>
          <w:p w14:paraId="3AD66510" w14:textId="77777777" w:rsidR="002B3109" w:rsidRPr="002B3109" w:rsidRDefault="002B3109" w:rsidP="00A941AE">
            <w:pPr>
              <w:pStyle w:val="Paragraph"/>
              <w:spacing w:before="120"/>
              <w:rPr>
                <w:b/>
              </w:rPr>
            </w:pPr>
            <w:r w:rsidRPr="002B3109">
              <w:rPr>
                <w:b/>
              </w:rPr>
              <w:t>Example 2 – Tony’s denture clinic</w:t>
            </w:r>
          </w:p>
          <w:p w14:paraId="4DEFEAF5" w14:textId="77777777" w:rsidR="002B3109" w:rsidRPr="008940DA" w:rsidRDefault="002B3109" w:rsidP="002B3109">
            <w:pPr>
              <w:pStyle w:val="Paragraph"/>
            </w:pPr>
            <w:r w:rsidRPr="008940DA">
              <w:t xml:space="preserve">Tony is a dental prosthetist who owns and runs a denture clinic. Whilst some of Tony’s dentures are made from acrylic resins, he primarily makes porcelain dentures as they last longer. </w:t>
            </w:r>
          </w:p>
          <w:p w14:paraId="0815922C" w14:textId="77777777" w:rsidR="002B3109" w:rsidRPr="008940DA" w:rsidRDefault="002B3109" w:rsidP="002B3109">
            <w:pPr>
              <w:pStyle w:val="Paragraph"/>
            </w:pPr>
            <w:r w:rsidRPr="008940DA">
              <w:t xml:space="preserve">The denture manufacturing process requires Tony to carry out casting, sandblasting, and grinding of the porcelain dentures, sometimes for a full 8-hour workday. </w:t>
            </w:r>
          </w:p>
          <w:p w14:paraId="3E955B4E" w14:textId="77777777" w:rsidR="002B3109" w:rsidRPr="008940DA" w:rsidRDefault="002B3109" w:rsidP="00D24CE1">
            <w:pPr>
              <w:pStyle w:val="Paragraph"/>
              <w:spacing w:after="80"/>
            </w:pPr>
            <w:r w:rsidRPr="008940DA">
              <w:t xml:space="preserve">Tony conducts an assessment to determine if the </w:t>
            </w:r>
            <w:r w:rsidRPr="008940DA">
              <w:rPr>
                <w:i/>
              </w:rPr>
              <w:t>processing</w:t>
            </w:r>
            <w:r w:rsidRPr="008940DA">
              <w:t xml:space="preserve"> is </w:t>
            </w:r>
            <w:r w:rsidRPr="008940DA">
              <w:rPr>
                <w:i/>
              </w:rPr>
              <w:t xml:space="preserve">high risk </w:t>
            </w:r>
            <w:r w:rsidRPr="008940DA">
              <w:t xml:space="preserve">or not. When considering all matters outlined in regulation 529CA, Tony reaches the view that the </w:t>
            </w:r>
            <w:r w:rsidRPr="008940DA">
              <w:rPr>
                <w:i/>
              </w:rPr>
              <w:t xml:space="preserve">processing </w:t>
            </w:r>
            <w:r w:rsidRPr="008940DA">
              <w:t xml:space="preserve">is </w:t>
            </w:r>
            <w:r w:rsidRPr="008940DA">
              <w:rPr>
                <w:i/>
              </w:rPr>
              <w:t>high risk</w:t>
            </w:r>
            <w:r w:rsidRPr="008940DA">
              <w:t>. Tony then:</w:t>
            </w:r>
          </w:p>
          <w:p w14:paraId="02DC9775" w14:textId="77777777" w:rsidR="002B3109" w:rsidRPr="008940DA" w:rsidRDefault="002B3109" w:rsidP="00D24CE1">
            <w:pPr>
              <w:pStyle w:val="Paragraph"/>
              <w:numPr>
                <w:ilvl w:val="0"/>
                <w:numId w:val="15"/>
              </w:numPr>
              <w:spacing w:after="80"/>
            </w:pPr>
            <w:r w:rsidRPr="008940DA">
              <w:t xml:space="preserve">documents the assessment in accordance with regulation 529CA </w:t>
            </w:r>
          </w:p>
          <w:p w14:paraId="63AB07FE" w14:textId="77777777" w:rsidR="002B3109" w:rsidRPr="008940DA" w:rsidRDefault="002B3109" w:rsidP="00D24CE1">
            <w:pPr>
              <w:pStyle w:val="Paragraph"/>
              <w:numPr>
                <w:ilvl w:val="0"/>
                <w:numId w:val="15"/>
              </w:numPr>
              <w:spacing w:after="80"/>
            </w:pPr>
            <w:r w:rsidRPr="008940DA">
              <w:t xml:space="preserve">completes a silica risk control plan in accordance with regulation 529CB </w:t>
            </w:r>
          </w:p>
          <w:p w14:paraId="335E86B9" w14:textId="77777777" w:rsidR="002B3109" w:rsidRPr="008940DA" w:rsidRDefault="002B3109" w:rsidP="00D24CE1">
            <w:pPr>
              <w:pStyle w:val="Paragraph"/>
              <w:numPr>
                <w:ilvl w:val="0"/>
                <w:numId w:val="15"/>
              </w:numPr>
              <w:spacing w:after="80"/>
            </w:pPr>
            <w:r w:rsidRPr="008940DA">
              <w:t xml:space="preserve">implements control measures outlined in Part 4.3 of this guide in accordance with regulation 529B </w:t>
            </w:r>
          </w:p>
          <w:p w14:paraId="4C6343D1" w14:textId="77777777" w:rsidR="002B3109" w:rsidRPr="008940DA" w:rsidRDefault="002B3109" w:rsidP="00D24CE1">
            <w:pPr>
              <w:pStyle w:val="Paragraph"/>
              <w:numPr>
                <w:ilvl w:val="0"/>
                <w:numId w:val="15"/>
              </w:numPr>
              <w:spacing w:after="80"/>
            </w:pPr>
            <w:r w:rsidRPr="008940DA">
              <w:t>undertakes training in accordance with regulation 529CD, and</w:t>
            </w:r>
          </w:p>
          <w:p w14:paraId="6A579D4C" w14:textId="7E5CD4A3" w:rsidR="002B3109" w:rsidRDefault="002B3109" w:rsidP="00B30044">
            <w:pPr>
              <w:pStyle w:val="Paragraph"/>
              <w:numPr>
                <w:ilvl w:val="0"/>
                <w:numId w:val="15"/>
              </w:numPr>
            </w:pPr>
            <w:r w:rsidRPr="008940DA">
              <w:t>establishes an air monitoring program to ensure the control measures are working in accordance with regulation 50 and undertakes health monitoring in accordance with regulation 368.</w:t>
            </w:r>
          </w:p>
        </w:tc>
      </w:tr>
      <w:tr w:rsidR="001A6EA8" w14:paraId="75259C01" w14:textId="77777777" w:rsidTr="001A6EA8">
        <w:tc>
          <w:tcPr>
            <w:tcW w:w="9016" w:type="dxa"/>
            <w:shd w:val="clear" w:color="auto" w:fill="auto"/>
          </w:tcPr>
          <w:p w14:paraId="22D58A41" w14:textId="77777777" w:rsidR="001A6EA8" w:rsidRPr="002B3109" w:rsidRDefault="001A6EA8" w:rsidP="00021492">
            <w:pPr>
              <w:pStyle w:val="ListBullet"/>
              <w:numPr>
                <w:ilvl w:val="0"/>
                <w:numId w:val="0"/>
              </w:numPr>
            </w:pPr>
          </w:p>
        </w:tc>
      </w:tr>
      <w:tr w:rsidR="000C741D" w14:paraId="2AFA62F3" w14:textId="77777777" w:rsidTr="00C37EA7">
        <w:tc>
          <w:tcPr>
            <w:tcW w:w="9016" w:type="dxa"/>
            <w:shd w:val="clear" w:color="auto" w:fill="DBDBDB" w:themeFill="accent6" w:themeFillTint="66"/>
          </w:tcPr>
          <w:p w14:paraId="59E66009" w14:textId="5C08EE12" w:rsidR="000C741D" w:rsidRPr="00CC30C2" w:rsidRDefault="000C741D" w:rsidP="00D24CE1">
            <w:pPr>
              <w:pStyle w:val="Paragraph"/>
              <w:rPr>
                <w:b/>
                <w:bCs/>
              </w:rPr>
            </w:pPr>
            <w:r w:rsidRPr="00CC30C2">
              <w:rPr>
                <w:b/>
                <w:bCs/>
              </w:rPr>
              <w:t xml:space="preserve">Example 3 – Demolition of </w:t>
            </w:r>
            <w:r w:rsidR="0052265B">
              <w:rPr>
                <w:b/>
                <w:bCs/>
              </w:rPr>
              <w:t xml:space="preserve">a </w:t>
            </w:r>
            <w:r w:rsidRPr="00CC30C2">
              <w:rPr>
                <w:b/>
                <w:bCs/>
              </w:rPr>
              <w:t>structure</w:t>
            </w:r>
          </w:p>
          <w:p w14:paraId="4E130E8D" w14:textId="5DA220B9" w:rsidR="00B15527" w:rsidRDefault="000C741D" w:rsidP="00D24CE1">
            <w:pPr>
              <w:pStyle w:val="Paragraph"/>
            </w:pPr>
            <w:r w:rsidRPr="00164B9B">
              <w:t xml:space="preserve">A contractor wins a job to demolish a structure consisting of bricks and cement-based products. The work will involve using a hammer attachment on an excavator to demolish the structure. There is an overhead electrical power line within 4 metres of a perimeter wall to be demolished – due to this an electrical spotter is required to spot for the excavator operator while the excavator is within 3 – 6.4 metres of the powerline. </w:t>
            </w:r>
          </w:p>
          <w:p w14:paraId="56B21DA7" w14:textId="2FCE4089" w:rsidR="000C741D" w:rsidRPr="00164B9B" w:rsidRDefault="002342E7" w:rsidP="00D24CE1">
            <w:pPr>
              <w:pStyle w:val="Paragraph"/>
            </w:pPr>
            <w:r>
              <w:lastRenderedPageBreak/>
              <w:t xml:space="preserve">For the purposes of </w:t>
            </w:r>
            <w:r w:rsidR="009D4AD0">
              <w:t>regulation 529CA, the</w:t>
            </w:r>
            <w:r w:rsidR="009D4AD0" w:rsidRPr="00164B9B">
              <w:t xml:space="preserve"> </w:t>
            </w:r>
            <w:r w:rsidR="000C741D" w:rsidRPr="00164B9B">
              <w:t xml:space="preserve">contractor identifies the demolition task </w:t>
            </w:r>
            <w:r w:rsidR="00492399">
              <w:t>involves</w:t>
            </w:r>
            <w:r w:rsidR="000C741D" w:rsidRPr="00164B9B">
              <w:t xml:space="preserve"> </w:t>
            </w:r>
            <w:r w:rsidR="000C741D" w:rsidRPr="000B42DB">
              <w:rPr>
                <w:b/>
                <w:bCs/>
                <w:i/>
                <w:iCs/>
              </w:rPr>
              <w:t>processing</w:t>
            </w:r>
            <w:r w:rsidR="000C741D">
              <w:rPr>
                <w:i/>
                <w:iCs/>
              </w:rPr>
              <w:t xml:space="preserve"> </w:t>
            </w:r>
            <w:r w:rsidR="000C741D" w:rsidRPr="00DC2D33">
              <w:t>of a CSS</w:t>
            </w:r>
            <w:r w:rsidR="000C741D" w:rsidRPr="00164B9B" w:rsidDel="00725BAC">
              <w:t xml:space="preserve"> </w:t>
            </w:r>
            <w:r w:rsidR="000C741D" w:rsidRPr="00164B9B">
              <w:t>because of the use of mechanical plant to crush materials</w:t>
            </w:r>
            <w:r w:rsidR="0064524C">
              <w:t xml:space="preserve"> that contain crystalline silica</w:t>
            </w:r>
            <w:r w:rsidR="000C741D" w:rsidRPr="00164B9B">
              <w:t xml:space="preserve">. </w:t>
            </w:r>
          </w:p>
          <w:p w14:paraId="0A286AB6" w14:textId="77777777" w:rsidR="000C741D" w:rsidRDefault="000C741D" w:rsidP="00D24CE1">
            <w:pPr>
              <w:pStyle w:val="Paragraph"/>
            </w:pPr>
            <w:r w:rsidRPr="00164B9B">
              <w:t>The contractor conduct</w:t>
            </w:r>
            <w:r>
              <w:t>s</w:t>
            </w:r>
            <w:r w:rsidRPr="00164B9B">
              <w:t xml:space="preserve"> an assessment to determine whether the </w:t>
            </w:r>
            <w:r w:rsidRPr="002F2939">
              <w:rPr>
                <w:b/>
                <w:bCs/>
                <w:i/>
                <w:iCs/>
              </w:rPr>
              <w:t>processing</w:t>
            </w:r>
            <w:r>
              <w:rPr>
                <w:i/>
                <w:iCs/>
              </w:rPr>
              <w:t xml:space="preserve"> </w:t>
            </w:r>
            <w:r w:rsidRPr="00DC2D33">
              <w:t>of a CSS</w:t>
            </w:r>
            <w:r w:rsidRPr="00164B9B">
              <w:t xml:space="preserve"> is </w:t>
            </w:r>
            <w:r w:rsidRPr="002F2939">
              <w:rPr>
                <w:b/>
                <w:bCs/>
                <w:i/>
                <w:iCs/>
              </w:rPr>
              <w:t>high risk</w:t>
            </w:r>
            <w:r w:rsidRPr="00164B9B">
              <w:t xml:space="preserve">, using the template provided at Appendix C. They document the following: </w:t>
            </w:r>
          </w:p>
          <w:tbl>
            <w:tblPr>
              <w:tblStyle w:val="TableGrid"/>
              <w:tblW w:w="0" w:type="auto"/>
              <w:tblLook w:val="04A0" w:firstRow="1" w:lastRow="0" w:firstColumn="1" w:lastColumn="0" w:noHBand="0" w:noVBand="1"/>
            </w:tblPr>
            <w:tblGrid>
              <w:gridCol w:w="4395"/>
              <w:gridCol w:w="4395"/>
            </w:tblGrid>
            <w:tr w:rsidR="00EE121D" w14:paraId="3AEC2229" w14:textId="77777777" w:rsidTr="00EE121D">
              <w:tc>
                <w:tcPr>
                  <w:tcW w:w="4395" w:type="dxa"/>
                </w:tcPr>
                <w:p w14:paraId="0CF5DB0F" w14:textId="53DAB954" w:rsidR="00EE121D" w:rsidRDefault="00EE121D" w:rsidP="00D24CE1">
                  <w:pPr>
                    <w:pStyle w:val="Paragraph"/>
                  </w:pPr>
                  <w:r w:rsidRPr="00164B9B">
                    <w:t xml:space="preserve">The specific </w:t>
                  </w:r>
                  <w:r w:rsidRPr="00CC30C2">
                    <w:rPr>
                      <w:b/>
                      <w:bCs/>
                      <w:i/>
                      <w:iCs/>
                    </w:rPr>
                    <w:t>processing</w:t>
                  </w:r>
                  <w:r w:rsidRPr="00164B9B">
                    <w:t xml:space="preserve"> that will be undertaken</w:t>
                  </w:r>
                </w:p>
              </w:tc>
              <w:tc>
                <w:tcPr>
                  <w:tcW w:w="4395" w:type="dxa"/>
                </w:tcPr>
                <w:p w14:paraId="4EE17902" w14:textId="7E49776A" w:rsidR="00EE121D" w:rsidRDefault="00EE121D" w:rsidP="00D24CE1">
                  <w:pPr>
                    <w:pStyle w:val="Paragraph"/>
                  </w:pPr>
                  <w:r w:rsidRPr="00164B9B">
                    <w:t>demolition of a large structure consisting of bricks and cement-based products with an excavator fitted with a hammer attachment</w:t>
                  </w:r>
                </w:p>
              </w:tc>
            </w:tr>
            <w:tr w:rsidR="00EE121D" w14:paraId="19119F47" w14:textId="77777777" w:rsidTr="00EE121D">
              <w:tc>
                <w:tcPr>
                  <w:tcW w:w="4395" w:type="dxa"/>
                </w:tcPr>
                <w:p w14:paraId="0FE74FF8" w14:textId="0838BD01" w:rsidR="00EE121D" w:rsidRDefault="00EE121D" w:rsidP="00D24CE1">
                  <w:pPr>
                    <w:pStyle w:val="Paragraph"/>
                  </w:pPr>
                  <w:r w:rsidRPr="00164B9B">
                    <w:t>The form of crystalline silica present</w:t>
                  </w:r>
                </w:p>
              </w:tc>
              <w:tc>
                <w:tcPr>
                  <w:tcW w:w="4395" w:type="dxa"/>
                </w:tcPr>
                <w:p w14:paraId="37F3A51A" w14:textId="1A85B71C" w:rsidR="00EE121D" w:rsidRDefault="00EE121D" w:rsidP="00D24CE1">
                  <w:pPr>
                    <w:pStyle w:val="Paragraph"/>
                  </w:pPr>
                  <w:r w:rsidRPr="00164B9B">
                    <w:t>quartz</w:t>
                  </w:r>
                </w:p>
              </w:tc>
            </w:tr>
            <w:tr w:rsidR="00EE121D" w14:paraId="70BE96FF" w14:textId="77777777" w:rsidTr="00EE121D">
              <w:tc>
                <w:tcPr>
                  <w:tcW w:w="4395" w:type="dxa"/>
                </w:tcPr>
                <w:p w14:paraId="54182F8C" w14:textId="55230ACE" w:rsidR="00EE121D" w:rsidRDefault="00EE121D" w:rsidP="00D24CE1">
                  <w:pPr>
                    <w:pStyle w:val="Paragraph"/>
                  </w:pPr>
                  <w:r w:rsidRPr="00164B9B">
                    <w:t>The proportion of crystalline silica contained in the CSS, determined as a weight/weight (w/w) concentration</w:t>
                  </w:r>
                </w:p>
              </w:tc>
              <w:tc>
                <w:tcPr>
                  <w:tcW w:w="4395" w:type="dxa"/>
                </w:tcPr>
                <w:p w14:paraId="3EE4F603" w14:textId="702032E5" w:rsidR="00EE121D" w:rsidRDefault="00EE121D" w:rsidP="00D24CE1">
                  <w:pPr>
                    <w:pStyle w:val="Paragraph"/>
                  </w:pPr>
                  <w:r w:rsidRPr="00164B9B">
                    <w:t>bricks and cement may contain between 25 to 40% crystalline silica</w:t>
                  </w:r>
                </w:p>
              </w:tc>
            </w:tr>
            <w:tr w:rsidR="00EE121D" w14:paraId="1C4F2C51" w14:textId="77777777" w:rsidTr="00EE121D">
              <w:tc>
                <w:tcPr>
                  <w:tcW w:w="4395" w:type="dxa"/>
                </w:tcPr>
                <w:p w14:paraId="5AB3A088" w14:textId="5F9CE24D" w:rsidR="00EE121D" w:rsidRDefault="00EE121D" w:rsidP="001A6EA8">
                  <w:pPr>
                    <w:pStyle w:val="Paragraph"/>
                  </w:pPr>
                  <w:r w:rsidRPr="00164B9B">
                    <w:t>The hazards associated with the work, including the likely frequency and duration that a person will be exposed to respirable crystalline silica</w:t>
                  </w:r>
                </w:p>
              </w:tc>
              <w:tc>
                <w:tcPr>
                  <w:tcW w:w="4395" w:type="dxa"/>
                </w:tcPr>
                <w:p w14:paraId="382270D3" w14:textId="754D2AD1" w:rsidR="00EE121D" w:rsidRDefault="00EE121D" w:rsidP="001A6EA8">
                  <w:pPr>
                    <w:pStyle w:val="Paragraph"/>
                  </w:pPr>
                  <w:r w:rsidRPr="00164B9B">
                    <w:t>the demolition will take between 2-5 days to complete, with workers</w:t>
                  </w:r>
                  <w:r>
                    <w:t xml:space="preserve"> undertaking the </w:t>
                  </w:r>
                  <w:r>
                    <w:rPr>
                      <w:i/>
                      <w:iCs/>
                    </w:rPr>
                    <w:t xml:space="preserve">processing </w:t>
                  </w:r>
                  <w:r w:rsidRPr="00DC2D33">
                    <w:t>of a CSS</w:t>
                  </w:r>
                  <w:r>
                    <w:t xml:space="preserve">, and therefore potentially </w:t>
                  </w:r>
                  <w:r w:rsidRPr="00164B9B">
                    <w:t>exposed to RCS</w:t>
                  </w:r>
                  <w:r>
                    <w:t>,</w:t>
                  </w:r>
                  <w:r w:rsidRPr="00164B9B">
                    <w:t xml:space="preserve"> for approximately 5 hours each day.</w:t>
                  </w:r>
                </w:p>
              </w:tc>
            </w:tr>
            <w:tr w:rsidR="00EE121D" w14:paraId="2B697067" w14:textId="77777777" w:rsidTr="00EE121D">
              <w:tc>
                <w:tcPr>
                  <w:tcW w:w="4395" w:type="dxa"/>
                </w:tcPr>
                <w:p w14:paraId="2463D4DA" w14:textId="01938467" w:rsidR="00EE121D" w:rsidRDefault="00EE121D" w:rsidP="001A6EA8">
                  <w:pPr>
                    <w:pStyle w:val="Paragraph"/>
                  </w:pPr>
                  <w:r w:rsidRPr="00164B9B">
                    <w:t xml:space="preserve">Whether the airborne concentration of respirable crystalline silica that is present at the workplace is reasonably likely to exceed half the </w:t>
                  </w:r>
                  <w:r>
                    <w:t>WES</w:t>
                  </w:r>
                  <w:r>
                    <w:rPr>
                      <w:rStyle w:val="FootnoteReference"/>
                      <w:szCs w:val="22"/>
                    </w:rPr>
                    <w:footnoteReference w:id="9"/>
                  </w:r>
                </w:p>
              </w:tc>
              <w:tc>
                <w:tcPr>
                  <w:tcW w:w="4395" w:type="dxa"/>
                </w:tcPr>
                <w:p w14:paraId="24E9763B" w14:textId="78C3ECCB" w:rsidR="00EE121D" w:rsidRDefault="00EE121D" w:rsidP="001A6EA8">
                  <w:pPr>
                    <w:pStyle w:val="Paragraph"/>
                  </w:pPr>
                  <w:r w:rsidRPr="00164B9B">
                    <w:t xml:space="preserve">there are previously conducted air monitoring results for workers involved in similar demolition projects, which show half the WES for RCS </w:t>
                  </w:r>
                  <w:r>
                    <w:t>was</w:t>
                  </w:r>
                  <w:r w:rsidRPr="00164B9B">
                    <w:t xml:space="preserve"> exceeded.</w:t>
                  </w:r>
                  <w:r>
                    <w:t xml:space="preserve"> The results are directly related to </w:t>
                  </w:r>
                  <w:r w:rsidRPr="00357942">
                    <w:t>the task, controls and conditions</w:t>
                  </w:r>
                  <w:r>
                    <w:t xml:space="preserve"> at the new worksite and therefor indicate it is likely that the airborne concentration of RCS will exceed the half the WES.</w:t>
                  </w:r>
                </w:p>
              </w:tc>
            </w:tr>
            <w:tr w:rsidR="00EE121D" w14:paraId="370CA46E" w14:textId="77777777" w:rsidTr="00EE121D">
              <w:tc>
                <w:tcPr>
                  <w:tcW w:w="4395" w:type="dxa"/>
                </w:tcPr>
                <w:p w14:paraId="0709F763" w14:textId="250C67E0" w:rsidR="00EE121D" w:rsidRDefault="0093037A" w:rsidP="001A6EA8">
                  <w:pPr>
                    <w:pStyle w:val="Paragraph"/>
                  </w:pPr>
                  <w:r>
                    <w:t>R</w:t>
                  </w:r>
                  <w:r w:rsidR="00EE121D" w:rsidRPr="00164B9B">
                    <w:t>elevant air and health monitoring results previously undertaken at the workplace</w:t>
                  </w:r>
                </w:p>
              </w:tc>
              <w:tc>
                <w:tcPr>
                  <w:tcW w:w="4395" w:type="dxa"/>
                </w:tcPr>
                <w:p w14:paraId="24644DE2" w14:textId="68966449" w:rsidR="00EE121D" w:rsidRDefault="00EE121D" w:rsidP="001A6EA8">
                  <w:pPr>
                    <w:pStyle w:val="Paragraph"/>
                  </w:pPr>
                  <w:r w:rsidRPr="00164B9B">
                    <w:t>air monitoring results as indicated above, and no relevant health monitoring results.</w:t>
                  </w:r>
                </w:p>
              </w:tc>
            </w:tr>
            <w:tr w:rsidR="00EE121D" w14:paraId="4F83A698" w14:textId="77777777" w:rsidTr="00EE121D">
              <w:tc>
                <w:tcPr>
                  <w:tcW w:w="4395" w:type="dxa"/>
                </w:tcPr>
                <w:p w14:paraId="7B0CD4D1" w14:textId="50E0BF4B" w:rsidR="00EE121D" w:rsidRDefault="0093037A" w:rsidP="001A6EA8">
                  <w:pPr>
                    <w:pStyle w:val="Paragraph"/>
                  </w:pPr>
                  <w:r>
                    <w:t>P</w:t>
                  </w:r>
                  <w:r w:rsidR="00EE121D" w:rsidRPr="00164B9B">
                    <w:t>revious incidents, illnesses or diseases associated with exposure to respirable crystalline silica at the workplace</w:t>
                  </w:r>
                </w:p>
              </w:tc>
              <w:tc>
                <w:tcPr>
                  <w:tcW w:w="4395" w:type="dxa"/>
                </w:tcPr>
                <w:p w14:paraId="364D535B" w14:textId="2BE3D782" w:rsidR="00EE121D" w:rsidRDefault="00EE121D" w:rsidP="001A6EA8">
                  <w:pPr>
                    <w:pStyle w:val="Paragraph"/>
                  </w:pPr>
                  <w:r w:rsidRPr="00164B9B">
                    <w:t>there have been no previous incidents, illnesses or diseases</w:t>
                  </w:r>
                  <w:r>
                    <w:t>.</w:t>
                  </w:r>
                </w:p>
              </w:tc>
            </w:tr>
          </w:tbl>
          <w:p w14:paraId="5C7B2BF2" w14:textId="77777777" w:rsidR="000C741D" w:rsidRPr="00164B9B" w:rsidRDefault="000C741D" w:rsidP="001A6EA8">
            <w:pPr>
              <w:pStyle w:val="Paragraph"/>
              <w:spacing w:before="200"/>
            </w:pPr>
            <w:r w:rsidRPr="00164B9B">
              <w:t xml:space="preserve">The contractor makes a written record describing how the matters above were taken into account and identifies the work as </w:t>
            </w:r>
            <w:r w:rsidRPr="008B2799">
              <w:rPr>
                <w:b/>
                <w:bCs/>
                <w:i/>
                <w:iCs/>
              </w:rPr>
              <w:t>high risk</w:t>
            </w:r>
            <w:r w:rsidRPr="00164B9B">
              <w:t xml:space="preserve">. </w:t>
            </w:r>
          </w:p>
          <w:p w14:paraId="7C51D0D5" w14:textId="26BD6811" w:rsidR="000C741D" w:rsidRPr="00164B9B" w:rsidRDefault="000C741D" w:rsidP="001D1549">
            <w:pPr>
              <w:pStyle w:val="Paragraph"/>
              <w:spacing w:after="80"/>
            </w:pPr>
            <w:r w:rsidRPr="00164B9B">
              <w:t>The contractor develops a silica risk control plan, using the template provided in Appendix</w:t>
            </w:r>
            <w:r w:rsidR="001D1549">
              <w:t> </w:t>
            </w:r>
            <w:r w:rsidRPr="00164B9B">
              <w:t xml:space="preserve">G. To ensure that the </w:t>
            </w:r>
            <w:r w:rsidRPr="00107611">
              <w:rPr>
                <w:b/>
                <w:bCs/>
                <w:i/>
                <w:iCs/>
              </w:rPr>
              <w:t>processing</w:t>
            </w:r>
            <w:r w:rsidRPr="00164B9B">
              <w:t xml:space="preserve"> is controlled as per regulation 529B, the contractor documents, and will implement following isolation and engineering controls: </w:t>
            </w:r>
          </w:p>
          <w:p w14:paraId="69C56720" w14:textId="77777777" w:rsidR="000C741D" w:rsidRPr="00164B9B" w:rsidRDefault="000C741D" w:rsidP="001A6EA8">
            <w:pPr>
              <w:pStyle w:val="Paragraph"/>
              <w:numPr>
                <w:ilvl w:val="0"/>
                <w:numId w:val="16"/>
              </w:numPr>
              <w:spacing w:after="80"/>
            </w:pPr>
            <w:r w:rsidRPr="00164B9B">
              <w:t>A water-spraying system will be attached to the hammer to produce a fine mist to suppress dust at the working area.</w:t>
            </w:r>
          </w:p>
          <w:p w14:paraId="55121841" w14:textId="77777777" w:rsidR="000C741D" w:rsidRPr="00164B9B" w:rsidRDefault="000C741D" w:rsidP="001A6EA8">
            <w:pPr>
              <w:pStyle w:val="Paragraph"/>
              <w:numPr>
                <w:ilvl w:val="0"/>
                <w:numId w:val="16"/>
              </w:numPr>
              <w:spacing w:after="80"/>
            </w:pPr>
            <w:r w:rsidRPr="00164B9B">
              <w:t>A water-mist fan will be used to provide further fine water spray to the working area.</w:t>
            </w:r>
          </w:p>
          <w:p w14:paraId="32396974" w14:textId="77777777" w:rsidR="000C741D" w:rsidRPr="00164B9B" w:rsidRDefault="000C741D" w:rsidP="001A6EA8">
            <w:pPr>
              <w:pStyle w:val="Paragraph"/>
              <w:numPr>
                <w:ilvl w:val="0"/>
                <w:numId w:val="16"/>
              </w:numPr>
              <w:spacing w:after="80"/>
              <w:ind w:hanging="357"/>
            </w:pPr>
            <w:r w:rsidRPr="00164B9B">
              <w:lastRenderedPageBreak/>
              <w:t>The excavator cabin:</w:t>
            </w:r>
          </w:p>
          <w:p w14:paraId="5F8F59EF" w14:textId="168E8DC1" w:rsidR="000C741D" w:rsidRPr="00164B9B" w:rsidRDefault="000C741D" w:rsidP="001A6EA8">
            <w:pPr>
              <w:pStyle w:val="Paragraph"/>
              <w:numPr>
                <w:ilvl w:val="1"/>
                <w:numId w:val="16"/>
              </w:numPr>
              <w:spacing w:after="80"/>
              <w:ind w:hanging="357"/>
            </w:pPr>
            <w:r w:rsidRPr="00164B9B">
              <w:t xml:space="preserve">is retrofitted with </w:t>
            </w:r>
            <w:r w:rsidR="00E428E8">
              <w:t xml:space="preserve">a positive-pressure, </w:t>
            </w:r>
            <w:r w:rsidRPr="00164B9B">
              <w:t xml:space="preserve">HEPA </w:t>
            </w:r>
            <w:r w:rsidR="00E428E8">
              <w:t>filtered system</w:t>
            </w:r>
            <w:r w:rsidR="00E428E8" w:rsidRPr="00164B9B">
              <w:t xml:space="preserve"> </w:t>
            </w:r>
            <w:r w:rsidRPr="00164B9B">
              <w:t>to reduce the risk of respirable crystalline silica being drawn into the cabin</w:t>
            </w:r>
            <w:r w:rsidR="00B818AF">
              <w:t>, and</w:t>
            </w:r>
            <w:r w:rsidRPr="00164B9B">
              <w:t xml:space="preserve"> </w:t>
            </w:r>
          </w:p>
          <w:p w14:paraId="197A1B04" w14:textId="75E0F19D" w:rsidR="000C741D" w:rsidRPr="00164B9B" w:rsidRDefault="000C741D" w:rsidP="001A6EA8">
            <w:pPr>
              <w:pStyle w:val="Paragraph"/>
              <w:numPr>
                <w:ilvl w:val="1"/>
                <w:numId w:val="16"/>
              </w:numPr>
            </w:pPr>
            <w:r w:rsidRPr="00164B9B">
              <w:t xml:space="preserve">will be enclosed and the doors and windows kept shut, air flow will be put on recirculation and the cabin will be cleaned every day using </w:t>
            </w:r>
            <w:r w:rsidR="00D31D8D">
              <w:t>wet wiping/cleaning methods</w:t>
            </w:r>
            <w:r w:rsidR="00D31D8D" w:rsidRPr="00164B9B">
              <w:t xml:space="preserve"> </w:t>
            </w:r>
            <w:r w:rsidRPr="00164B9B">
              <w:t>or a H</w:t>
            </w:r>
            <w:r w:rsidR="001A6EA8">
              <w:t> </w:t>
            </w:r>
            <w:r w:rsidRPr="00164B9B">
              <w:t>or M-class industrial vacuum.</w:t>
            </w:r>
          </w:p>
          <w:p w14:paraId="7C6B1F39" w14:textId="77777777" w:rsidR="000C741D" w:rsidRPr="00164B9B" w:rsidRDefault="000C741D" w:rsidP="001A6EA8">
            <w:pPr>
              <w:pStyle w:val="Paragraph"/>
              <w:spacing w:after="80"/>
            </w:pPr>
            <w:r w:rsidRPr="00164B9B">
              <w:t>In addition to this:</w:t>
            </w:r>
          </w:p>
          <w:p w14:paraId="3499C572" w14:textId="77777777" w:rsidR="000C741D" w:rsidRPr="00164B9B" w:rsidRDefault="000C741D" w:rsidP="001A6EA8">
            <w:pPr>
              <w:pStyle w:val="Paragraph"/>
              <w:numPr>
                <w:ilvl w:val="0"/>
                <w:numId w:val="17"/>
              </w:numPr>
              <w:spacing w:after="80"/>
              <w:rPr>
                <w:bCs/>
              </w:rPr>
            </w:pPr>
            <w:r w:rsidRPr="00164B9B">
              <w:rPr>
                <w:bCs/>
              </w:rPr>
              <w:t xml:space="preserve">Air monitoring is conducted in accordance with regulation 50 of the WHS Regulations. </w:t>
            </w:r>
          </w:p>
          <w:p w14:paraId="0A386415" w14:textId="77777777" w:rsidR="000C741D" w:rsidRPr="00164B9B" w:rsidRDefault="000C741D" w:rsidP="001A6EA8">
            <w:pPr>
              <w:pStyle w:val="Paragraph"/>
              <w:numPr>
                <w:ilvl w:val="0"/>
                <w:numId w:val="17"/>
              </w:numPr>
              <w:spacing w:after="80"/>
              <w:rPr>
                <w:bCs/>
              </w:rPr>
            </w:pPr>
            <w:r w:rsidRPr="00164B9B">
              <w:rPr>
                <w:bCs/>
              </w:rPr>
              <w:t>Health monitoring will be conducted in accordance with Division 6 of Part 7.1 of the WHS Regulations.</w:t>
            </w:r>
          </w:p>
          <w:p w14:paraId="30643FEA" w14:textId="77777777" w:rsidR="000C741D" w:rsidRPr="00164B9B" w:rsidRDefault="000C741D" w:rsidP="001A6EA8">
            <w:pPr>
              <w:pStyle w:val="Paragraph"/>
              <w:numPr>
                <w:ilvl w:val="0"/>
                <w:numId w:val="17"/>
              </w:numPr>
              <w:rPr>
                <w:bCs/>
              </w:rPr>
            </w:pPr>
            <w:r w:rsidRPr="00164B9B">
              <w:rPr>
                <w:bCs/>
              </w:rPr>
              <w:t>An exclusion zone will be set up around the working area to prevent other people being exposed to the airborne dust.</w:t>
            </w:r>
          </w:p>
          <w:p w14:paraId="4B9EED17" w14:textId="1B4632C2" w:rsidR="000C741D" w:rsidRDefault="000C741D" w:rsidP="001A6EA8">
            <w:pPr>
              <w:pStyle w:val="Paragraph"/>
            </w:pPr>
            <w:r w:rsidRPr="00164B9B">
              <w:t>The electrical spotter will wear a</w:t>
            </w:r>
            <w:r>
              <w:t xml:space="preserve"> fit tested</w:t>
            </w:r>
            <w:r w:rsidRPr="00164B9B">
              <w:t xml:space="preserve"> P2 reusable respirator, be clean shaven</w:t>
            </w:r>
            <w:r>
              <w:t xml:space="preserve"> and</w:t>
            </w:r>
            <w:r w:rsidRPr="00164B9B">
              <w:t xml:space="preserve"> trained in how to use, store and maintain the respirator</w:t>
            </w:r>
            <w:r>
              <w:t>.</w:t>
            </w:r>
            <w:r w:rsidRPr="00164B9B">
              <w:t xml:space="preserve"> </w:t>
            </w:r>
          </w:p>
        </w:tc>
      </w:tr>
    </w:tbl>
    <w:p w14:paraId="3E6F70A2" w14:textId="64E9726B" w:rsidR="002A6EFD" w:rsidRDefault="00774F4D" w:rsidP="00774F4D">
      <w:pPr>
        <w:pStyle w:val="SWAHeading2"/>
      </w:pPr>
      <w:bookmarkStart w:id="113" w:name="_Toc171437982"/>
      <w:bookmarkStart w:id="114" w:name="_Toc173498600"/>
      <w:r w:rsidRPr="00774F4D">
        <w:lastRenderedPageBreak/>
        <w:t>Ensuring processing of a CSS is controlled</w:t>
      </w:r>
      <w:bookmarkEnd w:id="113"/>
      <w:bookmarkEnd w:id="114"/>
      <w:r w:rsidRPr="00774F4D">
        <w:t xml:space="preserve"> </w:t>
      </w:r>
    </w:p>
    <w:p w14:paraId="741114EF" w14:textId="77777777" w:rsidR="00091531" w:rsidRPr="00091531" w:rsidRDefault="00091531" w:rsidP="00091531">
      <w:pPr>
        <w:pStyle w:val="Boxedshaded"/>
        <w:rPr>
          <w:b/>
          <w:bCs/>
        </w:rPr>
      </w:pPr>
      <w:r w:rsidRPr="00091531">
        <w:rPr>
          <w:b/>
          <w:bCs/>
        </w:rPr>
        <w:t xml:space="preserve">WHS Regulation 529B </w:t>
      </w:r>
    </w:p>
    <w:p w14:paraId="4E5D0597" w14:textId="77777777" w:rsidR="00091531" w:rsidRDefault="00091531" w:rsidP="00091531">
      <w:pPr>
        <w:pStyle w:val="Boxedshaded"/>
      </w:pPr>
      <w:r>
        <w:t xml:space="preserve">When processing of a CSS is controlled </w:t>
      </w:r>
    </w:p>
    <w:p w14:paraId="3115F9B3" w14:textId="77777777" w:rsidR="00091531" w:rsidRDefault="00091531" w:rsidP="00091531">
      <w:pPr>
        <w:pStyle w:val="Boxedshaded"/>
      </w:pPr>
    </w:p>
    <w:p w14:paraId="61AC59EE" w14:textId="77777777" w:rsidR="00091531" w:rsidRPr="00091531" w:rsidRDefault="00091531" w:rsidP="00091531">
      <w:pPr>
        <w:pStyle w:val="Boxedshaded"/>
        <w:rPr>
          <w:b/>
          <w:bCs/>
        </w:rPr>
      </w:pPr>
      <w:r w:rsidRPr="00091531">
        <w:rPr>
          <w:b/>
          <w:bCs/>
        </w:rPr>
        <w:t>WHS Regulation 529C</w:t>
      </w:r>
    </w:p>
    <w:p w14:paraId="6455895E" w14:textId="2C02E4C4" w:rsidR="00774F4D" w:rsidRPr="00774F4D" w:rsidRDefault="00091531" w:rsidP="00091531">
      <w:pPr>
        <w:pStyle w:val="Boxedshaded"/>
      </w:pPr>
      <w:r>
        <w:t>Duty for processing of a CSS to be controlled</w:t>
      </w:r>
    </w:p>
    <w:p w14:paraId="667A9991" w14:textId="77777777" w:rsidR="00F525AF" w:rsidRDefault="00F525AF" w:rsidP="00F525AF">
      <w:pPr>
        <w:pStyle w:val="Paragraph"/>
      </w:pPr>
      <w:r>
        <w:t xml:space="preserve">A PCBU must not carry out, or direct or allow a worker to carry out, </w:t>
      </w:r>
      <w:r>
        <w:rPr>
          <w:b/>
          <w:bCs/>
          <w:i/>
          <w:iCs/>
        </w:rPr>
        <w:t xml:space="preserve">processing </w:t>
      </w:r>
      <w:r w:rsidRPr="00DC2D33">
        <w:t>of a CSS</w:t>
      </w:r>
      <w:r>
        <w:t xml:space="preserve"> (regardless of whether it is </w:t>
      </w:r>
      <w:r>
        <w:rPr>
          <w:b/>
          <w:bCs/>
          <w:i/>
          <w:iCs/>
        </w:rPr>
        <w:t xml:space="preserve">high risk </w:t>
      </w:r>
      <w:r>
        <w:t xml:space="preserve">or not) unless the </w:t>
      </w:r>
      <w:r w:rsidRPr="004A7726">
        <w:rPr>
          <w:b/>
          <w:bCs/>
          <w:i/>
          <w:iCs/>
        </w:rPr>
        <w:t>processing</w:t>
      </w:r>
      <w:r>
        <w:t xml:space="preserve"> is controlled. </w:t>
      </w:r>
    </w:p>
    <w:p w14:paraId="0862482A" w14:textId="77777777" w:rsidR="00F525AF" w:rsidRDefault="00F525AF" w:rsidP="001A6EA8">
      <w:pPr>
        <w:pStyle w:val="Paragraph"/>
        <w:spacing w:after="80"/>
      </w:pPr>
      <w:r>
        <w:t xml:space="preserve">Under regulation 529B(1) of the WHS Regulations, the </w:t>
      </w:r>
      <w:r>
        <w:rPr>
          <w:b/>
          <w:bCs/>
          <w:i/>
          <w:iCs/>
        </w:rPr>
        <w:t xml:space="preserve">processing </w:t>
      </w:r>
      <w:r w:rsidRPr="00DC2D33">
        <w:t>of a CSS</w:t>
      </w:r>
      <w:r w:rsidDel="00725BAC">
        <w:t xml:space="preserve"> </w:t>
      </w:r>
      <w:r>
        <w:t xml:space="preserve">is controlled if: </w:t>
      </w:r>
    </w:p>
    <w:p w14:paraId="6C8DA92E" w14:textId="77777777" w:rsidR="00CE6A76" w:rsidRPr="00C31094" w:rsidRDefault="00F525AF" w:rsidP="00021492">
      <w:pPr>
        <w:pStyle w:val="ListNumber2"/>
        <w:numPr>
          <w:ilvl w:val="0"/>
          <w:numId w:val="38"/>
        </w:numPr>
        <w:ind w:left="567"/>
      </w:pPr>
      <w:r w:rsidRPr="00C31094">
        <w:t>control measures to eliminate or minimise risks arising from the processing are implemented so far as is reasonably practicable; and</w:t>
      </w:r>
    </w:p>
    <w:p w14:paraId="1F88C6CC" w14:textId="4670B2F1" w:rsidR="00B30044" w:rsidRDefault="00F525AF" w:rsidP="00021492">
      <w:pPr>
        <w:pStyle w:val="ListNumber2"/>
        <w:numPr>
          <w:ilvl w:val="0"/>
          <w:numId w:val="38"/>
        </w:numPr>
        <w:ind w:left="567"/>
      </w:pPr>
      <w:r w:rsidRPr="00C31094">
        <w:t>at least 1 of the following measures are used during the processing:</w:t>
      </w:r>
    </w:p>
    <w:p w14:paraId="5D3F4E1C" w14:textId="77777777" w:rsidR="00B30044" w:rsidRDefault="00F525AF" w:rsidP="00021492">
      <w:pPr>
        <w:pStyle w:val="ListBullet"/>
        <w:numPr>
          <w:ilvl w:val="1"/>
          <w:numId w:val="27"/>
        </w:numPr>
        <w:ind w:left="1134"/>
      </w:pPr>
      <w:r w:rsidRPr="001D167A">
        <w:t>the isolation of a person from dust exposure;</w:t>
      </w:r>
    </w:p>
    <w:p w14:paraId="60A46562" w14:textId="77777777" w:rsidR="00B30044" w:rsidRDefault="00F525AF" w:rsidP="00021492">
      <w:pPr>
        <w:pStyle w:val="ListBullet"/>
        <w:numPr>
          <w:ilvl w:val="1"/>
          <w:numId w:val="27"/>
        </w:numPr>
        <w:ind w:left="1134"/>
      </w:pPr>
      <w:r w:rsidRPr="001D167A">
        <w:t>a fully enclosed operator cabin fitted with a high efficiency air filtration system;</w:t>
      </w:r>
    </w:p>
    <w:p w14:paraId="1DD238F2" w14:textId="77777777" w:rsidR="00B30044" w:rsidRDefault="00F525AF" w:rsidP="00021492">
      <w:pPr>
        <w:pStyle w:val="ListBullet"/>
        <w:numPr>
          <w:ilvl w:val="1"/>
          <w:numId w:val="27"/>
        </w:numPr>
        <w:ind w:left="1134"/>
      </w:pPr>
      <w:r w:rsidRPr="001D167A">
        <w:t>an effective wet dust suppression method;</w:t>
      </w:r>
    </w:p>
    <w:p w14:paraId="24DF5550" w14:textId="77777777" w:rsidR="00B30044" w:rsidRDefault="00F525AF" w:rsidP="00021492">
      <w:pPr>
        <w:pStyle w:val="ListBullet"/>
        <w:numPr>
          <w:ilvl w:val="1"/>
          <w:numId w:val="27"/>
        </w:numPr>
        <w:ind w:left="1134"/>
      </w:pPr>
      <w:r w:rsidRPr="001D167A">
        <w:t>an effective on-tool extraction system;</w:t>
      </w:r>
    </w:p>
    <w:p w14:paraId="22A60972" w14:textId="77777777" w:rsidR="00B30044" w:rsidRDefault="00F525AF" w:rsidP="00021492">
      <w:pPr>
        <w:pStyle w:val="ListBullet"/>
        <w:numPr>
          <w:ilvl w:val="1"/>
          <w:numId w:val="27"/>
        </w:numPr>
        <w:ind w:left="1134"/>
      </w:pPr>
      <w:r w:rsidRPr="001D167A">
        <w:t>an effective local exhaust ventilation system; and</w:t>
      </w:r>
    </w:p>
    <w:p w14:paraId="5E1D63C0" w14:textId="6F477024" w:rsidR="00B30044" w:rsidRDefault="00F525AF" w:rsidP="00021492">
      <w:pPr>
        <w:pStyle w:val="ListNumber2"/>
        <w:ind w:left="567"/>
      </w:pPr>
      <w:r w:rsidRPr="00CE6A76">
        <w:t>a person still at risk of being exposed to respirable crystalline silica after 1 or more of the measures in paragraph (b) are used:</w:t>
      </w:r>
    </w:p>
    <w:p w14:paraId="2888A893" w14:textId="77777777" w:rsidR="00B30044" w:rsidRDefault="00F525AF" w:rsidP="00021492">
      <w:pPr>
        <w:pStyle w:val="ListBullet"/>
        <w:numPr>
          <w:ilvl w:val="0"/>
          <w:numId w:val="39"/>
        </w:numPr>
      </w:pPr>
      <w:r w:rsidRPr="00A00CD7">
        <w:t>is provided with respiratory protective equipment</w:t>
      </w:r>
      <w:r>
        <w:t xml:space="preserve"> (</w:t>
      </w:r>
      <w:r w:rsidRPr="008128A6">
        <w:t>respiratory protective equipment</w:t>
      </w:r>
      <w:r>
        <w:t>)</w:t>
      </w:r>
      <w:r w:rsidRPr="00A00CD7">
        <w:t>; and</w:t>
      </w:r>
    </w:p>
    <w:p w14:paraId="1DB7D17E" w14:textId="2267F877" w:rsidR="00F525AF" w:rsidRPr="00EB58A3" w:rsidRDefault="00F525AF" w:rsidP="00021492">
      <w:pPr>
        <w:pStyle w:val="ListBullet"/>
        <w:numPr>
          <w:ilvl w:val="0"/>
          <w:numId w:val="39"/>
        </w:numPr>
      </w:pPr>
      <w:r w:rsidRPr="00A00CD7">
        <w:t xml:space="preserve">wears the </w:t>
      </w:r>
      <w:r w:rsidRPr="008128A6">
        <w:t>respiratory protective equipment</w:t>
      </w:r>
      <w:r w:rsidRPr="00A00CD7">
        <w:t xml:space="preserve"> while the work is</w:t>
      </w:r>
      <w:r>
        <w:t xml:space="preserve"> </w:t>
      </w:r>
      <w:r w:rsidRPr="00EB58A3">
        <w:t>carried out.</w:t>
      </w:r>
    </w:p>
    <w:p w14:paraId="2FEC8A31" w14:textId="744C3437" w:rsidR="00F525AF" w:rsidRDefault="00F525AF" w:rsidP="001A6EA8">
      <w:pPr>
        <w:pStyle w:val="Paragraph"/>
        <w:spacing w:after="80"/>
      </w:pPr>
      <w:r>
        <w:t xml:space="preserve">If it is not reasonably practicable to implement at least one of the isolation or engineering controls outlined in paragraph (b) above, the </w:t>
      </w:r>
      <w:r>
        <w:rPr>
          <w:b/>
          <w:bCs/>
          <w:i/>
          <w:iCs/>
        </w:rPr>
        <w:t xml:space="preserve">processing </w:t>
      </w:r>
      <w:r w:rsidRPr="00DC2D33">
        <w:t>of a CSS</w:t>
      </w:r>
      <w:r>
        <w:t xml:space="preserve"> will only be considered controlled if a person who is at risk of being exposed to RCS during </w:t>
      </w:r>
      <w:r>
        <w:rPr>
          <w:b/>
          <w:bCs/>
          <w:i/>
          <w:iCs/>
        </w:rPr>
        <w:t xml:space="preserve">processing </w:t>
      </w:r>
      <w:r w:rsidRPr="00DC2D33">
        <w:t>of a CSS</w:t>
      </w:r>
      <w:r>
        <w:rPr>
          <w:b/>
          <w:bCs/>
          <w:i/>
          <w:iCs/>
        </w:rPr>
        <w:t xml:space="preserve"> </w:t>
      </w:r>
      <w:r>
        <w:t>is:</w:t>
      </w:r>
    </w:p>
    <w:p w14:paraId="207E5537" w14:textId="77777777" w:rsidR="00F525AF" w:rsidRPr="00FF5DAC" w:rsidRDefault="00F525AF" w:rsidP="00021492">
      <w:pPr>
        <w:pStyle w:val="ListBullet"/>
      </w:pPr>
      <w:r w:rsidRPr="00FF5DAC">
        <w:lastRenderedPageBreak/>
        <w:t xml:space="preserve">provided with appropriate </w:t>
      </w:r>
      <w:r w:rsidRPr="008128A6">
        <w:t>respiratory protective equipment</w:t>
      </w:r>
      <w:r w:rsidRPr="00FF5DAC">
        <w:t>; and</w:t>
      </w:r>
    </w:p>
    <w:p w14:paraId="2997E989" w14:textId="77777777" w:rsidR="00F525AF" w:rsidRPr="005059A4" w:rsidRDefault="00F525AF" w:rsidP="00021492">
      <w:pPr>
        <w:pStyle w:val="ListBullet"/>
      </w:pPr>
      <w:r w:rsidRPr="00FF5DAC">
        <w:t xml:space="preserve">wears the </w:t>
      </w:r>
      <w:r w:rsidRPr="008128A6">
        <w:t>respiratory protective equipment</w:t>
      </w:r>
      <w:r w:rsidRPr="00FF5DAC">
        <w:t xml:space="preserve"> correctly while the work is carried out. </w:t>
      </w:r>
    </w:p>
    <w:tbl>
      <w:tblPr>
        <w:tblStyle w:val="Style2"/>
        <w:tblW w:w="5000" w:type="pct"/>
        <w:tblLook w:val="04A0" w:firstRow="1" w:lastRow="0" w:firstColumn="1" w:lastColumn="0" w:noHBand="0" w:noVBand="1"/>
      </w:tblPr>
      <w:tblGrid>
        <w:gridCol w:w="8996"/>
      </w:tblGrid>
      <w:tr w:rsidR="00CE6A76" w14:paraId="20F3A3FF" w14:textId="77777777">
        <w:tc>
          <w:tcPr>
            <w:tcW w:w="5000" w:type="pct"/>
          </w:tcPr>
          <w:p w14:paraId="2236875C" w14:textId="480D650E" w:rsidR="00CE6A76" w:rsidRPr="00711F77" w:rsidRDefault="00F61BFE">
            <w:pPr>
              <w:pStyle w:val="Header"/>
              <w:tabs>
                <w:tab w:val="left" w:pos="7019"/>
              </w:tabs>
              <w:spacing w:before="120" w:after="120"/>
              <w:rPr>
                <w:rFonts w:eastAsia="Calibri" w:cs="Arial"/>
                <w:szCs w:val="22"/>
              </w:rPr>
            </w:pPr>
            <w:r w:rsidRPr="00F61BFE">
              <w:rPr>
                <w:rFonts w:eastAsia="Calibri" w:cs="Arial"/>
                <w:b/>
                <w:szCs w:val="22"/>
                <w:u w:val="single"/>
              </w:rPr>
              <w:t>Note</w:t>
            </w:r>
            <w:r w:rsidRPr="00F61BFE">
              <w:rPr>
                <w:rFonts w:eastAsia="Calibri" w:cs="Arial"/>
                <w:b/>
                <w:szCs w:val="22"/>
              </w:rPr>
              <w:t>:</w:t>
            </w:r>
            <w:r>
              <w:rPr>
                <w:rFonts w:eastAsia="Calibri" w:cs="Arial"/>
                <w:bCs/>
                <w:szCs w:val="22"/>
              </w:rPr>
              <w:t xml:space="preserve"> </w:t>
            </w:r>
            <w:r>
              <w:rPr>
                <w:rFonts w:eastAsia="Calibri" w:cs="Arial"/>
                <w:szCs w:val="22"/>
              </w:rPr>
              <w:t xml:space="preserve">The use of </w:t>
            </w:r>
            <w:r w:rsidRPr="008128A6">
              <w:rPr>
                <w:rFonts w:eastAsia="Calibri" w:cs="Arial"/>
                <w:szCs w:val="22"/>
              </w:rPr>
              <w:t>respiratory protective equipment</w:t>
            </w:r>
            <w:r>
              <w:rPr>
                <w:rFonts w:eastAsia="Calibri" w:cs="Arial"/>
                <w:szCs w:val="22"/>
              </w:rPr>
              <w:t xml:space="preserve"> as the only control measure for </w:t>
            </w:r>
            <w:r w:rsidRPr="00F61BFE">
              <w:rPr>
                <w:rFonts w:eastAsia="Calibri" w:cs="Arial"/>
                <w:b/>
                <w:i/>
                <w:iCs/>
                <w:szCs w:val="22"/>
              </w:rPr>
              <w:t>processing</w:t>
            </w:r>
            <w:r>
              <w:rPr>
                <w:rFonts w:eastAsia="Calibri" w:cs="Arial"/>
                <w:bCs/>
                <w:i/>
                <w:iCs/>
                <w:szCs w:val="22"/>
              </w:rPr>
              <w:t xml:space="preserve"> </w:t>
            </w:r>
            <w:r w:rsidRPr="00430CEF">
              <w:rPr>
                <w:bCs/>
              </w:rPr>
              <w:t>of a CSS</w:t>
            </w:r>
            <w:r>
              <w:rPr>
                <w:rFonts w:eastAsia="Calibri" w:cs="Arial"/>
                <w:szCs w:val="22"/>
              </w:rPr>
              <w:t xml:space="preserve"> will only satisfy the requirements for controlled </w:t>
            </w:r>
            <w:r w:rsidRPr="00F61BFE">
              <w:rPr>
                <w:rFonts w:eastAsia="Calibri" w:cs="Arial"/>
                <w:b/>
                <w:i/>
                <w:iCs/>
                <w:szCs w:val="22"/>
              </w:rPr>
              <w:t>processing</w:t>
            </w:r>
            <w:r>
              <w:rPr>
                <w:rFonts w:eastAsia="Calibri" w:cs="Arial"/>
                <w:szCs w:val="22"/>
              </w:rPr>
              <w:t xml:space="preserve"> of a CSS in circumstances where none of the isolation or engineering controls prescribed in regulation 529B(1)(b) above are reasonably practicable. </w:t>
            </w:r>
            <w:r>
              <w:rPr>
                <w:bCs/>
                <w:szCs w:val="22"/>
              </w:rPr>
              <w:t xml:space="preserve">To rely on </w:t>
            </w:r>
            <w:r w:rsidRPr="008128A6">
              <w:rPr>
                <w:bCs/>
                <w:szCs w:val="22"/>
              </w:rPr>
              <w:t>respiratory protective equipment</w:t>
            </w:r>
            <w:r>
              <w:rPr>
                <w:bCs/>
                <w:szCs w:val="22"/>
              </w:rPr>
              <w:t xml:space="preserve"> only, you should be able to demonstrate you have considered isolation and engineering controls and be able to explain why the implementation of such higher order controls is not reasonably practicable in the circumstances.</w:t>
            </w:r>
          </w:p>
        </w:tc>
      </w:tr>
    </w:tbl>
    <w:p w14:paraId="6AE88877" w14:textId="77777777" w:rsidR="00525C6F" w:rsidRDefault="00525C6F" w:rsidP="001A6EA8">
      <w:pPr>
        <w:pStyle w:val="Paragraph"/>
        <w:spacing w:before="200"/>
      </w:pPr>
      <w:r w:rsidRPr="003B5881">
        <w:t xml:space="preserve">See Part </w:t>
      </w:r>
      <w:r w:rsidRPr="003B5881">
        <w:fldChar w:fldCharType="begin" w:fldLock="1"/>
      </w:r>
      <w:r w:rsidRPr="003B5881">
        <w:instrText xml:space="preserve"> REF _Ref168322264 \r \h </w:instrText>
      </w:r>
      <w:r>
        <w:instrText xml:space="preserve"> \* MERGEFORMAT </w:instrText>
      </w:r>
      <w:r w:rsidRPr="003B5881">
        <w:fldChar w:fldCharType="separate"/>
      </w:r>
      <w:r w:rsidRPr="003B5881">
        <w:t>2.4</w:t>
      </w:r>
      <w:r w:rsidRPr="003B5881">
        <w:fldChar w:fldCharType="end"/>
      </w:r>
      <w:r w:rsidRPr="003B5881">
        <w:t xml:space="preserve"> for definition of respiratory protective equipment in this context, and </w:t>
      </w:r>
      <w:r w:rsidRPr="00B27746">
        <w:t xml:space="preserve">Appendix F </w:t>
      </w:r>
      <w:r w:rsidRPr="003B5881">
        <w:t>for further information about personal protective equipment, including respiratory protective equipment, more generally.</w:t>
      </w:r>
      <w:r>
        <w:t xml:space="preserve"> </w:t>
      </w:r>
    </w:p>
    <w:p w14:paraId="037EF8E0" w14:textId="320BCF93" w:rsidR="0008066E" w:rsidRDefault="00FF6890" w:rsidP="001A6EA8">
      <w:pPr>
        <w:pStyle w:val="SWAHeading2"/>
        <w:keepNext/>
        <w:keepLines/>
        <w:widowControl w:val="0"/>
      </w:pPr>
      <w:bookmarkStart w:id="115" w:name="_Toc171437983"/>
      <w:bookmarkStart w:id="116" w:name="_Toc173498601"/>
      <w:r w:rsidRPr="00FF6890">
        <w:t>Applying the hierarchy of control measures to manage RCS risks</w:t>
      </w:r>
      <w:bookmarkEnd w:id="115"/>
      <w:bookmarkEnd w:id="116"/>
    </w:p>
    <w:p w14:paraId="3862E901" w14:textId="77777777" w:rsidR="00A46A3C" w:rsidRDefault="00A46A3C" w:rsidP="001A6EA8">
      <w:pPr>
        <w:pStyle w:val="Paragraph"/>
      </w:pPr>
      <w:r w:rsidRPr="00D80945">
        <w:t>In addition to controls being specifically addressed in regulation 529B</w:t>
      </w:r>
      <w:r>
        <w:t xml:space="preserve"> (see Part 4.3)</w:t>
      </w:r>
      <w:r w:rsidRPr="00D80945">
        <w:t>, crystalline silica is a hazardous chemical</w:t>
      </w:r>
      <w:r>
        <w:t xml:space="preserve"> under the WHS Regulations</w:t>
      </w:r>
      <w:r w:rsidRPr="00D80945">
        <w:t>. This means that PCBUs must also ensure that they are managing risks to health and safety from exposure to RCS at the workplace in accordance with Part 3.1 of the WHS Regulations. This requires PCBUs to, among other things, manage risks in accordance with the hierarchy of control measures</w:t>
      </w:r>
      <w:r>
        <w:t>.</w:t>
      </w:r>
    </w:p>
    <w:p w14:paraId="4591A61A" w14:textId="77777777" w:rsidR="00A46A3C" w:rsidRPr="005059A4" w:rsidRDefault="00A46A3C" w:rsidP="001A6EA8">
      <w:pPr>
        <w:pStyle w:val="Paragraph"/>
      </w:pPr>
      <w:r w:rsidRPr="004051CF">
        <w:rPr>
          <w:rFonts w:cs="Arial"/>
          <w:szCs w:val="22"/>
        </w:rPr>
        <w:t xml:space="preserve">The hierarchy of control measures ranks control measures from the highest level of protection and reliability to the lowest level. The different types of control measures are set out below in order from highest order (i.e., </w:t>
      </w:r>
      <w:r>
        <w:rPr>
          <w:rFonts w:cs="Arial"/>
          <w:szCs w:val="22"/>
        </w:rPr>
        <w:t>elimination</w:t>
      </w:r>
      <w:r w:rsidRPr="004051CF">
        <w:rPr>
          <w:rFonts w:cs="Arial"/>
          <w:szCs w:val="22"/>
        </w:rPr>
        <w:t xml:space="preserve">) to lowest (i.e., administrative controls and </w:t>
      </w:r>
      <w:r w:rsidRPr="000D4866">
        <w:rPr>
          <w:rFonts w:cs="Arial"/>
          <w:szCs w:val="22"/>
        </w:rPr>
        <w:t>personal protective equipment</w:t>
      </w:r>
      <w:r w:rsidRPr="004051CF">
        <w:rPr>
          <w:rFonts w:cs="Arial"/>
          <w:szCs w:val="22"/>
        </w:rPr>
        <w:t>).</w:t>
      </w:r>
      <w:r>
        <w:rPr>
          <w:rFonts w:cs="Arial"/>
          <w:szCs w:val="22"/>
        </w:rPr>
        <w:t xml:space="preserve"> </w:t>
      </w:r>
    </w:p>
    <w:p w14:paraId="5F26641E" w14:textId="77777777" w:rsidR="003F686B" w:rsidRPr="00354022" w:rsidRDefault="003F686B" w:rsidP="003F686B">
      <w:pPr>
        <w:pStyle w:val="SWAHeading3"/>
      </w:pPr>
      <w:bookmarkStart w:id="117" w:name="_Toc171423007"/>
      <w:bookmarkStart w:id="118" w:name="_Toc171437984"/>
      <w:bookmarkStart w:id="119" w:name="_Toc173498602"/>
      <w:r>
        <w:t>Elimination</w:t>
      </w:r>
      <w:bookmarkEnd w:id="117"/>
      <w:bookmarkEnd w:id="118"/>
      <w:bookmarkEnd w:id="119"/>
    </w:p>
    <w:p w14:paraId="5EDBC7A3" w14:textId="77777777" w:rsidR="003F686B" w:rsidRDefault="003F686B" w:rsidP="00AE7650">
      <w:pPr>
        <w:pStyle w:val="SWA-NORMAL"/>
        <w:spacing w:after="200"/>
        <w:contextualSpacing w:val="0"/>
      </w:pPr>
      <w:r>
        <w:t>Elimination is the most effective control and must always be considered before all other control measures. A PCBU must first consider whether a risk can be completely removed from the workplace.</w:t>
      </w:r>
    </w:p>
    <w:p w14:paraId="308691E8" w14:textId="77777777" w:rsidR="003F686B" w:rsidRDefault="003F686B" w:rsidP="00AE7650">
      <w:pPr>
        <w:pStyle w:val="SWA-NORMAL"/>
        <w:spacing w:after="200"/>
        <w:contextualSpacing w:val="0"/>
        <w:rPr>
          <w:szCs w:val="22"/>
        </w:rPr>
      </w:pPr>
      <w:r>
        <w:t xml:space="preserve">If it is reasonably practicable, eliminate the CSS from the workplace. This will effectively remove the risk of workers being exposed to RCS when </w:t>
      </w:r>
      <w:r w:rsidRPr="004A7726">
        <w:rPr>
          <w:b/>
          <w:bCs/>
          <w:i/>
          <w:iCs/>
        </w:rPr>
        <w:t>processing</w:t>
      </w:r>
      <w:r>
        <w:t xml:space="preserve"> these products or materials.</w:t>
      </w:r>
    </w:p>
    <w:p w14:paraId="35983504" w14:textId="77777777" w:rsidR="003F686B" w:rsidRDefault="003F686B" w:rsidP="001A6EA8">
      <w:pPr>
        <w:pStyle w:val="Paragraph"/>
        <w:spacing w:after="80"/>
      </w:pPr>
      <w:r>
        <w:t>In many cases, eliminating CSS may not be reasonably practicable. For example, if:</w:t>
      </w:r>
    </w:p>
    <w:p w14:paraId="2B36BC16" w14:textId="77777777" w:rsidR="003F686B" w:rsidRDefault="003F686B" w:rsidP="00021492">
      <w:pPr>
        <w:pStyle w:val="ListBullet"/>
      </w:pPr>
      <w:r>
        <w:t xml:space="preserve">a CSS is naturally occurring at your workplace </w:t>
      </w:r>
    </w:p>
    <w:p w14:paraId="6DDA6577" w14:textId="77777777" w:rsidR="003F686B" w:rsidRDefault="003F686B" w:rsidP="00021492">
      <w:pPr>
        <w:pStyle w:val="ListBullet"/>
      </w:pPr>
      <w:r>
        <w:t xml:space="preserve">you cannot make the required end product without using a CSS, or </w:t>
      </w:r>
    </w:p>
    <w:p w14:paraId="6E737F63" w14:textId="77777777" w:rsidR="003F686B" w:rsidRDefault="003F686B" w:rsidP="00021492">
      <w:pPr>
        <w:pStyle w:val="ListBullet"/>
      </w:pPr>
      <w:r>
        <w:t xml:space="preserve">you cannot deliver a required service without </w:t>
      </w:r>
      <w:r w:rsidRPr="004A7726">
        <w:rPr>
          <w:b/>
          <w:bCs/>
          <w:i/>
          <w:iCs/>
        </w:rPr>
        <w:t>processing</w:t>
      </w:r>
      <w:r>
        <w:t xml:space="preserve"> a CSS.</w:t>
      </w:r>
    </w:p>
    <w:p w14:paraId="5FEAEE3A" w14:textId="77777777" w:rsidR="003F686B" w:rsidRDefault="003F686B" w:rsidP="001A6EA8">
      <w:pPr>
        <w:pStyle w:val="Paragraph"/>
      </w:pPr>
      <w:r w:rsidRPr="00597C83">
        <w:t>If it is not reasonably practicable to eliminate the risk, then risks must be minimised, so far as is reasonably practicable, using the hierarchy of controls.</w:t>
      </w:r>
      <w:r>
        <w:t xml:space="preserve"> </w:t>
      </w:r>
    </w:p>
    <w:p w14:paraId="5511D633" w14:textId="77777777" w:rsidR="00FE0DC7" w:rsidRPr="00354022" w:rsidRDefault="00FE0DC7" w:rsidP="001A6EA8">
      <w:pPr>
        <w:pStyle w:val="SWAHeading3"/>
        <w:keepNext/>
        <w:keepLines/>
        <w:widowControl w:val="0"/>
      </w:pPr>
      <w:bookmarkStart w:id="120" w:name="_Toc171423008"/>
      <w:bookmarkStart w:id="121" w:name="_Toc171437985"/>
      <w:bookmarkStart w:id="122" w:name="_Toc173498603"/>
      <w:r>
        <w:t>Substitution</w:t>
      </w:r>
      <w:bookmarkEnd w:id="120"/>
      <w:bookmarkEnd w:id="121"/>
      <w:bookmarkEnd w:id="122"/>
    </w:p>
    <w:p w14:paraId="28534669" w14:textId="5765CA95" w:rsidR="00021492" w:rsidRDefault="00FE0DC7" w:rsidP="001A6EA8">
      <w:pPr>
        <w:pStyle w:val="Paragraph"/>
      </w:pPr>
      <w:r>
        <w:t>Substitution is where you replace a product with something that is less hazardous and therefore has a lower risk.</w:t>
      </w:r>
    </w:p>
    <w:p w14:paraId="1DC0E27E" w14:textId="77777777" w:rsidR="00FE0DC7" w:rsidRDefault="00FE0DC7" w:rsidP="001A6EA8">
      <w:pPr>
        <w:pStyle w:val="Paragraph"/>
        <w:spacing w:after="80"/>
      </w:pPr>
      <w:r>
        <w:lastRenderedPageBreak/>
        <w:t>Substitution can be an effective way of reducing the risk of exposure to RCS. For example, you can:</w:t>
      </w:r>
    </w:p>
    <w:p w14:paraId="0BBDC608" w14:textId="77777777" w:rsidR="00FE0DC7" w:rsidRDefault="00FE0DC7" w:rsidP="00021492">
      <w:pPr>
        <w:pStyle w:val="ListBullet"/>
      </w:pPr>
      <w:r w:rsidRPr="00FF5DAC">
        <w:t>use products</w:t>
      </w:r>
      <w:r>
        <w:t xml:space="preserve"> that</w:t>
      </w:r>
      <w:r w:rsidRPr="00FF5DAC">
        <w:t xml:space="preserve"> have less crystalline silica in them, or</w:t>
      </w:r>
    </w:p>
    <w:p w14:paraId="0A62D49C" w14:textId="77777777" w:rsidR="00FE0DC7" w:rsidRPr="007A4D54" w:rsidRDefault="00FE0DC7" w:rsidP="00021492">
      <w:pPr>
        <w:pStyle w:val="ListBullet"/>
      </w:pPr>
      <w:r w:rsidRPr="007A4D54">
        <w:t xml:space="preserve">use a CSS that does not need to be processed in any way. </w:t>
      </w:r>
    </w:p>
    <w:p w14:paraId="0C8324E4" w14:textId="59E6EBCE" w:rsidR="00FE0DC7" w:rsidRDefault="00FE0DC7" w:rsidP="001A6EA8">
      <w:pPr>
        <w:pStyle w:val="Paragraph"/>
      </w:pPr>
      <w:r>
        <w:t xml:space="preserve">Effective substitution of </w:t>
      </w:r>
      <w:r w:rsidR="00331437">
        <w:t xml:space="preserve">a </w:t>
      </w:r>
      <w:r>
        <w:t>CSS will depend on your workplace and the work tasks your workers carry out. Again, substitution might not be practical where a CSS is naturally occurring or if it means you cannot make the required end product or deliver a required service.</w:t>
      </w:r>
    </w:p>
    <w:p w14:paraId="1E2AE57E" w14:textId="77777777" w:rsidR="00FE0DC7" w:rsidRPr="00795DEB" w:rsidRDefault="00FE0DC7" w:rsidP="001A6EA8">
      <w:pPr>
        <w:pStyle w:val="Paragraph"/>
        <w:spacing w:after="80"/>
        <w:rPr>
          <w:rFonts w:cs="Arial"/>
        </w:rPr>
      </w:pPr>
      <w:r>
        <w:t xml:space="preserve">In addition to considering substitution (and its implementation if this is reasonably practicable), if you continue to process a CSS, regulation 529B requires </w:t>
      </w:r>
      <w:r w:rsidRPr="00795DEB">
        <w:rPr>
          <w:rFonts w:cs="Arial"/>
        </w:rPr>
        <w:t xml:space="preserve">at least 1 of the following measures </w:t>
      </w:r>
      <w:r>
        <w:rPr>
          <w:rFonts w:cs="Arial"/>
        </w:rPr>
        <w:t>to be</w:t>
      </w:r>
      <w:r w:rsidRPr="00795DEB">
        <w:rPr>
          <w:rFonts w:cs="Arial"/>
        </w:rPr>
        <w:t xml:space="preserve"> used during </w:t>
      </w:r>
      <w:r>
        <w:rPr>
          <w:rFonts w:cs="Arial"/>
          <w:b/>
          <w:bCs/>
          <w:i/>
          <w:iCs/>
        </w:rPr>
        <w:t xml:space="preserve">processing </w:t>
      </w:r>
      <w:r w:rsidRPr="00DC2D33">
        <w:t>of a CSS</w:t>
      </w:r>
      <w:r>
        <w:rPr>
          <w:rFonts w:cs="Arial"/>
        </w:rPr>
        <w:t>, unless it is not reasonably practicable to do so</w:t>
      </w:r>
      <w:r w:rsidRPr="00795DEB">
        <w:rPr>
          <w:rFonts w:cs="Arial"/>
        </w:rPr>
        <w:t>:</w:t>
      </w:r>
    </w:p>
    <w:p w14:paraId="6EB2E21F" w14:textId="77777777" w:rsidR="00FE0DC7" w:rsidRPr="001D167A" w:rsidRDefault="00FE0DC7" w:rsidP="00021492">
      <w:pPr>
        <w:pStyle w:val="ListBullet"/>
        <w:numPr>
          <w:ilvl w:val="0"/>
          <w:numId w:val="26"/>
        </w:numPr>
      </w:pPr>
      <w:r w:rsidRPr="001D167A">
        <w:t>the isolation of a person from dust exposure;</w:t>
      </w:r>
    </w:p>
    <w:p w14:paraId="5F99A6D0" w14:textId="77777777" w:rsidR="00FE0DC7" w:rsidRPr="001D167A" w:rsidRDefault="00FE0DC7" w:rsidP="00021492">
      <w:pPr>
        <w:pStyle w:val="ListBullet"/>
        <w:numPr>
          <w:ilvl w:val="0"/>
          <w:numId w:val="26"/>
        </w:numPr>
      </w:pPr>
      <w:r w:rsidRPr="001D167A">
        <w:t>a fully enclosed operator cabin fitted with a high efficiency air filtration system;</w:t>
      </w:r>
    </w:p>
    <w:p w14:paraId="24A1549A" w14:textId="77777777" w:rsidR="00FE0DC7" w:rsidRPr="001D167A" w:rsidRDefault="00FE0DC7" w:rsidP="00021492">
      <w:pPr>
        <w:pStyle w:val="ListBullet"/>
        <w:numPr>
          <w:ilvl w:val="0"/>
          <w:numId w:val="26"/>
        </w:numPr>
      </w:pPr>
      <w:r w:rsidRPr="001D167A">
        <w:t>an effective wet dust suppression method;</w:t>
      </w:r>
    </w:p>
    <w:p w14:paraId="5C376605" w14:textId="77777777" w:rsidR="00FE0DC7" w:rsidRDefault="00FE0DC7" w:rsidP="00021492">
      <w:pPr>
        <w:pStyle w:val="ListBullet"/>
        <w:numPr>
          <w:ilvl w:val="0"/>
          <w:numId w:val="26"/>
        </w:numPr>
      </w:pPr>
      <w:r w:rsidRPr="001D167A">
        <w:t>an effective on-tool extraction system;</w:t>
      </w:r>
    </w:p>
    <w:p w14:paraId="5451B1FF" w14:textId="77777777" w:rsidR="00FE0DC7" w:rsidRDefault="00FE0DC7" w:rsidP="00021492">
      <w:pPr>
        <w:pStyle w:val="ListBullet"/>
        <w:numPr>
          <w:ilvl w:val="0"/>
          <w:numId w:val="26"/>
        </w:numPr>
      </w:pPr>
      <w:r w:rsidRPr="00795DEB">
        <w:t>an effective local exhaust ventilation system.</w:t>
      </w:r>
    </w:p>
    <w:p w14:paraId="5D2657DB" w14:textId="77777777" w:rsidR="00FE0DC7" w:rsidRPr="00795DEB" w:rsidRDefault="00FE0DC7" w:rsidP="001A6EA8">
      <w:pPr>
        <w:pStyle w:val="Paragraph"/>
      </w:pPr>
      <w:r>
        <w:t>Further information on isolation and engineering controls is outlined below.</w:t>
      </w:r>
    </w:p>
    <w:p w14:paraId="46197178" w14:textId="77777777" w:rsidR="00E82736" w:rsidRPr="005A5813" w:rsidRDefault="00E82736" w:rsidP="001A6EA8">
      <w:pPr>
        <w:pStyle w:val="SWAHeading3"/>
      </w:pPr>
      <w:bookmarkStart w:id="123" w:name="_Toc167105137"/>
      <w:bookmarkStart w:id="124" w:name="_Toc168470376"/>
      <w:bookmarkStart w:id="125" w:name="_Toc171423009"/>
      <w:bookmarkStart w:id="126" w:name="_Toc171437986"/>
      <w:bookmarkStart w:id="127" w:name="_Toc173498604"/>
      <w:r w:rsidRPr="005A5813">
        <w:t>Isolation</w:t>
      </w:r>
      <w:bookmarkEnd w:id="123"/>
      <w:bookmarkEnd w:id="124"/>
      <w:bookmarkEnd w:id="125"/>
      <w:bookmarkEnd w:id="126"/>
      <w:bookmarkEnd w:id="127"/>
      <w:r>
        <w:t xml:space="preserve"> </w:t>
      </w:r>
    </w:p>
    <w:p w14:paraId="5922EDBF" w14:textId="77777777" w:rsidR="00E82736" w:rsidRDefault="00E82736" w:rsidP="001A6EA8">
      <w:pPr>
        <w:pStyle w:val="Paragraph"/>
      </w:pPr>
      <w:r>
        <w:t>Isolation involves physically separating the source of harm from people.</w:t>
      </w:r>
    </w:p>
    <w:p w14:paraId="2C079A78" w14:textId="77777777" w:rsidR="00E82736" w:rsidRDefault="00E82736" w:rsidP="001A6EA8">
      <w:pPr>
        <w:pStyle w:val="Paragraph"/>
      </w:pPr>
      <w:r>
        <w:t xml:space="preserve">This may involve placing solid barriers or distance between a hazard and your workers, ensuring that </w:t>
      </w:r>
      <w:r w:rsidRPr="004A7726">
        <w:rPr>
          <w:b/>
          <w:bCs/>
          <w:i/>
          <w:iCs/>
        </w:rPr>
        <w:t>processing</w:t>
      </w:r>
      <w:r>
        <w:t xml:space="preserve"> takes place within a fully contained system, using fully </w:t>
      </w:r>
      <w:r w:rsidRPr="009E28A3">
        <w:t>enclosed operator cabin</w:t>
      </w:r>
      <w:r>
        <w:t>s</w:t>
      </w:r>
      <w:r w:rsidRPr="009E28A3">
        <w:t xml:space="preserve"> fitted with a high efficiency air filtration system</w:t>
      </w:r>
      <w:r>
        <w:t xml:space="preserve"> or positive pressure for enclosed cabins/rooms.</w:t>
      </w:r>
    </w:p>
    <w:p w14:paraId="3ABDBE84" w14:textId="77777777" w:rsidR="00E82736" w:rsidRDefault="00E82736" w:rsidP="001A6EA8">
      <w:pPr>
        <w:spacing w:after="80"/>
      </w:pPr>
      <w:r>
        <w:t>A fully enclosed operator cabin fitted with a high efficiency air filtration system is one that:</w:t>
      </w:r>
    </w:p>
    <w:p w14:paraId="1C42AE63" w14:textId="77777777" w:rsidR="00E82736" w:rsidRDefault="00E82736" w:rsidP="00021492">
      <w:pPr>
        <w:pStyle w:val="ListBullet"/>
      </w:pPr>
      <w:r>
        <w:t>is operated with the cab door and windows closed, and</w:t>
      </w:r>
    </w:p>
    <w:p w14:paraId="4528DD0A" w14:textId="77777777" w:rsidR="00E82736" w:rsidRDefault="00E82736" w:rsidP="00021492">
      <w:pPr>
        <w:pStyle w:val="ListBullet"/>
      </w:pPr>
      <w:r>
        <w:t>is maintained to ensure the cab, door, windows and rubber seals are free from damage which could allow ingress of dust, and</w:t>
      </w:r>
    </w:p>
    <w:p w14:paraId="4BB490A3" w14:textId="77777777" w:rsidR="00E82736" w:rsidRDefault="00E82736" w:rsidP="00021492">
      <w:pPr>
        <w:pStyle w:val="ListBullet"/>
      </w:pPr>
      <w:r>
        <w:t>maintains a positive internal cab pressure between 50 Pa and 200 Pa (as per ISO 10263-4:2009) when the machine is in use, and</w:t>
      </w:r>
    </w:p>
    <w:p w14:paraId="691DAC68" w14:textId="77777777" w:rsidR="00E82736" w:rsidRDefault="00E82736" w:rsidP="00021492">
      <w:pPr>
        <w:pStyle w:val="ListBullet"/>
      </w:pPr>
      <w:r>
        <w:t>is fitted with a real-time monitor which displays the internal cabin pressure and alarms when the pressure drops below a pre-determined level, and</w:t>
      </w:r>
    </w:p>
    <w:p w14:paraId="326C00E7" w14:textId="77777777" w:rsidR="00E82736" w:rsidRDefault="00E82736" w:rsidP="00021492">
      <w:pPr>
        <w:pStyle w:val="ListBullet"/>
      </w:pPr>
      <w:r>
        <w:t>uses HEPA (H13 or H14) filtration on the cabin air intake, and</w:t>
      </w:r>
    </w:p>
    <w:p w14:paraId="746B5FB4" w14:textId="77777777" w:rsidR="00E82736" w:rsidRDefault="00E82736" w:rsidP="00021492">
      <w:pPr>
        <w:pStyle w:val="ListBullet"/>
      </w:pPr>
      <w:r>
        <w:t>incorporates a HEPA (H13 or H14) filter in the internal air-recirculation system (where possible)</w:t>
      </w:r>
    </w:p>
    <w:p w14:paraId="564368A9" w14:textId="77777777" w:rsidR="00E82736" w:rsidRDefault="00E82736" w:rsidP="001A6EA8">
      <w:pPr>
        <w:pStyle w:val="Paragraph"/>
        <w:spacing w:after="80"/>
      </w:pPr>
      <w:r>
        <w:t>For further</w:t>
      </w:r>
      <w:r w:rsidRPr="00451C9C">
        <w:t xml:space="preserve"> </w:t>
      </w:r>
      <w:r>
        <w:t>guidance on enclosed operator cabins and air filtration systems, please refer to:</w:t>
      </w:r>
    </w:p>
    <w:p w14:paraId="7313075D" w14:textId="77777777" w:rsidR="00E82736" w:rsidRDefault="00E82736" w:rsidP="00021492">
      <w:pPr>
        <w:pStyle w:val="ListBullet"/>
      </w:pPr>
      <w:r>
        <w:t>AS/NZS ISO 23875 Mining — Air quality control systems for operator enclosures — Performance requirements and test methods</w:t>
      </w:r>
    </w:p>
    <w:p w14:paraId="3C0E712C" w14:textId="77777777" w:rsidR="00E82736" w:rsidRDefault="00E82736" w:rsidP="00021492">
      <w:pPr>
        <w:pStyle w:val="ListBullet"/>
      </w:pPr>
      <w:r>
        <w:t>ISO 10263 Operator enclosure environment (parts 1 – 5)</w:t>
      </w:r>
    </w:p>
    <w:p w14:paraId="584F0F31" w14:textId="77777777" w:rsidR="00021492" w:rsidRDefault="00021492">
      <w:pPr>
        <w:spacing w:after="200" w:line="276" w:lineRule="auto"/>
        <w:contextualSpacing w:val="0"/>
        <w:rPr>
          <w:rFonts w:eastAsia="Times New Roman"/>
          <w:lang w:eastAsia="en-AU"/>
        </w:rPr>
      </w:pPr>
      <w:r>
        <w:br w:type="page"/>
      </w:r>
    </w:p>
    <w:p w14:paraId="11187E87" w14:textId="2D52B0A2" w:rsidR="00E82736" w:rsidRDefault="00E82736" w:rsidP="001A6EA8">
      <w:pPr>
        <w:pStyle w:val="Paragraph"/>
      </w:pPr>
      <w:r>
        <w:lastRenderedPageBreak/>
        <w:t xml:space="preserve">Isolation is an effective way of protecting your workers from exposure to RCS. Due to the airborne nature of RCS, it is difficult to effectively isolate the </w:t>
      </w:r>
      <w:r>
        <w:rPr>
          <w:b/>
          <w:bCs/>
          <w:i/>
          <w:iCs/>
        </w:rPr>
        <w:t xml:space="preserve">processing </w:t>
      </w:r>
      <w:r w:rsidRPr="00DC2D33">
        <w:t>of a CSS</w:t>
      </w:r>
      <w:r>
        <w:t xml:space="preserve"> and your workers using distance. Physical barriers that remove the worker or others from contact with RCS are the most effective form of isolation controls. </w:t>
      </w:r>
    </w:p>
    <w:p w14:paraId="73BAB6D7" w14:textId="77777777" w:rsidR="00E82736" w:rsidRPr="008F704F" w:rsidRDefault="00E82736" w:rsidP="001A6EA8">
      <w:pPr>
        <w:pStyle w:val="Paragraph"/>
        <w:spacing w:after="80"/>
      </w:pPr>
      <w:r>
        <w:t>Isolation controls include:</w:t>
      </w:r>
    </w:p>
    <w:p w14:paraId="5D053FFA" w14:textId="77777777" w:rsidR="00E82736" w:rsidRPr="00FF5DAC" w:rsidRDefault="00E82736" w:rsidP="00021492">
      <w:pPr>
        <w:pStyle w:val="ListBullet"/>
      </w:pPr>
      <w:r w:rsidRPr="00FF5DAC">
        <w:t xml:space="preserve">isolating high dust generation work processes within an enclosed room with restricted access </w:t>
      </w:r>
    </w:p>
    <w:p w14:paraId="2D744CFD" w14:textId="77777777" w:rsidR="00E82736" w:rsidRPr="00FF5DAC" w:rsidRDefault="00E82736" w:rsidP="00021492">
      <w:pPr>
        <w:pStyle w:val="ListBullet"/>
      </w:pPr>
      <w:r w:rsidRPr="00FF5DAC">
        <w:t>providing</w:t>
      </w:r>
      <w:r>
        <w:t xml:space="preserve"> solid</w:t>
      </w:r>
      <w:r w:rsidRPr="00FF5DAC">
        <w:t xml:space="preserve"> physical barriers and exclusion zones between different workers and workstations to prevent dust or water mist from moving into other work areas or towards other workers</w:t>
      </w:r>
    </w:p>
    <w:p w14:paraId="61BA405A" w14:textId="77777777" w:rsidR="00E82736" w:rsidRPr="00FF5DAC" w:rsidRDefault="00E82736" w:rsidP="00021492">
      <w:pPr>
        <w:pStyle w:val="ListBullet"/>
      </w:pPr>
      <w:r w:rsidRPr="00FF5DAC">
        <w:t xml:space="preserve">distancing </w:t>
      </w:r>
      <w:r>
        <w:t xml:space="preserve">where processing </w:t>
      </w:r>
      <w:r w:rsidRPr="00DC2D33">
        <w:t>of a CSS</w:t>
      </w:r>
      <w:r>
        <w:t xml:space="preserve"> is carried out </w:t>
      </w:r>
      <w:r w:rsidRPr="00FF5DAC">
        <w:t>from other workers</w:t>
      </w:r>
      <w:r>
        <w:t xml:space="preserve">, and </w:t>
      </w:r>
    </w:p>
    <w:p w14:paraId="4143B09C" w14:textId="77777777" w:rsidR="00E82736" w:rsidRPr="00FF5DAC" w:rsidRDefault="00E82736" w:rsidP="00021492">
      <w:pPr>
        <w:pStyle w:val="ListBullet"/>
      </w:pPr>
      <w:r w:rsidRPr="00FF5DAC">
        <w:t>designating a room or area for other tasks such as changing or eating, away from the work area.</w:t>
      </w:r>
    </w:p>
    <w:p w14:paraId="5CDB2A6F" w14:textId="77777777" w:rsidR="00E82736" w:rsidRDefault="00E82736" w:rsidP="001A6EA8">
      <w:pPr>
        <w:pStyle w:val="Paragraph"/>
      </w:pPr>
      <w:r>
        <w:t xml:space="preserve">You can also use solid barriers around automated tasks to shield workers from RCS. </w:t>
      </w:r>
    </w:p>
    <w:p w14:paraId="5EF7D564" w14:textId="77777777" w:rsidR="00E82736" w:rsidRDefault="00E82736" w:rsidP="001A6EA8">
      <w:pPr>
        <w:pStyle w:val="Paragraph"/>
      </w:pPr>
      <w:r>
        <w:t xml:space="preserve">When </w:t>
      </w:r>
      <w:r>
        <w:rPr>
          <w:b/>
          <w:bCs/>
          <w:i/>
          <w:iCs/>
        </w:rPr>
        <w:t xml:space="preserve">processing </w:t>
      </w:r>
      <w:r w:rsidRPr="00DC2D33">
        <w:t>of a CSS</w:t>
      </w:r>
      <w:r>
        <w:t xml:space="preserve"> needs to be done</w:t>
      </w:r>
      <w:r w:rsidRPr="00644D5E">
        <w:t xml:space="preserve"> at the installation sit</w:t>
      </w:r>
      <w:r>
        <w:t>e</w:t>
      </w:r>
      <w:r w:rsidRPr="00644D5E">
        <w:t xml:space="preserve">, this work should be done outdoors </w:t>
      </w:r>
      <w:r>
        <w:t>(if possible) and</w:t>
      </w:r>
      <w:r w:rsidRPr="00644D5E">
        <w:t xml:space="preserve"> in a designated area</w:t>
      </w:r>
      <w:r>
        <w:t xml:space="preserve"> away from other people</w:t>
      </w:r>
      <w:r w:rsidRPr="00644D5E">
        <w:t xml:space="preserve">, using engineering controls, including wet </w:t>
      </w:r>
      <w:r>
        <w:t xml:space="preserve">cutting </w:t>
      </w:r>
      <w:r w:rsidRPr="00644D5E">
        <w:t>methods and dust collection systems</w:t>
      </w:r>
      <w:r>
        <w:t xml:space="preserve">, and </w:t>
      </w:r>
      <w:r w:rsidRPr="00644D5E">
        <w:t xml:space="preserve">wearing appropriate </w:t>
      </w:r>
      <w:r w:rsidRPr="000D4866">
        <w:t>personal protective equipment</w:t>
      </w:r>
      <w:r>
        <w:t>.</w:t>
      </w:r>
    </w:p>
    <w:p w14:paraId="3EC59960" w14:textId="77777777" w:rsidR="0065238B" w:rsidRDefault="0065238B" w:rsidP="001A6EA8">
      <w:pPr>
        <w:pStyle w:val="SWAHeading3"/>
      </w:pPr>
      <w:bookmarkStart w:id="128" w:name="_Toc167105138"/>
      <w:bookmarkStart w:id="129" w:name="_Toc168470377"/>
      <w:bookmarkStart w:id="130" w:name="_Toc171423010"/>
      <w:bookmarkStart w:id="131" w:name="_Toc171437987"/>
      <w:bookmarkStart w:id="132" w:name="_Toc173498605"/>
      <w:r w:rsidRPr="004D133C">
        <w:t>Engineering</w:t>
      </w:r>
      <w:r w:rsidRPr="001D193B">
        <w:t xml:space="preserve"> controls</w:t>
      </w:r>
      <w:bookmarkEnd w:id="128"/>
      <w:bookmarkEnd w:id="129"/>
      <w:bookmarkEnd w:id="130"/>
      <w:bookmarkEnd w:id="131"/>
      <w:bookmarkEnd w:id="132"/>
    </w:p>
    <w:p w14:paraId="3D99CE91" w14:textId="77777777" w:rsidR="0065238B" w:rsidRDefault="0065238B" w:rsidP="001A6EA8">
      <w:pPr>
        <w:pStyle w:val="Paragraph"/>
        <w:rPr>
          <w:rFonts w:eastAsia="Calibri"/>
        </w:rPr>
      </w:pPr>
      <w:r w:rsidRPr="007F6984">
        <w:rPr>
          <w:rFonts w:eastAsia="Calibri"/>
        </w:rPr>
        <w:t>Engineering controls use physical methods to change the characteristics of a task</w:t>
      </w:r>
      <w:r>
        <w:rPr>
          <w:rFonts w:eastAsia="Calibri"/>
        </w:rPr>
        <w:t>,</w:t>
      </w:r>
      <w:r w:rsidRPr="007F6984">
        <w:rPr>
          <w:rFonts w:eastAsia="Calibri"/>
        </w:rPr>
        <w:t xml:space="preserve"> </w:t>
      </w:r>
      <w:r w:rsidRPr="00026ED5">
        <w:rPr>
          <w:rFonts w:eastAsia="Calibri"/>
        </w:rPr>
        <w:t xml:space="preserve">including mechanical devices or processes that eliminate or minimise </w:t>
      </w:r>
      <w:r>
        <w:rPr>
          <w:rFonts w:eastAsia="Calibri"/>
        </w:rPr>
        <w:t>exposure of workers to</w:t>
      </w:r>
      <w:r w:rsidRPr="00026ED5">
        <w:rPr>
          <w:rFonts w:eastAsia="Calibri"/>
        </w:rPr>
        <w:t xml:space="preserve"> </w:t>
      </w:r>
      <w:r>
        <w:rPr>
          <w:rFonts w:eastAsia="Calibri"/>
        </w:rPr>
        <w:t xml:space="preserve">RCS. </w:t>
      </w:r>
    </w:p>
    <w:p w14:paraId="50967095" w14:textId="77777777" w:rsidR="0065238B" w:rsidRDefault="0065238B" w:rsidP="00A14C58">
      <w:pPr>
        <w:pStyle w:val="Paragraph"/>
        <w:spacing w:after="80"/>
      </w:pPr>
      <w:r>
        <w:t>Engineering controls to control exposure to RCS can include:</w:t>
      </w:r>
    </w:p>
    <w:p w14:paraId="3669F127" w14:textId="77777777" w:rsidR="0065238B" w:rsidRPr="00FF5DAC" w:rsidRDefault="0065238B" w:rsidP="00021492">
      <w:pPr>
        <w:pStyle w:val="ListBullet"/>
      </w:pPr>
      <w:r>
        <w:t xml:space="preserve">enclosed or isolated </w:t>
      </w:r>
      <w:r w:rsidRPr="00FF5DAC">
        <w:t>automation when cutting, grinding or drilling</w:t>
      </w:r>
    </w:p>
    <w:p w14:paraId="195523A9" w14:textId="77777777" w:rsidR="0065238B" w:rsidRPr="00FF5DAC" w:rsidRDefault="0065238B" w:rsidP="00021492">
      <w:pPr>
        <w:pStyle w:val="ListBullet"/>
      </w:pPr>
      <w:r w:rsidRPr="00FF5DAC">
        <w:t xml:space="preserve">using wet </w:t>
      </w:r>
      <w:r w:rsidRPr="004A7726">
        <w:rPr>
          <w:b/>
          <w:bCs/>
          <w:i/>
          <w:iCs/>
        </w:rPr>
        <w:t>processing</w:t>
      </w:r>
      <w:r w:rsidRPr="00FF5DAC">
        <w:t xml:space="preserve"> methods</w:t>
      </w:r>
    </w:p>
    <w:p w14:paraId="7245D099" w14:textId="77777777" w:rsidR="0065238B" w:rsidRPr="00FF5DAC" w:rsidRDefault="0065238B" w:rsidP="00021492">
      <w:pPr>
        <w:pStyle w:val="ListBullet"/>
      </w:pPr>
      <w:r w:rsidRPr="00FF5DAC">
        <w:t>local exhaust ventilation</w:t>
      </w:r>
    </w:p>
    <w:p w14:paraId="7B608559" w14:textId="77777777" w:rsidR="0065238B" w:rsidRPr="00FF5DAC" w:rsidRDefault="0065238B" w:rsidP="00021492">
      <w:pPr>
        <w:pStyle w:val="ListBullet"/>
      </w:pPr>
      <w:r w:rsidRPr="00FF5DAC">
        <w:t>drills, routers, saws and other equipment designed to be fitted with local exhaust ventilation and</w:t>
      </w:r>
      <w:r>
        <w:t>/or</w:t>
      </w:r>
      <w:r w:rsidRPr="00FF5DAC">
        <w:t xml:space="preserve"> a water attachment to suppress dust</w:t>
      </w:r>
    </w:p>
    <w:p w14:paraId="40E8ACA1" w14:textId="77777777" w:rsidR="0065238B" w:rsidRPr="00FF5DAC" w:rsidRDefault="0065238B" w:rsidP="00021492">
      <w:pPr>
        <w:pStyle w:val="ListBullet"/>
      </w:pPr>
      <w:r w:rsidRPr="00FF5DAC">
        <w:t>fitting large machinery such as excavators and bulldozers with positive pressure enclosed cabs, and</w:t>
      </w:r>
    </w:p>
    <w:p w14:paraId="39337BB9" w14:textId="77777777" w:rsidR="0065238B" w:rsidRPr="00FF5DAC" w:rsidRDefault="0065238B" w:rsidP="00021492">
      <w:pPr>
        <w:pStyle w:val="ListBullet"/>
      </w:pPr>
      <w:r w:rsidRPr="00FF5DAC">
        <w:t xml:space="preserve">cleaning up dust with an M or H-class industrial vacuum cleaner. </w:t>
      </w:r>
    </w:p>
    <w:p w14:paraId="400CCCCB" w14:textId="20AF9314" w:rsidR="00021492" w:rsidRDefault="0065238B" w:rsidP="001A6EA8">
      <w:pPr>
        <w:pStyle w:val="Paragraph"/>
      </w:pPr>
      <w:r w:rsidRPr="00327DDA">
        <w:t xml:space="preserve">The </w:t>
      </w:r>
      <w:r>
        <w:t>selection of reasonably practicable</w:t>
      </w:r>
      <w:r w:rsidRPr="00327DDA">
        <w:t xml:space="preserve"> engineering controls for your workplace will depend on the tasks your workers carry out.</w:t>
      </w:r>
      <w:r>
        <w:t xml:space="preserve"> When considering and using engineering controls, be aware of other hazards that may be introduced. As many engineering controls are motorised, you should be aware of noise and vibration levels at your workplace and issue personal hearing protection as needed.</w:t>
      </w:r>
      <w:r w:rsidRPr="008E06A7">
        <w:t xml:space="preserve"> </w:t>
      </w:r>
      <w:r>
        <w:t>You need to also be aware of electrical hazards that may arise combining electrical equipment with wet methods.</w:t>
      </w:r>
    </w:p>
    <w:p w14:paraId="0AAA32B2" w14:textId="77777777" w:rsidR="00021492" w:rsidRDefault="00021492">
      <w:pPr>
        <w:spacing w:after="200" w:line="276" w:lineRule="auto"/>
        <w:contextualSpacing w:val="0"/>
        <w:rPr>
          <w:rFonts w:eastAsia="Times New Roman"/>
          <w:lang w:eastAsia="en-AU"/>
        </w:rPr>
      </w:pPr>
      <w:r>
        <w:br w:type="page"/>
      </w:r>
    </w:p>
    <w:tbl>
      <w:tblPr>
        <w:tblStyle w:val="Style2"/>
        <w:tblW w:w="5000" w:type="pct"/>
        <w:tblLook w:val="04A0" w:firstRow="1" w:lastRow="0" w:firstColumn="1" w:lastColumn="0" w:noHBand="0" w:noVBand="1"/>
      </w:tblPr>
      <w:tblGrid>
        <w:gridCol w:w="8996"/>
      </w:tblGrid>
      <w:tr w:rsidR="00204920" w14:paraId="5F8EEC8E" w14:textId="77777777">
        <w:tc>
          <w:tcPr>
            <w:tcW w:w="5000" w:type="pct"/>
          </w:tcPr>
          <w:p w14:paraId="31AAC79C" w14:textId="42356033" w:rsidR="006A0837" w:rsidRDefault="00204920" w:rsidP="00FD1C9B">
            <w:pPr>
              <w:pStyle w:val="Paragraph"/>
              <w:spacing w:before="120" w:after="80"/>
              <w:rPr>
                <w:rFonts w:eastAsia="Calibri" w:cs="Arial"/>
                <w:bCs/>
                <w:szCs w:val="22"/>
              </w:rPr>
            </w:pPr>
            <w:r w:rsidRPr="00F61BFE">
              <w:rPr>
                <w:rFonts w:eastAsia="Calibri" w:cs="Arial"/>
                <w:b/>
                <w:szCs w:val="22"/>
                <w:u w:val="single"/>
              </w:rPr>
              <w:lastRenderedPageBreak/>
              <w:t>Note</w:t>
            </w:r>
            <w:r w:rsidRPr="00F61BFE">
              <w:rPr>
                <w:rFonts w:eastAsia="Calibri" w:cs="Arial"/>
                <w:b/>
                <w:szCs w:val="22"/>
              </w:rPr>
              <w:t>:</w:t>
            </w:r>
            <w:r>
              <w:rPr>
                <w:rFonts w:eastAsia="Calibri" w:cs="Arial"/>
                <w:bCs/>
                <w:szCs w:val="22"/>
              </w:rPr>
              <w:t xml:space="preserve"> </w:t>
            </w:r>
            <w:r w:rsidR="006A0837">
              <w:rPr>
                <w:rFonts w:eastAsia="Calibri" w:cs="Arial"/>
                <w:bCs/>
                <w:szCs w:val="22"/>
              </w:rPr>
              <w:t xml:space="preserve">Where reasonably practicable, a PCBU must implement one or more of the following isolation or engineering controls measures to comply with the requirement in paragraph 529B(1)(b) of the WHS Regulations for controlled </w:t>
            </w:r>
            <w:r w:rsidR="006A0837">
              <w:rPr>
                <w:rFonts w:eastAsia="Calibri" w:cs="Arial"/>
                <w:bCs/>
                <w:i/>
                <w:iCs/>
                <w:szCs w:val="22"/>
              </w:rPr>
              <w:t xml:space="preserve">processing </w:t>
            </w:r>
            <w:r w:rsidR="006A0837" w:rsidRPr="00442763">
              <w:rPr>
                <w:szCs w:val="22"/>
              </w:rPr>
              <w:t>of a CSS</w:t>
            </w:r>
            <w:r w:rsidR="006A0837">
              <w:rPr>
                <w:rFonts w:eastAsia="Calibri" w:cs="Arial"/>
                <w:bCs/>
                <w:szCs w:val="22"/>
              </w:rPr>
              <w:t xml:space="preserve"> (Part </w:t>
            </w:r>
            <w:r w:rsidR="006A0837">
              <w:rPr>
                <w:rFonts w:eastAsia="Calibri"/>
              </w:rPr>
              <w:fldChar w:fldCharType="begin" w:fldLock="1"/>
            </w:r>
            <w:r w:rsidR="006A0837">
              <w:rPr>
                <w:rFonts w:eastAsia="Calibri"/>
              </w:rPr>
              <w:instrText xml:space="preserve"> REF _Ref168305228 \r \h </w:instrText>
            </w:r>
            <w:r w:rsidR="00285A8F">
              <w:rPr>
                <w:rFonts w:eastAsia="Calibri"/>
              </w:rPr>
              <w:instrText xml:space="preserve"> \* MERGEFORMAT </w:instrText>
            </w:r>
            <w:r w:rsidR="006A0837">
              <w:rPr>
                <w:rFonts w:eastAsia="Calibri"/>
              </w:rPr>
            </w:r>
            <w:r w:rsidR="006A0837">
              <w:rPr>
                <w:rFonts w:eastAsia="Calibri"/>
              </w:rPr>
              <w:fldChar w:fldCharType="separate"/>
            </w:r>
            <w:r w:rsidR="006A0837">
              <w:rPr>
                <w:rFonts w:eastAsia="Calibri"/>
              </w:rPr>
              <w:t>4.3</w:t>
            </w:r>
            <w:r w:rsidR="006A0837">
              <w:rPr>
                <w:rFonts w:eastAsia="Calibri"/>
              </w:rPr>
              <w:fldChar w:fldCharType="end"/>
            </w:r>
            <w:r w:rsidR="006A0837">
              <w:rPr>
                <w:rFonts w:eastAsia="Calibri" w:cs="Arial"/>
                <w:bCs/>
                <w:szCs w:val="22"/>
              </w:rPr>
              <w:t xml:space="preserve"> of this guide):</w:t>
            </w:r>
          </w:p>
          <w:p w14:paraId="7FB87FD0" w14:textId="77777777" w:rsidR="006A0837" w:rsidRDefault="006A0837" w:rsidP="00021492">
            <w:pPr>
              <w:pStyle w:val="ListBullet"/>
            </w:pPr>
            <w:r>
              <w:t>isolation of a person from dust exposure</w:t>
            </w:r>
          </w:p>
          <w:p w14:paraId="640C4E17" w14:textId="77777777" w:rsidR="006A0837" w:rsidRPr="009B131B" w:rsidRDefault="006A0837" w:rsidP="00021492">
            <w:pPr>
              <w:pStyle w:val="ListBullet"/>
            </w:pPr>
            <w:r w:rsidRPr="009B131B">
              <w:t xml:space="preserve">a fully enclosed operator cabin fitted with a high efficiency air filtration system during a </w:t>
            </w:r>
            <w:r w:rsidRPr="009B131B">
              <w:rPr>
                <w:i/>
                <w:iCs/>
              </w:rPr>
              <w:t xml:space="preserve">processing </w:t>
            </w:r>
            <w:r w:rsidRPr="00442763">
              <w:t>of a CSS</w:t>
            </w:r>
          </w:p>
          <w:p w14:paraId="471CA830" w14:textId="77777777" w:rsidR="006A0837" w:rsidRDefault="006A0837" w:rsidP="00021492">
            <w:pPr>
              <w:pStyle w:val="ListBullet"/>
            </w:pPr>
            <w:r>
              <w:t xml:space="preserve">an effective wet dust suppression method, </w:t>
            </w:r>
          </w:p>
          <w:p w14:paraId="316D1F7E" w14:textId="77777777" w:rsidR="006A0837" w:rsidRDefault="006A0837" w:rsidP="00021492">
            <w:pPr>
              <w:pStyle w:val="ListBullet"/>
            </w:pPr>
            <w:r>
              <w:t xml:space="preserve">an effective on-tool extraction system, or </w:t>
            </w:r>
          </w:p>
          <w:p w14:paraId="7AB3D212" w14:textId="425DE763" w:rsidR="00204920" w:rsidRPr="00711F77" w:rsidRDefault="006A0837" w:rsidP="00021492">
            <w:pPr>
              <w:pStyle w:val="ListBullet"/>
            </w:pPr>
            <w:r>
              <w:t xml:space="preserve">an effective local exhaust ventilation system during </w:t>
            </w:r>
            <w:r>
              <w:rPr>
                <w:i/>
                <w:iCs/>
              </w:rPr>
              <w:t xml:space="preserve">processing </w:t>
            </w:r>
            <w:r w:rsidRPr="00DC2D33">
              <w:t>of a CSS</w:t>
            </w:r>
            <w:r>
              <w:t>.</w:t>
            </w:r>
          </w:p>
        </w:tc>
      </w:tr>
    </w:tbl>
    <w:p w14:paraId="03EA01DE" w14:textId="6E2C6C44" w:rsidR="00336C05" w:rsidRDefault="00336C05" w:rsidP="00A14C58">
      <w:pPr>
        <w:pStyle w:val="Paragraph"/>
        <w:spacing w:before="200" w:after="80"/>
      </w:pPr>
      <w:r>
        <w:t>General dust, including dust containing RCS is abrasive and can cause damage and wear to tools and equipment that are part of your engineering controls. It is important to have a maintenance and cleaning schedule in place to keep your equipment in good working order. You should regularly inspect your equipment for:</w:t>
      </w:r>
    </w:p>
    <w:p w14:paraId="43565B58" w14:textId="77777777" w:rsidR="00336C05" w:rsidRPr="00FF5DAC" w:rsidRDefault="00336C05" w:rsidP="00021492">
      <w:pPr>
        <w:pStyle w:val="ListBullet"/>
      </w:pPr>
      <w:r w:rsidRPr="00FF5DAC">
        <w:t>wear and tear, corrosion or damaged parts</w:t>
      </w:r>
    </w:p>
    <w:p w14:paraId="62FB1390" w14:textId="77777777" w:rsidR="00336C05" w:rsidRPr="00FF5DAC" w:rsidRDefault="00336C05" w:rsidP="00021492">
      <w:pPr>
        <w:pStyle w:val="ListBullet"/>
      </w:pPr>
      <w:r w:rsidRPr="00FF5DAC">
        <w:t>air leaks in pneumatic tools</w:t>
      </w:r>
    </w:p>
    <w:p w14:paraId="552A57EC" w14:textId="77777777" w:rsidR="00336C05" w:rsidRPr="00FF5DAC" w:rsidRDefault="00336C05" w:rsidP="00021492">
      <w:pPr>
        <w:pStyle w:val="ListBullet"/>
      </w:pPr>
      <w:r w:rsidRPr="00FF5DAC">
        <w:t>kinks, holes or leaks in water suppression or dust extraction equipment, or</w:t>
      </w:r>
    </w:p>
    <w:p w14:paraId="547BE60E" w14:textId="77777777" w:rsidR="00336C05" w:rsidRDefault="00336C05" w:rsidP="00021492">
      <w:pPr>
        <w:pStyle w:val="ListBullet"/>
      </w:pPr>
      <w:r w:rsidRPr="00FF5DAC">
        <w:t>damage to guards and flaps that contain water spray.</w:t>
      </w:r>
    </w:p>
    <w:p w14:paraId="30358173" w14:textId="77777777" w:rsidR="00336C05" w:rsidRPr="00FF5DAC" w:rsidRDefault="00336C05" w:rsidP="001A6EA8">
      <w:pPr>
        <w:pStyle w:val="Paragraph"/>
      </w:pPr>
      <w:r>
        <w:t xml:space="preserve">Maintenance and cleaning activities should be separately assessed to determine whether they involve processing of a CSS that is </w:t>
      </w:r>
      <w:r w:rsidRPr="00367630">
        <w:rPr>
          <w:b/>
          <w:bCs/>
          <w:i/>
          <w:iCs/>
        </w:rPr>
        <w:t>high risk</w:t>
      </w:r>
      <w:r>
        <w:t xml:space="preserve">, as they may pose a higher or lower risk than other </w:t>
      </w:r>
      <w:r>
        <w:rPr>
          <w:b/>
          <w:bCs/>
          <w:i/>
          <w:iCs/>
        </w:rPr>
        <w:t xml:space="preserve">processing </w:t>
      </w:r>
      <w:r w:rsidRPr="00F6175E">
        <w:t>of a CSS</w:t>
      </w:r>
      <w:r>
        <w:rPr>
          <w:b/>
          <w:bCs/>
          <w:i/>
          <w:iCs/>
        </w:rPr>
        <w:t xml:space="preserve"> </w:t>
      </w:r>
      <w:r>
        <w:t xml:space="preserve">undertaken in the workplace.  </w:t>
      </w:r>
    </w:p>
    <w:p w14:paraId="0FB3F4DE" w14:textId="77777777" w:rsidR="00336C05" w:rsidRDefault="00336C05" w:rsidP="001A6EA8">
      <w:pPr>
        <w:pStyle w:val="Paragraph"/>
      </w:pPr>
      <w:r w:rsidRPr="00BC1E9B">
        <w:t xml:space="preserve">See </w:t>
      </w:r>
      <w:r w:rsidRPr="00B27746">
        <w:t>Appendix D</w:t>
      </w:r>
      <w:r>
        <w:t xml:space="preserve"> </w:t>
      </w:r>
      <w:r w:rsidRPr="00BC1E9B">
        <w:t>for detailed information on ventilation and wet cutting methods.</w:t>
      </w:r>
      <w:r>
        <w:t xml:space="preserve"> </w:t>
      </w:r>
    </w:p>
    <w:p w14:paraId="7049A38C" w14:textId="77777777" w:rsidR="00357619" w:rsidRDefault="00357619" w:rsidP="001A6EA8">
      <w:pPr>
        <w:pStyle w:val="SWAHeading3"/>
      </w:pPr>
      <w:bookmarkStart w:id="133" w:name="_Toc167105139"/>
      <w:bookmarkStart w:id="134" w:name="_Toc168470378"/>
      <w:bookmarkStart w:id="135" w:name="_Toc171423011"/>
      <w:bookmarkStart w:id="136" w:name="_Toc171437988"/>
      <w:bookmarkStart w:id="137" w:name="_Toc173498606"/>
      <w:r w:rsidRPr="00A07957">
        <w:t>Administrative controls</w:t>
      </w:r>
      <w:bookmarkEnd w:id="133"/>
      <w:bookmarkEnd w:id="134"/>
      <w:bookmarkEnd w:id="135"/>
      <w:bookmarkEnd w:id="136"/>
      <w:bookmarkEnd w:id="137"/>
    </w:p>
    <w:p w14:paraId="541413F1" w14:textId="77777777" w:rsidR="00357619" w:rsidRDefault="00357619" w:rsidP="001A6EA8">
      <w:pPr>
        <w:pStyle w:val="Paragraph"/>
      </w:pPr>
      <w:r>
        <w:t xml:space="preserve">If risks remain after implementing higher order control measures, including those specified in regulation 529B for controlled </w:t>
      </w:r>
      <w:r>
        <w:rPr>
          <w:b/>
          <w:bCs/>
          <w:i/>
          <w:iCs/>
        </w:rPr>
        <w:t xml:space="preserve">processing </w:t>
      </w:r>
      <w:r w:rsidRPr="00DC2D33">
        <w:t>of a CSS</w:t>
      </w:r>
      <w:r>
        <w:t>, PCBUs must consider additional administrative controls to minimise risks.</w:t>
      </w:r>
    </w:p>
    <w:p w14:paraId="214DD58D" w14:textId="77777777" w:rsidR="00357619" w:rsidRDefault="00357619" w:rsidP="001A6EA8">
      <w:pPr>
        <w:pStyle w:val="Paragraph"/>
      </w:pPr>
      <w:r w:rsidRPr="00537097">
        <w:t xml:space="preserve">Administrative controls </w:t>
      </w:r>
      <w:r>
        <w:t xml:space="preserve">must only be considered after consideration of substitution and the implementation of isolation and engineering controls. They may be used to support other control measures (by implementing a preventative maintenance program) or used to provide additional protection (such as job rotation). </w:t>
      </w:r>
    </w:p>
    <w:p w14:paraId="42064343" w14:textId="77777777" w:rsidR="00357619" w:rsidRDefault="00357619" w:rsidP="001A6EA8">
      <w:pPr>
        <w:pStyle w:val="Paragraph"/>
      </w:pPr>
      <w:r>
        <w:t>Administrative controls rely on worker behaviour to be effective, and it is very important to have the necessary administrative policies and worker training in place when crystalline silica is identified at your workplace. You also need to supervise your workers to make sure they understand and follow your administrative policies that are in place to help manage risks of exposure.</w:t>
      </w:r>
    </w:p>
    <w:p w14:paraId="054F2E4C" w14:textId="77777777" w:rsidR="00357619" w:rsidRDefault="00357619" w:rsidP="001A6EA8">
      <w:pPr>
        <w:pStyle w:val="Paragraph"/>
      </w:pPr>
      <w:r>
        <w:t xml:space="preserve">See </w:t>
      </w:r>
      <w:r w:rsidRPr="00B27746">
        <w:t xml:space="preserve">Appendix </w:t>
      </w:r>
      <w:r w:rsidRPr="003B5881">
        <w:t>E</w:t>
      </w:r>
      <w:r>
        <w:t xml:space="preserve"> for further information on administrative controls for </w:t>
      </w:r>
      <w:r>
        <w:rPr>
          <w:b/>
          <w:bCs/>
          <w:i/>
          <w:iCs/>
        </w:rPr>
        <w:t xml:space="preserve">processing </w:t>
      </w:r>
      <w:r w:rsidRPr="00DC2D33">
        <w:t>of a CSS</w:t>
      </w:r>
      <w:r>
        <w:t xml:space="preserve">. </w:t>
      </w:r>
    </w:p>
    <w:p w14:paraId="17C4C5C2" w14:textId="74A7D58C" w:rsidR="00FF6890" w:rsidRDefault="00893CE3" w:rsidP="00FD1C9B">
      <w:pPr>
        <w:pStyle w:val="SWAHeading3"/>
        <w:keepNext/>
        <w:keepLines/>
        <w:widowControl w:val="0"/>
      </w:pPr>
      <w:bookmarkStart w:id="138" w:name="_Toc171437989"/>
      <w:bookmarkStart w:id="139" w:name="_Toc173498607"/>
      <w:r>
        <w:t>Personal protective equipment</w:t>
      </w:r>
      <w:bookmarkEnd w:id="138"/>
      <w:bookmarkEnd w:id="139"/>
    </w:p>
    <w:p w14:paraId="1A992CF9" w14:textId="77777777" w:rsidR="0090205F" w:rsidRDefault="0090205F" w:rsidP="00FD1C9B">
      <w:pPr>
        <w:pStyle w:val="Paragraph"/>
        <w:rPr>
          <w:szCs w:val="22"/>
        </w:rPr>
      </w:pPr>
      <w:r>
        <w:t>P</w:t>
      </w:r>
      <w:r w:rsidRPr="000D4866">
        <w:t>ersonal protective equipment</w:t>
      </w:r>
      <w:r>
        <w:t xml:space="preserve"> is the least effective method for controlling risks. However, it can be effective at minimising residual risk when used in conjunction with higher order controls, or if it is not reasonably practicable to implement higher order control measures. </w:t>
      </w:r>
      <w:r w:rsidRPr="00402CE1">
        <w:rPr>
          <w:szCs w:val="22"/>
        </w:rPr>
        <w:t xml:space="preserve"> </w:t>
      </w:r>
    </w:p>
    <w:p w14:paraId="009F442A" w14:textId="77777777" w:rsidR="001E06FF" w:rsidRDefault="0090205F" w:rsidP="001A6EA8">
      <w:pPr>
        <w:pStyle w:val="Paragraph"/>
      </w:pPr>
      <w:r>
        <w:lastRenderedPageBreak/>
        <w:t xml:space="preserve">Before </w:t>
      </w:r>
      <w:r w:rsidRPr="004A7726">
        <w:rPr>
          <w:b/>
          <w:bCs/>
          <w:i/>
          <w:iCs/>
        </w:rPr>
        <w:t>processing</w:t>
      </w:r>
      <w:r>
        <w:t xml:space="preserve"> a CSS at the workplace, the PCBU should assess the conditions likely to affect the health and safety of workers and arrange for the provision and use of appropriate </w:t>
      </w:r>
      <w:r w:rsidRPr="000D4866">
        <w:t>personal protective equipment</w:t>
      </w:r>
      <w:r>
        <w:t xml:space="preserve">, including any appropriate </w:t>
      </w:r>
      <w:r w:rsidRPr="008D6AE1">
        <w:t>respiratory protective equipment</w:t>
      </w:r>
      <w:r w:rsidR="001E06FF">
        <w:t>.</w:t>
      </w:r>
    </w:p>
    <w:p w14:paraId="015F1B96" w14:textId="0427A987" w:rsidR="0090205F" w:rsidRPr="001E06FF" w:rsidRDefault="0090205F" w:rsidP="001A6EA8">
      <w:pPr>
        <w:pStyle w:val="Paragraph"/>
      </w:pPr>
      <w:r w:rsidRPr="001E06FF">
        <w:rPr>
          <w:rStyle w:val="CommentReference"/>
          <w:sz w:val="22"/>
          <w:szCs w:val="24"/>
        </w:rPr>
        <w:t xml:space="preserve">You must ensure that personal protective equipment is provided by a PCBU at no cost to the worker and ensure workers are trained in its correct use. </w:t>
      </w:r>
      <w:r w:rsidRPr="001E06FF">
        <w:t xml:space="preserve"> </w:t>
      </w:r>
    </w:p>
    <w:p w14:paraId="38B1F5C7" w14:textId="77777777" w:rsidR="0090205F" w:rsidRDefault="0090205F" w:rsidP="001A6EA8">
      <w:pPr>
        <w:pStyle w:val="Paragraph"/>
        <w:rPr>
          <w:rFonts w:eastAsia="Calibri" w:cs="Arial"/>
          <w:bCs/>
          <w:szCs w:val="22"/>
        </w:rPr>
      </w:pPr>
      <w:r>
        <w:rPr>
          <w:rFonts w:eastAsia="Calibri" w:cs="Arial"/>
          <w:bCs/>
          <w:szCs w:val="22"/>
        </w:rPr>
        <w:t xml:space="preserve">Where a person is still at risk of exposure to RCS after the implementation of higher order control measures, including one or more of the isolation or engineering controls specified in regulation 529B, then the person must be provided with respiratory protective equipment </w:t>
      </w:r>
      <w:r w:rsidRPr="005F7AE1">
        <w:rPr>
          <w:rFonts w:eastAsia="Calibri" w:cs="Arial"/>
          <w:bCs/>
          <w:szCs w:val="22"/>
        </w:rPr>
        <w:t xml:space="preserve">and must wear the </w:t>
      </w:r>
      <w:r w:rsidRPr="008D6AE1">
        <w:rPr>
          <w:rFonts w:eastAsia="Calibri" w:cs="Arial"/>
          <w:bCs/>
          <w:szCs w:val="22"/>
        </w:rPr>
        <w:t>respiratory protective equipment</w:t>
      </w:r>
      <w:r w:rsidRPr="005F7AE1">
        <w:rPr>
          <w:rFonts w:eastAsia="Calibri" w:cs="Arial"/>
          <w:bCs/>
          <w:szCs w:val="22"/>
        </w:rPr>
        <w:t xml:space="preserve"> while the work is carried out</w:t>
      </w:r>
      <w:r>
        <w:rPr>
          <w:rFonts w:eastAsia="Calibri" w:cs="Arial"/>
          <w:bCs/>
          <w:szCs w:val="22"/>
        </w:rPr>
        <w:t xml:space="preserve">. The </w:t>
      </w:r>
      <w:r w:rsidRPr="008D6AE1">
        <w:rPr>
          <w:rFonts w:eastAsia="Calibri" w:cs="Arial"/>
          <w:bCs/>
          <w:szCs w:val="22"/>
        </w:rPr>
        <w:t xml:space="preserve">respiratory protective equipment </w:t>
      </w:r>
      <w:r>
        <w:rPr>
          <w:rFonts w:eastAsia="Calibri" w:cs="Arial"/>
          <w:bCs/>
          <w:szCs w:val="22"/>
        </w:rPr>
        <w:t>used for this purpose must meet the requirements set out in Part</w:t>
      </w:r>
      <w:r w:rsidRPr="000A67A0">
        <w:rPr>
          <w:rFonts w:eastAsia="Calibri" w:cs="Arial"/>
          <w:bCs/>
          <w:szCs w:val="22"/>
        </w:rPr>
        <w:t xml:space="preserve"> </w:t>
      </w:r>
      <w:r w:rsidRPr="000A67A0">
        <w:rPr>
          <w:rFonts w:eastAsia="Calibri" w:cs="Arial"/>
          <w:bCs/>
          <w:szCs w:val="22"/>
        </w:rPr>
        <w:fldChar w:fldCharType="begin" w:fldLock="1"/>
      </w:r>
      <w:r w:rsidRPr="000A67A0">
        <w:rPr>
          <w:rFonts w:eastAsia="Calibri" w:cs="Arial"/>
          <w:bCs/>
          <w:szCs w:val="22"/>
        </w:rPr>
        <w:instrText xml:space="preserve"> REF _Ref168322264 \r \h </w:instrText>
      </w:r>
      <w:r>
        <w:rPr>
          <w:rFonts w:eastAsia="Calibri" w:cs="Arial"/>
          <w:bCs/>
          <w:szCs w:val="22"/>
        </w:rPr>
        <w:instrText xml:space="preserve"> \* MERGEFORMAT </w:instrText>
      </w:r>
      <w:r w:rsidRPr="000A67A0">
        <w:rPr>
          <w:rFonts w:eastAsia="Calibri" w:cs="Arial"/>
          <w:bCs/>
          <w:szCs w:val="22"/>
        </w:rPr>
      </w:r>
      <w:r w:rsidRPr="000A67A0">
        <w:rPr>
          <w:rFonts w:eastAsia="Calibri" w:cs="Arial"/>
          <w:bCs/>
          <w:szCs w:val="22"/>
        </w:rPr>
        <w:fldChar w:fldCharType="separate"/>
      </w:r>
      <w:r w:rsidRPr="000A67A0">
        <w:rPr>
          <w:rFonts w:eastAsia="Calibri" w:cs="Arial"/>
          <w:bCs/>
          <w:szCs w:val="22"/>
        </w:rPr>
        <w:t>2.4</w:t>
      </w:r>
      <w:r w:rsidRPr="000A67A0">
        <w:rPr>
          <w:rFonts w:eastAsia="Calibri" w:cs="Arial"/>
          <w:bCs/>
          <w:szCs w:val="22"/>
        </w:rPr>
        <w:fldChar w:fldCharType="end"/>
      </w:r>
      <w:r>
        <w:rPr>
          <w:rFonts w:eastAsia="Calibri" w:cs="Arial"/>
          <w:bCs/>
          <w:szCs w:val="22"/>
        </w:rPr>
        <w:t xml:space="preserve"> </w:t>
      </w:r>
      <w:r w:rsidRPr="000A67A0">
        <w:rPr>
          <w:rFonts w:eastAsia="Calibri" w:cs="Arial"/>
          <w:bCs/>
          <w:szCs w:val="22"/>
        </w:rPr>
        <w:t>of this guide</w:t>
      </w:r>
      <w:r>
        <w:rPr>
          <w:rFonts w:eastAsia="Calibri" w:cs="Arial"/>
          <w:bCs/>
          <w:szCs w:val="22"/>
        </w:rPr>
        <w:t xml:space="preserve">.  </w:t>
      </w:r>
    </w:p>
    <w:p w14:paraId="1E2E942F" w14:textId="77777777" w:rsidR="0090205F" w:rsidRDefault="0090205F" w:rsidP="001A6EA8">
      <w:pPr>
        <w:pStyle w:val="SWA-NORMAL"/>
        <w:spacing w:after="200"/>
        <w:contextualSpacing w:val="0"/>
        <w:rPr>
          <w:szCs w:val="22"/>
        </w:rPr>
      </w:pPr>
      <w:r>
        <w:t xml:space="preserve">There may be some cases where implementing higher order isolation and engineering control measures is not reasonably practicable. Provided PCBUs are fulfilling their primary duty to minimise risks so far as is reasonably practicable, the use of </w:t>
      </w:r>
      <w:r w:rsidRPr="008D6AE1">
        <w:t xml:space="preserve">respiratory protective equipment </w:t>
      </w:r>
      <w:r>
        <w:t xml:space="preserve">only, in the absence of higher order control measures, may be appropriate. </w:t>
      </w:r>
    </w:p>
    <w:p w14:paraId="7BF7998D" w14:textId="597A7FD5" w:rsidR="00021492" w:rsidRDefault="0090205F" w:rsidP="001A6EA8">
      <w:pPr>
        <w:pStyle w:val="SWA-NORMAL"/>
        <w:spacing w:after="200"/>
        <w:contextualSpacing w:val="0"/>
      </w:pPr>
      <w:r>
        <w:t xml:space="preserve">More information about </w:t>
      </w:r>
      <w:r w:rsidRPr="000D4866">
        <w:t>personal protective equipment</w:t>
      </w:r>
      <w:r>
        <w:t xml:space="preserve"> can be found in </w:t>
      </w:r>
      <w:r w:rsidRPr="00B27746">
        <w:t>Appendix F</w:t>
      </w:r>
      <w:r w:rsidRPr="003B5881">
        <w:t>.</w:t>
      </w:r>
      <w:r>
        <w:t xml:space="preserve">  </w:t>
      </w:r>
    </w:p>
    <w:p w14:paraId="4B86EAB1" w14:textId="77777777" w:rsidR="00021492" w:rsidRDefault="00021492">
      <w:pPr>
        <w:spacing w:after="200" w:line="276" w:lineRule="auto"/>
        <w:contextualSpacing w:val="0"/>
      </w:pPr>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BDBDB" w:themeFill="accent6" w:themeFillTint="66"/>
        <w:tblLook w:val="04A0" w:firstRow="1" w:lastRow="0" w:firstColumn="1" w:lastColumn="0" w:noHBand="0" w:noVBand="1"/>
      </w:tblPr>
      <w:tblGrid>
        <w:gridCol w:w="9016"/>
      </w:tblGrid>
      <w:tr w:rsidR="001D1549" w14:paraId="04807FEF" w14:textId="77777777" w:rsidTr="00E75625">
        <w:tc>
          <w:tcPr>
            <w:tcW w:w="9016" w:type="dxa"/>
            <w:shd w:val="clear" w:color="auto" w:fill="DBDBDB" w:themeFill="accent6" w:themeFillTint="66"/>
          </w:tcPr>
          <w:p w14:paraId="6E864E22" w14:textId="77777777" w:rsidR="001D1549" w:rsidRPr="00027A10" w:rsidRDefault="001D1549" w:rsidP="00E75625">
            <w:pPr>
              <w:pStyle w:val="Paragraph"/>
              <w:spacing w:before="120"/>
              <w:rPr>
                <w:b/>
                <w:bCs/>
              </w:rPr>
            </w:pPr>
            <w:r w:rsidRPr="00027A10">
              <w:rPr>
                <w:b/>
                <w:bCs/>
              </w:rPr>
              <w:lastRenderedPageBreak/>
              <w:t xml:space="preserve">Example - Silversmith (short duration processing of a CSS) </w:t>
            </w:r>
          </w:p>
          <w:p w14:paraId="31706C75" w14:textId="77777777" w:rsidR="001D1549" w:rsidRPr="00027A10" w:rsidRDefault="001D1549" w:rsidP="00E75625">
            <w:pPr>
              <w:pStyle w:val="Paragraph"/>
            </w:pPr>
            <w:r w:rsidRPr="00027A10">
              <w:t xml:space="preserve">Jen is a silversmith who operates a small business as a sole trader from a small workshop. In Jen’s job she is often cutting, filing, hammering, or polishing metals and materials. Jen works with CSS that produce RCS during metal finishing procedures such as polishing and buffering with Tripoli. It is reasonably likely that Jen, and other workers who share the workshop, will be exposed to RCS during these tasks. Jen determines that she is undertaking </w:t>
            </w:r>
            <w:r w:rsidRPr="00027A10">
              <w:rPr>
                <w:i/>
                <w:iCs/>
              </w:rPr>
              <w:t xml:space="preserve">processing </w:t>
            </w:r>
            <w:r w:rsidRPr="00027A10">
              <w:t xml:space="preserve">of a CSS and proceeds to undertake an assessment to determine if the </w:t>
            </w:r>
            <w:r w:rsidRPr="00027A10">
              <w:rPr>
                <w:b/>
                <w:bCs/>
                <w:i/>
                <w:iCs/>
              </w:rPr>
              <w:t>processing</w:t>
            </w:r>
            <w:r w:rsidRPr="00027A10">
              <w:t xml:space="preserve"> is </w:t>
            </w:r>
            <w:r w:rsidRPr="00027A10">
              <w:rPr>
                <w:b/>
                <w:bCs/>
                <w:i/>
                <w:iCs/>
              </w:rPr>
              <w:t>high risk</w:t>
            </w:r>
            <w:r w:rsidRPr="00027A10">
              <w:t xml:space="preserve">. After completing an assessment and weighing up all the required matters, Jen determines that her </w:t>
            </w:r>
            <w:r w:rsidRPr="00F23A56">
              <w:rPr>
                <w:b/>
                <w:bCs/>
                <w:i/>
                <w:iCs/>
              </w:rPr>
              <w:t>processing</w:t>
            </w:r>
            <w:r w:rsidRPr="00027A10">
              <w:rPr>
                <w:i/>
                <w:iCs/>
              </w:rPr>
              <w:t xml:space="preserve"> </w:t>
            </w:r>
            <w:r w:rsidRPr="00027A10">
              <w:t>of a CSS</w:t>
            </w:r>
            <w:r w:rsidRPr="00027A10">
              <w:rPr>
                <w:i/>
                <w:iCs/>
              </w:rPr>
              <w:t xml:space="preserve"> </w:t>
            </w:r>
            <w:r w:rsidRPr="00027A10">
              <w:t xml:space="preserve">is </w:t>
            </w:r>
            <w:r w:rsidRPr="00F23A56">
              <w:rPr>
                <w:b/>
                <w:bCs/>
              </w:rPr>
              <w:t xml:space="preserve">not </w:t>
            </w:r>
            <w:r w:rsidRPr="00F23A56">
              <w:rPr>
                <w:b/>
                <w:bCs/>
                <w:i/>
                <w:iCs/>
              </w:rPr>
              <w:t>high risk</w:t>
            </w:r>
            <w:r w:rsidRPr="00027A10">
              <w:t xml:space="preserve">. </w:t>
            </w:r>
          </w:p>
          <w:p w14:paraId="40FD92F4" w14:textId="77777777" w:rsidR="001D1549" w:rsidRPr="00027A10" w:rsidRDefault="001D1549" w:rsidP="00E75625">
            <w:pPr>
              <w:pStyle w:val="Paragraph"/>
              <w:spacing w:after="80"/>
            </w:pPr>
            <w:r w:rsidRPr="00027A10">
              <w:t xml:space="preserve">Jen must then ensure that all her </w:t>
            </w:r>
            <w:r w:rsidRPr="00CE06D7">
              <w:rPr>
                <w:b/>
                <w:bCs/>
                <w:i/>
                <w:iCs/>
              </w:rPr>
              <w:t>processing</w:t>
            </w:r>
            <w:r w:rsidRPr="00027A10">
              <w:rPr>
                <w:i/>
                <w:iCs/>
              </w:rPr>
              <w:t xml:space="preserve"> </w:t>
            </w:r>
            <w:r w:rsidRPr="00027A10">
              <w:t>of a CSS</w:t>
            </w:r>
            <w:r w:rsidRPr="00027A10">
              <w:rPr>
                <w:i/>
                <w:iCs/>
              </w:rPr>
              <w:t xml:space="preserve"> </w:t>
            </w:r>
            <w:r>
              <w:t>is</w:t>
            </w:r>
            <w:r w:rsidRPr="00027A10">
              <w:t xml:space="preserve"> controlled, in accordance with regulation 529B. Jen considers whether it is reasonably practicable to implement any of the following control measures: </w:t>
            </w:r>
          </w:p>
          <w:p w14:paraId="5AFB7B4C" w14:textId="77777777" w:rsidR="001D1549" w:rsidRPr="00027A10" w:rsidRDefault="001D1549" w:rsidP="00E75625">
            <w:pPr>
              <w:pStyle w:val="Paragraph"/>
              <w:numPr>
                <w:ilvl w:val="0"/>
                <w:numId w:val="18"/>
              </w:numPr>
              <w:spacing w:after="80"/>
            </w:pPr>
            <w:r w:rsidRPr="00027A10">
              <w:t>the isolation of a person from dust exposure;</w:t>
            </w:r>
          </w:p>
          <w:p w14:paraId="7CB5F895" w14:textId="77777777" w:rsidR="001D1549" w:rsidRPr="00027A10" w:rsidRDefault="001D1549" w:rsidP="00E75625">
            <w:pPr>
              <w:pStyle w:val="Paragraph"/>
              <w:numPr>
                <w:ilvl w:val="0"/>
                <w:numId w:val="18"/>
              </w:numPr>
              <w:spacing w:after="80"/>
            </w:pPr>
            <w:r w:rsidRPr="00027A10">
              <w:t>a fully enclosed operator cabin fitted with a high efficiency air filtration system;</w:t>
            </w:r>
          </w:p>
          <w:p w14:paraId="6C0E747F" w14:textId="77777777" w:rsidR="001D1549" w:rsidRPr="00027A10" w:rsidRDefault="001D1549" w:rsidP="00E75625">
            <w:pPr>
              <w:pStyle w:val="Paragraph"/>
              <w:numPr>
                <w:ilvl w:val="0"/>
                <w:numId w:val="18"/>
              </w:numPr>
              <w:spacing w:after="80"/>
            </w:pPr>
            <w:r w:rsidRPr="00027A10">
              <w:t>an effective wet dust suppression method;</w:t>
            </w:r>
          </w:p>
          <w:p w14:paraId="01981C75" w14:textId="77777777" w:rsidR="001D1549" w:rsidRPr="00027A10" w:rsidRDefault="001D1549" w:rsidP="00E75625">
            <w:pPr>
              <w:pStyle w:val="Paragraph"/>
              <w:numPr>
                <w:ilvl w:val="0"/>
                <w:numId w:val="18"/>
              </w:numPr>
              <w:spacing w:after="80"/>
            </w:pPr>
            <w:r w:rsidRPr="00027A10">
              <w:t>an effective on-tool extraction system; or</w:t>
            </w:r>
          </w:p>
          <w:p w14:paraId="438872C5" w14:textId="77777777" w:rsidR="001D1549" w:rsidRPr="00027A10" w:rsidRDefault="001D1549" w:rsidP="00E75625">
            <w:pPr>
              <w:pStyle w:val="Paragraph"/>
              <w:numPr>
                <w:ilvl w:val="0"/>
                <w:numId w:val="18"/>
              </w:numPr>
            </w:pPr>
            <w:r w:rsidRPr="00027A10">
              <w:t>an effective local exhaust ventilation system.</w:t>
            </w:r>
          </w:p>
          <w:p w14:paraId="64A7C73B" w14:textId="77777777" w:rsidR="001D1549" w:rsidRPr="00027A10" w:rsidRDefault="001D1549" w:rsidP="00E75625">
            <w:pPr>
              <w:pStyle w:val="Paragraph"/>
              <w:spacing w:after="80"/>
            </w:pPr>
            <w:r w:rsidRPr="00027A10">
              <w:t>Jen determines that it is not reasonably practicable to implement any of the above controls, based on the following:</w:t>
            </w:r>
          </w:p>
          <w:p w14:paraId="13931BAC" w14:textId="77777777" w:rsidR="001D1549" w:rsidRPr="00027A10" w:rsidRDefault="001D1549" w:rsidP="00E75625">
            <w:pPr>
              <w:pStyle w:val="Paragraph"/>
              <w:numPr>
                <w:ilvl w:val="0"/>
                <w:numId w:val="19"/>
              </w:numPr>
              <w:spacing w:after="80"/>
            </w:pPr>
            <w:r w:rsidRPr="00027A10">
              <w:t xml:space="preserve">Jen is undertaking </w:t>
            </w:r>
            <w:r w:rsidRPr="00F23A56">
              <w:rPr>
                <w:b/>
                <w:bCs/>
                <w:i/>
                <w:iCs/>
              </w:rPr>
              <w:t>processing</w:t>
            </w:r>
            <w:r w:rsidRPr="00027A10">
              <w:rPr>
                <w:i/>
                <w:iCs/>
              </w:rPr>
              <w:t xml:space="preserve"> </w:t>
            </w:r>
            <w:r w:rsidRPr="00027A10">
              <w:t>of a CSS</w:t>
            </w:r>
            <w:r w:rsidRPr="00027A10">
              <w:rPr>
                <w:i/>
                <w:iCs/>
              </w:rPr>
              <w:t xml:space="preserve"> </w:t>
            </w:r>
            <w:r w:rsidRPr="00027A10">
              <w:t>for a short duration (5-10 minutes at a time) and frequency (5 times a week)</w:t>
            </w:r>
          </w:p>
          <w:p w14:paraId="0D9944EB" w14:textId="77777777" w:rsidR="001D1549" w:rsidRPr="00027A10" w:rsidRDefault="001D1549" w:rsidP="00E75625">
            <w:pPr>
              <w:pStyle w:val="Paragraph"/>
              <w:numPr>
                <w:ilvl w:val="0"/>
                <w:numId w:val="19"/>
              </w:numPr>
              <w:spacing w:after="80"/>
            </w:pPr>
            <w:r w:rsidRPr="00027A10">
              <w:t>Jen uses a CSS that contains a relatively low amount of crystalline silica (10%)</w:t>
            </w:r>
            <w:r>
              <w:t>, and</w:t>
            </w:r>
          </w:p>
          <w:p w14:paraId="4BF59E06" w14:textId="77777777" w:rsidR="001D1549" w:rsidRPr="00027A10" w:rsidRDefault="001D1549" w:rsidP="00E75625">
            <w:pPr>
              <w:pStyle w:val="Paragraph"/>
              <w:numPr>
                <w:ilvl w:val="0"/>
                <w:numId w:val="19"/>
              </w:numPr>
            </w:pPr>
            <w:r w:rsidRPr="00027A10">
              <w:t>Jen conducts the work outdoors in an area with good ventilation</w:t>
            </w:r>
          </w:p>
          <w:p w14:paraId="28BC1DEE" w14:textId="77777777" w:rsidR="001D1549" w:rsidRPr="00027A10" w:rsidRDefault="001D1549" w:rsidP="00E75625">
            <w:pPr>
              <w:pStyle w:val="Paragraph"/>
              <w:spacing w:after="80"/>
            </w:pPr>
            <w:r w:rsidRPr="00027A10">
              <w:t xml:space="preserve">As a result, to ensure the </w:t>
            </w:r>
            <w:r w:rsidRPr="00F23A56">
              <w:rPr>
                <w:b/>
                <w:bCs/>
                <w:i/>
                <w:iCs/>
              </w:rPr>
              <w:t>processing</w:t>
            </w:r>
            <w:r w:rsidRPr="00027A10">
              <w:rPr>
                <w:i/>
                <w:iCs/>
              </w:rPr>
              <w:t xml:space="preserve"> </w:t>
            </w:r>
            <w:r w:rsidRPr="00027A10">
              <w:t>of a CSS is controlled, Jen and any other person who is at risk of being exposed to RCS at the workplace must:</w:t>
            </w:r>
          </w:p>
          <w:p w14:paraId="53D4ED74" w14:textId="77777777" w:rsidR="001D1549" w:rsidRPr="00027A10" w:rsidRDefault="001D1549" w:rsidP="00E75625">
            <w:pPr>
              <w:pStyle w:val="Paragraph"/>
              <w:numPr>
                <w:ilvl w:val="0"/>
                <w:numId w:val="20"/>
              </w:numPr>
              <w:spacing w:after="80"/>
            </w:pPr>
            <w:r w:rsidRPr="00027A10">
              <w:t>be provided with respiratory protective equipment; and</w:t>
            </w:r>
          </w:p>
          <w:p w14:paraId="2AA66B9C" w14:textId="77777777" w:rsidR="001D1549" w:rsidRPr="00027A10" w:rsidRDefault="001D1549" w:rsidP="00E75625">
            <w:pPr>
              <w:pStyle w:val="Paragraph"/>
              <w:numPr>
                <w:ilvl w:val="0"/>
                <w:numId w:val="20"/>
              </w:numPr>
            </w:pPr>
            <w:r w:rsidRPr="00027A10">
              <w:t>wear the respiratory protective equipment while the work is carried out.</w:t>
            </w:r>
          </w:p>
          <w:p w14:paraId="4D7B0BCC" w14:textId="77777777" w:rsidR="001D1549" w:rsidRPr="00027A10" w:rsidRDefault="001D1549" w:rsidP="00E75625">
            <w:pPr>
              <w:pStyle w:val="Paragraph"/>
            </w:pPr>
            <w:r w:rsidRPr="00027A10">
              <w:t xml:space="preserve">Considering the requirements of AS/NZS 1715:2009, Jen decides that a P1 filtered mask that complies with the requirements of AS/NZS 1716:2012 is commensurate with the risk posed by the CSS hazard. </w:t>
            </w:r>
          </w:p>
        </w:tc>
      </w:tr>
    </w:tbl>
    <w:p w14:paraId="57FEF367" w14:textId="77777777" w:rsidR="001D1549" w:rsidRDefault="001D1549">
      <w:pPr>
        <w:spacing w:after="200" w:line="276" w:lineRule="auto"/>
        <w:contextualSpacing w:val="0"/>
      </w:pPr>
      <w:r>
        <w:br w:type="page"/>
      </w:r>
    </w:p>
    <w:p w14:paraId="6BC20E37" w14:textId="1690E227" w:rsidR="00893CE3" w:rsidRDefault="0060158E" w:rsidP="00A14C58">
      <w:pPr>
        <w:pStyle w:val="SWAHeading1"/>
        <w:keepNext/>
        <w:keepLines/>
        <w:pageBreakBefore w:val="0"/>
        <w:widowControl w:val="0"/>
      </w:pPr>
      <w:bookmarkStart w:id="140" w:name="_Toc171437990"/>
      <w:bookmarkStart w:id="141" w:name="_Toc173498608"/>
      <w:r>
        <w:lastRenderedPageBreak/>
        <w:t>Additional requirements for processing of a CSS that is high risk</w:t>
      </w:r>
      <w:bookmarkEnd w:id="140"/>
      <w:bookmarkEnd w:id="141"/>
      <w:r>
        <w:t xml:space="preserve"> </w:t>
      </w:r>
    </w:p>
    <w:p w14:paraId="3D248F19" w14:textId="7A00F419" w:rsidR="00673E43" w:rsidRPr="00673E43" w:rsidRDefault="00673E43" w:rsidP="00A14C58">
      <w:pPr>
        <w:pStyle w:val="SWAHeading2"/>
        <w:keepNext/>
        <w:keepLines/>
        <w:widowControl w:val="0"/>
      </w:pPr>
      <w:bookmarkStart w:id="142" w:name="_Toc171437991"/>
      <w:bookmarkStart w:id="143" w:name="_Toc173498609"/>
      <w:r>
        <w:t>Silica risk control plan</w:t>
      </w:r>
      <w:bookmarkEnd w:id="142"/>
      <w:bookmarkEnd w:id="143"/>
      <w:r>
        <w:t xml:space="preserve"> </w:t>
      </w:r>
    </w:p>
    <w:p w14:paraId="3992AB31" w14:textId="77777777" w:rsidR="003316C8" w:rsidRPr="003316C8" w:rsidRDefault="003316C8" w:rsidP="00A14C58">
      <w:pPr>
        <w:pStyle w:val="Boxedshaded"/>
        <w:widowControl w:val="0"/>
        <w:rPr>
          <w:rFonts w:eastAsia="Times New Roman"/>
          <w:b/>
          <w:bCs/>
          <w:sz w:val="32"/>
          <w:szCs w:val="22"/>
        </w:rPr>
      </w:pPr>
      <w:r w:rsidRPr="003316C8">
        <w:rPr>
          <w:b/>
          <w:bCs/>
        </w:rPr>
        <w:t>WHS Regulation 529CB</w:t>
      </w:r>
    </w:p>
    <w:p w14:paraId="4ABE59C8" w14:textId="77777777" w:rsidR="003316C8" w:rsidRPr="00F522A6" w:rsidRDefault="003316C8" w:rsidP="00A14C58">
      <w:pPr>
        <w:pStyle w:val="Boxedshaded"/>
        <w:widowControl w:val="0"/>
        <w:rPr>
          <w:rFonts w:eastAsia="Times New Roman"/>
          <w:bCs/>
          <w:sz w:val="32"/>
          <w:szCs w:val="22"/>
        </w:rPr>
      </w:pPr>
      <w:r>
        <w:t xml:space="preserve">Silica risk control plan required for processing of a CSS that is high risk </w:t>
      </w:r>
    </w:p>
    <w:p w14:paraId="43DC53E1" w14:textId="77777777" w:rsidR="009F6095" w:rsidRDefault="009F6095" w:rsidP="00A14C58">
      <w:pPr>
        <w:pStyle w:val="Paragraph"/>
      </w:pPr>
      <w:r>
        <w:t xml:space="preserve">A silica risk control plan is a practical tool to document the specific tasks and control measures related to each </w:t>
      </w:r>
      <w:r w:rsidRPr="00637FEE">
        <w:rPr>
          <w:b/>
          <w:i/>
        </w:rPr>
        <w:t>processing</w:t>
      </w:r>
      <w:r>
        <w:t xml:space="preserve"> of a CSS that is </w:t>
      </w:r>
      <w:r w:rsidRPr="00914A66">
        <w:rPr>
          <w:b/>
          <w:bCs/>
          <w:i/>
          <w:iCs/>
        </w:rPr>
        <w:t xml:space="preserve">high risk </w:t>
      </w:r>
      <w:r>
        <w:t xml:space="preserve">carried out by the PCBU. It will be informed by the assessment of the </w:t>
      </w:r>
      <w:r>
        <w:rPr>
          <w:b/>
          <w:bCs/>
          <w:i/>
          <w:iCs/>
        </w:rPr>
        <w:t xml:space="preserve">processing </w:t>
      </w:r>
      <w:r w:rsidRPr="00DC2D33">
        <w:t>of a CSS</w:t>
      </w:r>
      <w:r>
        <w:t xml:space="preserve"> undertaken in accordance with regulation 529CA, that determined the </w:t>
      </w:r>
      <w:r w:rsidRPr="00965A65">
        <w:rPr>
          <w:b/>
          <w:bCs/>
          <w:i/>
          <w:iCs/>
        </w:rPr>
        <w:t>processing</w:t>
      </w:r>
      <w:r>
        <w:t xml:space="preserve"> is </w:t>
      </w:r>
      <w:r w:rsidRPr="004A0863">
        <w:rPr>
          <w:b/>
          <w:bCs/>
          <w:i/>
          <w:iCs/>
        </w:rPr>
        <w:t>high risk</w:t>
      </w:r>
      <w:r>
        <w:t>.</w:t>
      </w:r>
    </w:p>
    <w:p w14:paraId="768AA5FE" w14:textId="77777777" w:rsidR="009F6095" w:rsidRDefault="009F6095" w:rsidP="00A14C58">
      <w:pPr>
        <w:pStyle w:val="Paragraph"/>
      </w:pPr>
      <w:r>
        <w:t xml:space="preserve">If you have assessed the </w:t>
      </w:r>
      <w:r>
        <w:rPr>
          <w:b/>
          <w:bCs/>
          <w:i/>
          <w:iCs/>
        </w:rPr>
        <w:t xml:space="preserve">processing </w:t>
      </w:r>
      <w:r w:rsidRPr="00DC2D33">
        <w:t>of a CSS</w:t>
      </w:r>
      <w:r>
        <w:t xml:space="preserve">, or a combination of </w:t>
      </w:r>
      <w:r>
        <w:rPr>
          <w:b/>
          <w:bCs/>
          <w:i/>
          <w:iCs/>
        </w:rPr>
        <w:t xml:space="preserve">processing </w:t>
      </w:r>
      <w:r w:rsidRPr="00DC2D33">
        <w:t>of a CSS</w:t>
      </w:r>
      <w:r>
        <w:t xml:space="preserve">, as being </w:t>
      </w:r>
      <w:r w:rsidRPr="00F6175E">
        <w:rPr>
          <w:b/>
          <w:bCs/>
          <w:i/>
          <w:iCs/>
        </w:rPr>
        <w:t>high risk</w:t>
      </w:r>
      <w:r>
        <w:t xml:space="preserve">, you must develop a silica risk control plan covering those </w:t>
      </w:r>
      <w:r>
        <w:rPr>
          <w:b/>
          <w:bCs/>
          <w:i/>
          <w:iCs/>
        </w:rPr>
        <w:t xml:space="preserve">processing </w:t>
      </w:r>
      <w:r>
        <w:t>tasks</w:t>
      </w:r>
      <w:r>
        <w:rPr>
          <w:b/>
          <w:bCs/>
          <w:i/>
          <w:iCs/>
        </w:rPr>
        <w:t>.</w:t>
      </w:r>
      <w:r>
        <w:t xml:space="preserve"> You must also make it available to all workers generally and provide it to all workers before they commence the processing </w:t>
      </w:r>
      <w:r w:rsidRPr="00DC2D33">
        <w:t>of a CSS</w:t>
      </w:r>
      <w:r>
        <w:t xml:space="preserve">. Further, once a silica risk control plan is in place, you must ensure any </w:t>
      </w:r>
      <w:r>
        <w:rPr>
          <w:b/>
          <w:bCs/>
          <w:i/>
          <w:iCs/>
        </w:rPr>
        <w:t xml:space="preserve">processing </w:t>
      </w:r>
      <w:r w:rsidRPr="00DC2D33">
        <w:t>of a CSS</w:t>
      </w:r>
      <w:r>
        <w:t xml:space="preserve"> that is </w:t>
      </w:r>
      <w:r w:rsidRPr="00367630">
        <w:rPr>
          <w:b/>
          <w:bCs/>
          <w:i/>
          <w:iCs/>
        </w:rPr>
        <w:t xml:space="preserve">high risk </w:t>
      </w:r>
      <w:r>
        <w:t xml:space="preserve">are carried out in accordance with the plan. </w:t>
      </w:r>
    </w:p>
    <w:p w14:paraId="400EF783" w14:textId="77777777" w:rsidR="009F6095" w:rsidRDefault="009F6095" w:rsidP="00A14C58">
      <w:pPr>
        <w:pStyle w:val="Paragraph"/>
        <w:spacing w:after="80"/>
      </w:pPr>
      <w:r>
        <w:t>You must ensure that the silica risk control plan is reviewed and revised to maintain, so far as reasonably practicable, a safe work environment. This includes reviewing and revising the control measures specified in the plan to minimise exposure to RCS whenever:</w:t>
      </w:r>
    </w:p>
    <w:p w14:paraId="015CA39C" w14:textId="77777777" w:rsidR="00E11843" w:rsidRDefault="00E11843" w:rsidP="00021492">
      <w:pPr>
        <w:pStyle w:val="ListBullet"/>
      </w:pPr>
      <w:r>
        <w:t>they may no longer be effective</w:t>
      </w:r>
    </w:p>
    <w:p w14:paraId="59FD4095" w14:textId="77777777" w:rsidR="00E11843" w:rsidRDefault="00E11843" w:rsidP="00021492">
      <w:pPr>
        <w:pStyle w:val="ListBullet"/>
      </w:pPr>
      <w:r>
        <w:t>they are impacted by a change at the workplace, or</w:t>
      </w:r>
    </w:p>
    <w:p w14:paraId="47902EB5" w14:textId="518CD021" w:rsidR="00E11843" w:rsidRDefault="00E11843" w:rsidP="00021492">
      <w:pPr>
        <w:pStyle w:val="ListBullet"/>
      </w:pPr>
      <w:r>
        <w:t xml:space="preserve">where a new hazard or risk is identified </w:t>
      </w:r>
    </w:p>
    <w:p w14:paraId="2E848B4B" w14:textId="402803A5" w:rsidR="000008DF" w:rsidRDefault="000008DF" w:rsidP="00A14C58">
      <w:pPr>
        <w:pStyle w:val="Paragraph"/>
      </w:pPr>
      <w:r>
        <w:t xml:space="preserve">Further information about reviewing control measures is included in Part </w:t>
      </w:r>
      <w:r>
        <w:fldChar w:fldCharType="begin" w:fldLock="1"/>
      </w:r>
      <w:r>
        <w:instrText xml:space="preserve"> REF _Ref168346783 \r \h  \* MERGEFORMAT </w:instrText>
      </w:r>
      <w:r>
        <w:fldChar w:fldCharType="separate"/>
      </w:r>
      <w:r>
        <w:t>6</w:t>
      </w:r>
      <w:r>
        <w:fldChar w:fldCharType="end"/>
      </w:r>
      <w:r>
        <w:t xml:space="preserve"> of this guide. </w:t>
      </w:r>
    </w:p>
    <w:p w14:paraId="2DE084EE" w14:textId="77777777" w:rsidR="000008DF" w:rsidRDefault="000008DF" w:rsidP="00A14C58">
      <w:pPr>
        <w:pStyle w:val="Paragraph"/>
      </w:pPr>
      <w:r>
        <w:t xml:space="preserve">The silica risk control plan must be developed in consultation with workers involved in carrying out </w:t>
      </w:r>
      <w:r>
        <w:rPr>
          <w:b/>
          <w:bCs/>
          <w:i/>
          <w:iCs/>
        </w:rPr>
        <w:t xml:space="preserve">processing </w:t>
      </w:r>
      <w:r w:rsidRPr="00DC2D33">
        <w:t>of a CSS</w:t>
      </w:r>
      <w:r>
        <w:t xml:space="preserve"> that is </w:t>
      </w:r>
      <w:r w:rsidRPr="00914A66">
        <w:rPr>
          <w:b/>
          <w:bCs/>
          <w:i/>
          <w:iCs/>
        </w:rPr>
        <w:t xml:space="preserve">high risk </w:t>
      </w:r>
      <w:r>
        <w:t xml:space="preserve">and if any, their elected health and safety representatives (HSR). It must also be set out and expressed in a way that is readily accessible and understandable by the persons who use it. </w:t>
      </w:r>
    </w:p>
    <w:p w14:paraId="19585948" w14:textId="77777777" w:rsidR="000008DF" w:rsidRDefault="000008DF" w:rsidP="00A14C58">
      <w:pPr>
        <w:pStyle w:val="Paragraph"/>
        <w:rPr>
          <w:rFonts w:cs="Arial"/>
        </w:rPr>
      </w:pPr>
      <w:r>
        <w:rPr>
          <w:rFonts w:cs="Arial"/>
        </w:rPr>
        <w:t>A</w:t>
      </w:r>
      <w:r w:rsidRPr="00496FA4">
        <w:rPr>
          <w:rFonts w:cs="Arial"/>
        </w:rPr>
        <w:t xml:space="preserve"> </w:t>
      </w:r>
      <w:r>
        <w:t xml:space="preserve">silica risk control plan </w:t>
      </w:r>
      <w:r w:rsidRPr="00496FA4">
        <w:rPr>
          <w:rFonts w:cs="Arial"/>
        </w:rPr>
        <w:t xml:space="preserve">template </w:t>
      </w:r>
      <w:r>
        <w:rPr>
          <w:rFonts w:cs="Arial"/>
        </w:rPr>
        <w:t xml:space="preserve">is </w:t>
      </w:r>
      <w:r w:rsidRPr="00496FA4">
        <w:rPr>
          <w:rFonts w:cs="Arial"/>
        </w:rPr>
        <w:t xml:space="preserve">available in </w:t>
      </w:r>
      <w:r w:rsidRPr="00B27746">
        <w:rPr>
          <w:rFonts w:cs="Arial"/>
        </w:rPr>
        <w:t>Appendix G</w:t>
      </w:r>
      <w:r w:rsidRPr="003B5881">
        <w:rPr>
          <w:rFonts w:cs="Arial"/>
        </w:rPr>
        <w:t>.</w:t>
      </w:r>
      <w:r w:rsidRPr="00496FA4">
        <w:rPr>
          <w:rFonts w:cs="Arial"/>
        </w:rPr>
        <w:t xml:space="preserve"> </w:t>
      </w:r>
      <w:r>
        <w:rPr>
          <w:rFonts w:cs="Arial"/>
        </w:rPr>
        <w:t xml:space="preserve">To assist you in completing your </w:t>
      </w:r>
      <w:r>
        <w:t>silica risk control plan</w:t>
      </w:r>
      <w:r>
        <w:rPr>
          <w:rFonts w:cs="Arial"/>
        </w:rPr>
        <w:t>, each Part is outlined in more detail below.</w:t>
      </w:r>
    </w:p>
    <w:tbl>
      <w:tblPr>
        <w:tblStyle w:val="Style2"/>
        <w:tblW w:w="5000" w:type="pct"/>
        <w:tblLook w:val="04A0" w:firstRow="1" w:lastRow="0" w:firstColumn="1" w:lastColumn="0" w:noHBand="0" w:noVBand="1"/>
      </w:tblPr>
      <w:tblGrid>
        <w:gridCol w:w="8996"/>
      </w:tblGrid>
      <w:tr w:rsidR="00104F10" w14:paraId="16D206E6" w14:textId="77777777">
        <w:tc>
          <w:tcPr>
            <w:tcW w:w="5000" w:type="pct"/>
          </w:tcPr>
          <w:p w14:paraId="2CD231EC" w14:textId="3A861517" w:rsidR="00104F10" w:rsidRPr="00711F77" w:rsidRDefault="00A2315C">
            <w:pPr>
              <w:pStyle w:val="Header"/>
              <w:tabs>
                <w:tab w:val="left" w:pos="7019"/>
              </w:tabs>
              <w:spacing w:before="120" w:after="120"/>
              <w:rPr>
                <w:rFonts w:eastAsia="Calibri" w:cs="Arial"/>
                <w:szCs w:val="22"/>
              </w:rPr>
            </w:pPr>
            <w:r w:rsidRPr="00A2315C">
              <w:rPr>
                <w:rFonts w:eastAsia="Calibri" w:cs="Arial"/>
                <w:b/>
                <w:szCs w:val="22"/>
                <w:u w:val="single"/>
              </w:rPr>
              <w:t>Note</w:t>
            </w:r>
            <w:r w:rsidRPr="00A2315C">
              <w:rPr>
                <w:rFonts w:eastAsia="Calibri" w:cs="Arial"/>
                <w:b/>
                <w:szCs w:val="22"/>
              </w:rPr>
              <w:t>:</w:t>
            </w:r>
            <w:r w:rsidRPr="001C5BE1">
              <w:rPr>
                <w:rFonts w:eastAsia="Calibri" w:cs="Arial"/>
                <w:bCs/>
                <w:szCs w:val="22"/>
              </w:rPr>
              <w:t xml:space="preserve"> </w:t>
            </w:r>
            <w:r w:rsidRPr="001C5BE1">
              <w:rPr>
                <w:rFonts w:eastAsia="Calibri" w:cs="Arial"/>
                <w:szCs w:val="22"/>
              </w:rPr>
              <w:t xml:space="preserve">If </w:t>
            </w:r>
            <w:r w:rsidRPr="00A2315C">
              <w:rPr>
                <w:rFonts w:eastAsia="Calibri" w:cs="Arial"/>
                <w:b/>
                <w:i/>
                <w:iCs/>
                <w:szCs w:val="22"/>
              </w:rPr>
              <w:t>processing</w:t>
            </w:r>
            <w:r w:rsidRPr="001C5BE1">
              <w:rPr>
                <w:rFonts w:eastAsia="Calibri" w:cs="Arial"/>
                <w:bCs/>
                <w:i/>
                <w:iCs/>
                <w:szCs w:val="22"/>
              </w:rPr>
              <w:t xml:space="preserve"> </w:t>
            </w:r>
            <w:r w:rsidRPr="001C5BE1">
              <w:rPr>
                <w:bCs/>
                <w:szCs w:val="22"/>
              </w:rPr>
              <w:t>of a CSS</w:t>
            </w:r>
            <w:r w:rsidRPr="001C5BE1">
              <w:rPr>
                <w:rFonts w:eastAsia="Calibri" w:cs="Arial"/>
                <w:szCs w:val="22"/>
              </w:rPr>
              <w:t xml:space="preserve"> that is </w:t>
            </w:r>
            <w:r w:rsidRPr="00A2315C">
              <w:rPr>
                <w:rFonts w:eastAsia="Calibri" w:cs="Arial"/>
                <w:b/>
                <w:i/>
                <w:iCs/>
                <w:szCs w:val="22"/>
              </w:rPr>
              <w:t>high risk</w:t>
            </w:r>
            <w:r w:rsidRPr="001C5BE1">
              <w:rPr>
                <w:rFonts w:eastAsia="Calibri" w:cs="Arial"/>
                <w:bCs/>
                <w:i/>
                <w:iCs/>
                <w:szCs w:val="22"/>
              </w:rPr>
              <w:t xml:space="preserve"> </w:t>
            </w:r>
            <w:r w:rsidRPr="001C5BE1">
              <w:rPr>
                <w:rFonts w:eastAsia="Calibri" w:cs="Arial"/>
                <w:szCs w:val="22"/>
              </w:rPr>
              <w:t>is being carried out is part of construction work, you may use a Safe Work Method Statement (SWMS) in place of a silica risk control plan provided the SWMS covers all the required silica risk control plan content. See</w:t>
            </w:r>
            <w:r w:rsidRPr="001C5BE1" w:rsidDel="006C4177">
              <w:rPr>
                <w:rFonts w:eastAsia="Calibri" w:cs="Arial"/>
                <w:szCs w:val="22"/>
              </w:rPr>
              <w:t xml:space="preserve"> </w:t>
            </w:r>
            <w:r w:rsidRPr="001C5BE1">
              <w:rPr>
                <w:rFonts w:eastAsia="Calibri" w:cs="Arial"/>
                <w:szCs w:val="22"/>
              </w:rPr>
              <w:t xml:space="preserve">Part </w:t>
            </w:r>
            <w:r w:rsidRPr="00F6175E">
              <w:rPr>
                <w:rFonts w:eastAsia="Calibri" w:cs="Arial"/>
                <w:szCs w:val="22"/>
              </w:rPr>
              <w:fldChar w:fldCharType="begin" w:fldLock="1"/>
            </w:r>
            <w:r w:rsidRPr="001C5BE1">
              <w:rPr>
                <w:rFonts w:eastAsia="Calibri" w:cs="Arial"/>
                <w:szCs w:val="22"/>
              </w:rPr>
              <w:instrText xml:space="preserve"> REF _Ref168325519 \r \h  \* MERGEFORMAT </w:instrText>
            </w:r>
            <w:r w:rsidRPr="00F6175E">
              <w:rPr>
                <w:rFonts w:eastAsia="Calibri" w:cs="Arial"/>
                <w:szCs w:val="22"/>
              </w:rPr>
            </w:r>
            <w:r w:rsidRPr="00F6175E">
              <w:rPr>
                <w:rFonts w:eastAsia="Calibri" w:cs="Arial"/>
                <w:szCs w:val="22"/>
              </w:rPr>
              <w:fldChar w:fldCharType="separate"/>
            </w:r>
            <w:r w:rsidRPr="001C5BE1">
              <w:rPr>
                <w:rFonts w:eastAsia="Calibri" w:cs="Arial"/>
                <w:szCs w:val="22"/>
              </w:rPr>
              <w:t>5.3</w:t>
            </w:r>
            <w:r w:rsidRPr="00F6175E">
              <w:rPr>
                <w:rFonts w:eastAsia="Calibri" w:cs="Arial"/>
                <w:szCs w:val="22"/>
              </w:rPr>
              <w:fldChar w:fldCharType="end"/>
            </w:r>
            <w:r w:rsidRPr="001C5BE1">
              <w:rPr>
                <w:rFonts w:eastAsia="Calibri" w:cs="Arial"/>
                <w:szCs w:val="22"/>
              </w:rPr>
              <w:t xml:space="preserve"> of this guide for more information.</w:t>
            </w:r>
          </w:p>
        </w:tc>
      </w:tr>
    </w:tbl>
    <w:p w14:paraId="54F1CBAC" w14:textId="479FDF69" w:rsidR="00130BD8" w:rsidRPr="00AF66BF" w:rsidRDefault="007F3FDB" w:rsidP="001D1549">
      <w:pPr>
        <w:pStyle w:val="SWAHeading2"/>
        <w:keepNext/>
        <w:keepLines/>
        <w:widowControl w:val="0"/>
      </w:pPr>
      <w:bookmarkStart w:id="144" w:name="_Toc171437992"/>
      <w:bookmarkStart w:id="145" w:name="_Toc173498610"/>
      <w:r w:rsidRPr="007F3FDB">
        <w:t>Completing a silica risk control plan</w:t>
      </w:r>
      <w:bookmarkEnd w:id="144"/>
      <w:bookmarkEnd w:id="145"/>
      <w:r w:rsidRPr="007F3FDB">
        <w:t xml:space="preserve"> </w:t>
      </w:r>
    </w:p>
    <w:p w14:paraId="71CAA40A" w14:textId="5652DDF7" w:rsidR="00021492" w:rsidRDefault="008A516C" w:rsidP="001D1549">
      <w:pPr>
        <w:pStyle w:val="Paragraph"/>
      </w:pPr>
      <w:r>
        <w:t xml:space="preserve">The information in this Part is intended to assist you to complete the silica risk control plan template at </w:t>
      </w:r>
      <w:r w:rsidRPr="00B27746">
        <w:t>Appendix G.</w:t>
      </w:r>
      <w:r>
        <w:t xml:space="preserve"> If you are not using the template, you should ensure you document all the required information and that you do so</w:t>
      </w:r>
      <w:r w:rsidRPr="001C5E18">
        <w:t xml:space="preserve"> in a way that is readily accessible and understandable to persons who use it.</w:t>
      </w:r>
      <w:r>
        <w:t xml:space="preserve">  </w:t>
      </w:r>
    </w:p>
    <w:p w14:paraId="441A2D9D" w14:textId="77777777" w:rsidR="00021492" w:rsidRDefault="00021492">
      <w:pPr>
        <w:spacing w:after="200" w:line="276" w:lineRule="auto"/>
        <w:contextualSpacing w:val="0"/>
        <w:rPr>
          <w:rFonts w:eastAsia="Times New Roman"/>
          <w:lang w:eastAsia="en-AU"/>
        </w:rPr>
      </w:pPr>
      <w:r>
        <w:br w:type="page"/>
      </w:r>
    </w:p>
    <w:p w14:paraId="58442A4C" w14:textId="77777777" w:rsidR="00EF2619" w:rsidRPr="00EF2619" w:rsidRDefault="00EF2619" w:rsidP="00EF2619">
      <w:pPr>
        <w:pStyle w:val="SWAHeading3"/>
      </w:pPr>
      <w:bookmarkStart w:id="146" w:name="_Toc168470383"/>
      <w:bookmarkStart w:id="147" w:name="_Toc171423016"/>
      <w:bookmarkStart w:id="148" w:name="_Toc171437993"/>
      <w:bookmarkStart w:id="149" w:name="_Toc173498611"/>
      <w:r w:rsidRPr="00EF2619">
        <w:lastRenderedPageBreak/>
        <w:t>PCBU and process information</w:t>
      </w:r>
      <w:bookmarkEnd w:id="146"/>
      <w:bookmarkEnd w:id="147"/>
      <w:bookmarkEnd w:id="148"/>
      <w:bookmarkEnd w:id="149"/>
    </w:p>
    <w:p w14:paraId="4A17903B" w14:textId="77777777" w:rsidR="00EF2619" w:rsidRPr="00EF2619" w:rsidRDefault="00EF2619" w:rsidP="00EF2619">
      <w:pPr>
        <w:pStyle w:val="Paragraph"/>
      </w:pPr>
      <w:r w:rsidRPr="00EF2619">
        <w:t xml:space="preserve">This section of the silica risk control plan template allows you to record essential details about your business, the number and type of tasks involving </w:t>
      </w:r>
      <w:r w:rsidRPr="00EF2619">
        <w:rPr>
          <w:b/>
          <w:bCs/>
          <w:i/>
          <w:iCs/>
        </w:rPr>
        <w:t xml:space="preserve">processing </w:t>
      </w:r>
      <w:r w:rsidRPr="00EF2619">
        <w:t xml:space="preserve">of a CSS that is </w:t>
      </w:r>
      <w:r w:rsidRPr="00EF2619">
        <w:rPr>
          <w:b/>
          <w:bCs/>
          <w:i/>
          <w:iCs/>
        </w:rPr>
        <w:t xml:space="preserve">high risk </w:t>
      </w:r>
      <w:r w:rsidRPr="00EF2619">
        <w:t xml:space="preserve">carried out at your workplace and the number of workers likely to carry out these </w:t>
      </w:r>
      <w:r w:rsidRPr="00EF2619">
        <w:rPr>
          <w:b/>
          <w:bCs/>
          <w:i/>
          <w:iCs/>
        </w:rPr>
        <w:t>processing</w:t>
      </w:r>
      <w:r w:rsidRPr="00EF2619">
        <w:t xml:space="preserve"> tasks. This section also allows you to describe how you have met your duty to consult with workers and their HSRs (if any). </w:t>
      </w:r>
    </w:p>
    <w:p w14:paraId="0505137C" w14:textId="77777777" w:rsidR="00EF2619" w:rsidRPr="00EF2619" w:rsidRDefault="00EF2619" w:rsidP="00EF2619">
      <w:pPr>
        <w:pStyle w:val="SWAHeading3"/>
      </w:pPr>
      <w:bookmarkStart w:id="150" w:name="_Toc168470384"/>
      <w:bookmarkStart w:id="151" w:name="_Toc171423017"/>
      <w:bookmarkStart w:id="152" w:name="_Toc171437994"/>
      <w:bookmarkStart w:id="153" w:name="_Toc173498612"/>
      <w:r w:rsidRPr="00EF2619">
        <w:t>Assessment of risk</w:t>
      </w:r>
      <w:bookmarkEnd w:id="150"/>
      <w:bookmarkEnd w:id="151"/>
      <w:bookmarkEnd w:id="152"/>
      <w:bookmarkEnd w:id="153"/>
    </w:p>
    <w:p w14:paraId="2EC92CAD" w14:textId="77777777" w:rsidR="00EF2619" w:rsidRPr="00EF2619" w:rsidRDefault="00EF2619" w:rsidP="00EF2619">
      <w:pPr>
        <w:pStyle w:val="Paragraph"/>
      </w:pPr>
      <w:r w:rsidRPr="00EF2619">
        <w:t xml:space="preserve">You need to include in the silica risk control plan a copy of the assessment for each task involving processing of a CSS that is </w:t>
      </w:r>
      <w:r w:rsidRPr="00EF2619">
        <w:rPr>
          <w:b/>
          <w:bCs/>
          <w:i/>
          <w:iCs/>
        </w:rPr>
        <w:t xml:space="preserve">high risk </w:t>
      </w:r>
      <w:r w:rsidRPr="00EF2619">
        <w:t>covered by the plan.</w:t>
      </w:r>
    </w:p>
    <w:p w14:paraId="76C3BE43" w14:textId="77777777" w:rsidR="00EF2619" w:rsidRPr="00EF2619" w:rsidRDefault="00EF2619" w:rsidP="00EF2619">
      <w:pPr>
        <w:pStyle w:val="SWAHeading3"/>
      </w:pPr>
      <w:bookmarkStart w:id="154" w:name="_Toc168470385"/>
      <w:bookmarkStart w:id="155" w:name="_Toc171423018"/>
      <w:bookmarkStart w:id="156" w:name="_Toc171437995"/>
      <w:bookmarkStart w:id="157" w:name="_Toc173498613"/>
      <w:r w:rsidRPr="00EF2619">
        <w:t>Control measures</w:t>
      </w:r>
      <w:bookmarkEnd w:id="154"/>
      <w:bookmarkEnd w:id="155"/>
      <w:bookmarkEnd w:id="156"/>
      <w:bookmarkEnd w:id="157"/>
    </w:p>
    <w:p w14:paraId="4E67133D" w14:textId="77777777" w:rsidR="00EF2619" w:rsidRPr="00EF2619" w:rsidRDefault="00EF2619" w:rsidP="00FD1C9B">
      <w:pPr>
        <w:pStyle w:val="Paragraph"/>
      </w:pPr>
      <w:r w:rsidRPr="00EF2619">
        <w:t xml:space="preserve">A silica risk control plan must document which control measures you have chosen to implement to minimise the risks of RCS, including any administrative controls and personal protective equipment. In order to identify which controls will be the most appropriate for the processing of a CSS that is </w:t>
      </w:r>
      <w:r w:rsidRPr="00EF2619">
        <w:rPr>
          <w:b/>
          <w:bCs/>
          <w:i/>
          <w:iCs/>
        </w:rPr>
        <w:t xml:space="preserve">high risk </w:t>
      </w:r>
      <w:r w:rsidRPr="00EF2619">
        <w:t xml:space="preserve">being carried out, a PCBU must work through the hierarchy of controls (see Part </w:t>
      </w:r>
      <w:r w:rsidRPr="00EF2619">
        <w:fldChar w:fldCharType="begin" w:fldLock="1"/>
      </w:r>
      <w:r w:rsidRPr="00EF2619">
        <w:instrText xml:space="preserve"> REF _Ref168326089 \r \h </w:instrText>
      </w:r>
      <w:r w:rsidRPr="00EF2619">
        <w:fldChar w:fldCharType="separate"/>
      </w:r>
      <w:r w:rsidRPr="00EF2619">
        <w:t>4.4</w:t>
      </w:r>
      <w:r w:rsidRPr="00EF2619">
        <w:fldChar w:fldCharType="end"/>
      </w:r>
      <w:r w:rsidRPr="00EF2619">
        <w:t xml:space="preserve"> of this guide), and must also ensure that the </w:t>
      </w:r>
      <w:r w:rsidRPr="00EF2619">
        <w:rPr>
          <w:b/>
          <w:bCs/>
          <w:i/>
          <w:iCs/>
        </w:rPr>
        <w:t>processing</w:t>
      </w:r>
      <w:r w:rsidRPr="00EF2619">
        <w:t xml:space="preserve"> is controlled in accordance with regulation 529B (see Part </w:t>
      </w:r>
      <w:r w:rsidRPr="00EF2619">
        <w:fldChar w:fldCharType="begin" w:fldLock="1"/>
      </w:r>
      <w:r w:rsidRPr="00EF2619">
        <w:instrText xml:space="preserve"> REF _Ref168264576 \r \h </w:instrText>
      </w:r>
      <w:r w:rsidRPr="00EF2619">
        <w:fldChar w:fldCharType="separate"/>
      </w:r>
      <w:r w:rsidRPr="00EF2619">
        <w:t>4.3</w:t>
      </w:r>
      <w:r w:rsidRPr="00EF2619">
        <w:fldChar w:fldCharType="end"/>
      </w:r>
      <w:r w:rsidRPr="00EF2619">
        <w:t xml:space="preserve"> of this guide). </w:t>
      </w:r>
    </w:p>
    <w:p w14:paraId="6359F196" w14:textId="77777777" w:rsidR="00EF2619" w:rsidRPr="00EF2619" w:rsidRDefault="00EF2619" w:rsidP="00FD1C9B">
      <w:pPr>
        <w:pStyle w:val="Paragraph"/>
      </w:pPr>
      <w:r w:rsidRPr="00EF2619">
        <w:t xml:space="preserve">You must outline the control measures chosen for each task involving </w:t>
      </w:r>
      <w:r w:rsidRPr="00EF2619">
        <w:rPr>
          <w:b/>
          <w:bCs/>
          <w:i/>
          <w:iCs/>
        </w:rPr>
        <w:t xml:space="preserve">processing </w:t>
      </w:r>
      <w:r w:rsidRPr="00EF2619">
        <w:t xml:space="preserve">of a CSS that is </w:t>
      </w:r>
      <w:r w:rsidRPr="00EF2619">
        <w:rPr>
          <w:b/>
          <w:bCs/>
          <w:i/>
          <w:iCs/>
        </w:rPr>
        <w:t>high risk</w:t>
      </w:r>
      <w:r w:rsidRPr="00EF2619">
        <w:t xml:space="preserve">. This includes details about how these control measures will be implemented and integrated into daily activities in the workplace, for example, toolbox talks, pre-start checks and daily cleaning of work areas. </w:t>
      </w:r>
    </w:p>
    <w:p w14:paraId="0C95ECF3" w14:textId="77777777" w:rsidR="00EF2619" w:rsidRPr="00EF2619" w:rsidRDefault="00EF2619" w:rsidP="00FD1C9B">
      <w:pPr>
        <w:pStyle w:val="Paragraph"/>
      </w:pPr>
      <w:r w:rsidRPr="00EF2619">
        <w:t xml:space="preserve">You must also document how you will monitor and review the effectiveness of the control measures to be implemented, to ensure they are working effectively. This includes ensuring control measures are fit for purpose, suitable for the work, and installed, set up, and used correctly. You should also include the details of any reviews of control measures. </w:t>
      </w:r>
    </w:p>
    <w:p w14:paraId="6EAFD781" w14:textId="77777777" w:rsidR="00EF2619" w:rsidRPr="00EF2619" w:rsidRDefault="00EF2619" w:rsidP="00EF2619">
      <w:pPr>
        <w:pStyle w:val="SWAHeading3"/>
      </w:pPr>
      <w:bookmarkStart w:id="158" w:name="_Toc168470386"/>
      <w:bookmarkStart w:id="159" w:name="_Toc171423019"/>
      <w:bookmarkStart w:id="160" w:name="_Toc171437996"/>
      <w:bookmarkStart w:id="161" w:name="_Toc173498614"/>
      <w:r w:rsidRPr="00EF2619">
        <w:t>Training</w:t>
      </w:r>
      <w:bookmarkEnd w:id="158"/>
      <w:bookmarkEnd w:id="159"/>
      <w:bookmarkEnd w:id="160"/>
      <w:bookmarkEnd w:id="161"/>
    </w:p>
    <w:p w14:paraId="6AEB56AA" w14:textId="77777777" w:rsidR="00EF2619" w:rsidRPr="00EF2619" w:rsidRDefault="00EF2619" w:rsidP="00A14C58">
      <w:pPr>
        <w:pStyle w:val="Paragraph"/>
      </w:pPr>
      <w:r w:rsidRPr="00EF2619">
        <w:t>As outlined in</w:t>
      </w:r>
      <w:r w:rsidRPr="00EF2619" w:rsidDel="009F61F2">
        <w:t xml:space="preserve"> </w:t>
      </w:r>
      <w:r w:rsidRPr="00EF2619">
        <w:t xml:space="preserve">Part </w:t>
      </w:r>
      <w:r w:rsidRPr="00EF2619">
        <w:fldChar w:fldCharType="begin" w:fldLock="1"/>
      </w:r>
      <w:r w:rsidRPr="00EF2619">
        <w:instrText xml:space="preserve"> REF _Ref168260613 \r \h </w:instrText>
      </w:r>
      <w:r w:rsidRPr="00EF2619">
        <w:fldChar w:fldCharType="separate"/>
      </w:r>
      <w:r w:rsidRPr="00EF2619">
        <w:t>5.4</w:t>
      </w:r>
      <w:r w:rsidRPr="00EF2619">
        <w:fldChar w:fldCharType="end"/>
      </w:r>
      <w:r w:rsidRPr="00EF2619">
        <w:t xml:space="preserve"> of this guide, you must provide crystalline silica training to any worker involved in processing of a CSS that is </w:t>
      </w:r>
      <w:r w:rsidRPr="00EF2619">
        <w:rPr>
          <w:b/>
          <w:bCs/>
          <w:i/>
          <w:iCs/>
        </w:rPr>
        <w:t xml:space="preserve">high risk </w:t>
      </w:r>
      <w:r w:rsidRPr="00EF2619">
        <w:t xml:space="preserve">or who is at risk of exposure to RCS because of the </w:t>
      </w:r>
      <w:r w:rsidRPr="00EF2619">
        <w:rPr>
          <w:b/>
          <w:bCs/>
          <w:i/>
          <w:iCs/>
        </w:rPr>
        <w:t>processing</w:t>
      </w:r>
      <w:r w:rsidRPr="00EF2619">
        <w:t xml:space="preserve"> that is </w:t>
      </w:r>
      <w:r w:rsidRPr="00EF2619">
        <w:rPr>
          <w:b/>
          <w:bCs/>
          <w:i/>
          <w:iCs/>
        </w:rPr>
        <w:t>high risk</w:t>
      </w:r>
      <w:r w:rsidRPr="00EF2619">
        <w:t xml:space="preserve">. You are also required to keep a record of the training provided to workers. While not a mandatory requirement of a silica risk control plan, you may document in the plan where and how training records for crystalline silica are going to be kept. </w:t>
      </w:r>
    </w:p>
    <w:p w14:paraId="599C390B" w14:textId="63ECED2D" w:rsidR="007F3FDB" w:rsidRPr="007F3FDB" w:rsidRDefault="00B4181D" w:rsidP="00A14C58">
      <w:pPr>
        <w:pStyle w:val="SWAHeading2"/>
        <w:keepNext/>
        <w:keepLines/>
        <w:widowControl w:val="0"/>
      </w:pPr>
      <w:bookmarkStart w:id="162" w:name="_Toc171437997"/>
      <w:bookmarkStart w:id="163" w:name="_Toc173498615"/>
      <w:r w:rsidRPr="00B4181D">
        <w:t>Use of a Safe Work Method Statement as a silica risk control plan</w:t>
      </w:r>
      <w:bookmarkEnd w:id="162"/>
      <w:bookmarkEnd w:id="163"/>
    </w:p>
    <w:p w14:paraId="2975EB10" w14:textId="77777777" w:rsidR="00C42DB9" w:rsidRPr="00C42DB9" w:rsidRDefault="00C42DB9" w:rsidP="00A14C58">
      <w:pPr>
        <w:pStyle w:val="Boxedshaded"/>
        <w:widowControl w:val="0"/>
        <w:rPr>
          <w:rFonts w:eastAsia="Times New Roman"/>
          <w:b/>
          <w:bCs/>
          <w:sz w:val="32"/>
          <w:szCs w:val="22"/>
        </w:rPr>
      </w:pPr>
      <w:r w:rsidRPr="00C42DB9">
        <w:rPr>
          <w:b/>
          <w:bCs/>
        </w:rPr>
        <w:t xml:space="preserve">WHS Regulation Part 6.3 Division 2 </w:t>
      </w:r>
    </w:p>
    <w:p w14:paraId="2BC79A9B" w14:textId="77777777" w:rsidR="00C42DB9" w:rsidRPr="00C42DB9" w:rsidRDefault="00C42DB9" w:rsidP="00A14C58">
      <w:pPr>
        <w:pStyle w:val="Boxedshaded"/>
        <w:widowControl w:val="0"/>
      </w:pPr>
      <w:r w:rsidRPr="00C42DB9">
        <w:t>High risk construction work – safe work method statements</w:t>
      </w:r>
    </w:p>
    <w:p w14:paraId="04757DFA" w14:textId="77777777" w:rsidR="00C64DF3" w:rsidRPr="00C64DF3" w:rsidRDefault="00C64DF3" w:rsidP="00C64DF3">
      <w:pPr>
        <w:pStyle w:val="Paragraph"/>
      </w:pPr>
      <w:r w:rsidRPr="00C64DF3">
        <w:t>‘Construction work’ is defined in the WHS Regulations as any work carried out in connection with the construction, alteration, conversion, fitting-out, commissioning, renovation, repair, maintenance, refurbishment, demolition, decommissioning or dismantling of a structure.</w:t>
      </w:r>
    </w:p>
    <w:p w14:paraId="2A6E9027" w14:textId="77777777" w:rsidR="00C64DF3" w:rsidRPr="00C64DF3" w:rsidRDefault="00C64DF3" w:rsidP="00A14C58">
      <w:pPr>
        <w:pStyle w:val="Paragraph"/>
      </w:pPr>
      <w:r w:rsidRPr="00C64DF3">
        <w:t xml:space="preserve">Regulation 291 of the WHS Regulations sets out a list of construction work that is high risk for the purposes of the WHS Regulations, and for which a SWMS is required. This includes work ‘carried out in an area that may have a contaminated or flammable atmosphere’. </w:t>
      </w:r>
    </w:p>
    <w:p w14:paraId="6E9CE1B6" w14:textId="77777777" w:rsidR="00C64DF3" w:rsidRPr="00C64DF3" w:rsidRDefault="00C64DF3" w:rsidP="00A14C58">
      <w:pPr>
        <w:pStyle w:val="Paragraph"/>
      </w:pPr>
      <w:r w:rsidRPr="00C64DF3">
        <w:lastRenderedPageBreak/>
        <w:t>A SWMS is required in the specified circumstances because it helps a PCBU clearly communicate to all workers at the construction site what the health and safety risks are and how they will be managed.</w:t>
      </w:r>
    </w:p>
    <w:p w14:paraId="138BF024" w14:textId="77777777" w:rsidR="00C64DF3" w:rsidRPr="00C64DF3" w:rsidRDefault="00C64DF3" w:rsidP="00A14C58">
      <w:pPr>
        <w:pStyle w:val="Paragraph"/>
      </w:pPr>
      <w:r w:rsidRPr="00C64DF3">
        <w:rPr>
          <w:b/>
          <w:bCs/>
          <w:i/>
          <w:iCs/>
        </w:rPr>
        <w:t xml:space="preserve">Processing </w:t>
      </w:r>
      <w:r w:rsidRPr="00C64DF3">
        <w:t xml:space="preserve">of a CSS may be considered high risk construction work if RCS may contaminate the work atmosphere. If a SWMS has been prepared for high risk construction work that involves </w:t>
      </w:r>
      <w:r w:rsidRPr="00C64DF3">
        <w:rPr>
          <w:b/>
          <w:bCs/>
          <w:i/>
          <w:iCs/>
        </w:rPr>
        <w:t xml:space="preserve">processing </w:t>
      </w:r>
      <w:r w:rsidRPr="00C64DF3">
        <w:t xml:space="preserve">of a CSS that is </w:t>
      </w:r>
      <w:r w:rsidRPr="00C64DF3">
        <w:rPr>
          <w:b/>
          <w:bCs/>
          <w:i/>
          <w:iCs/>
        </w:rPr>
        <w:t>high risk</w:t>
      </w:r>
      <w:r w:rsidRPr="00C64DF3">
        <w:t xml:space="preserve">, a silica risk control plan is not needed, provided the SWMS includes all the information required for a silica risk control plan as outlined in Parts </w:t>
      </w:r>
      <w:r w:rsidRPr="00C64DF3">
        <w:fldChar w:fldCharType="begin" w:fldLock="1"/>
      </w:r>
      <w:r w:rsidRPr="00C64DF3">
        <w:instrText xml:space="preserve"> REF _Ref168343585 \r \h </w:instrText>
      </w:r>
      <w:r w:rsidRPr="00C64DF3">
        <w:fldChar w:fldCharType="separate"/>
      </w:r>
      <w:r w:rsidRPr="00C64DF3">
        <w:t>5.1</w:t>
      </w:r>
      <w:r w:rsidRPr="00C64DF3">
        <w:fldChar w:fldCharType="end"/>
      </w:r>
      <w:r w:rsidRPr="00C64DF3">
        <w:t xml:space="preserve"> and </w:t>
      </w:r>
      <w:r w:rsidRPr="00C64DF3">
        <w:fldChar w:fldCharType="begin" w:fldLock="1"/>
      </w:r>
      <w:r w:rsidRPr="00C64DF3">
        <w:instrText xml:space="preserve"> REF _Ref168343591 \r \h </w:instrText>
      </w:r>
      <w:r w:rsidRPr="00C64DF3">
        <w:fldChar w:fldCharType="separate"/>
      </w:r>
      <w:r w:rsidRPr="00C64DF3">
        <w:t>5.2</w:t>
      </w:r>
      <w:r w:rsidRPr="00C64DF3">
        <w:fldChar w:fldCharType="end"/>
      </w:r>
      <w:r w:rsidRPr="00C64DF3">
        <w:t xml:space="preserve"> of this guide.</w:t>
      </w:r>
    </w:p>
    <w:p w14:paraId="7A8853A4" w14:textId="77777777" w:rsidR="00C64DF3" w:rsidRPr="00C64DF3" w:rsidRDefault="00C64DF3" w:rsidP="00A14C58">
      <w:pPr>
        <w:pStyle w:val="Paragraph"/>
      </w:pPr>
      <w:r w:rsidRPr="00C64DF3">
        <w:t xml:space="preserve">More information about a SWMS for high risk construction work can be found in the </w:t>
      </w:r>
      <w:hyperlink r:id="rId36" w:history="1">
        <w:r w:rsidRPr="00C64DF3">
          <w:rPr>
            <w:rStyle w:val="Hyperlink"/>
          </w:rPr>
          <w:t>model Code of Practice: Construction work.</w:t>
        </w:r>
      </w:hyperlink>
    </w:p>
    <w:p w14:paraId="34194270" w14:textId="36ECDE41" w:rsidR="00DE7739" w:rsidRDefault="00842ECA" w:rsidP="00B82464">
      <w:pPr>
        <w:pStyle w:val="SWAHeading2"/>
      </w:pPr>
      <w:bookmarkStart w:id="164" w:name="_Toc171437998"/>
      <w:bookmarkStart w:id="165" w:name="_Toc173498616"/>
      <w:r>
        <w:t>Training</w:t>
      </w:r>
      <w:bookmarkEnd w:id="164"/>
      <w:bookmarkEnd w:id="165"/>
    </w:p>
    <w:p w14:paraId="08639286" w14:textId="77777777" w:rsidR="00842ECA" w:rsidRPr="00842ECA" w:rsidRDefault="00842ECA" w:rsidP="00842ECA">
      <w:pPr>
        <w:pStyle w:val="Boxedshaded"/>
        <w:rPr>
          <w:b/>
          <w:bCs/>
        </w:rPr>
      </w:pPr>
      <w:r w:rsidRPr="00842ECA">
        <w:rPr>
          <w:b/>
          <w:bCs/>
        </w:rPr>
        <w:t xml:space="preserve">WHS Regulation 529CD </w:t>
      </w:r>
    </w:p>
    <w:p w14:paraId="6EF8D214" w14:textId="77777777" w:rsidR="00842ECA" w:rsidRPr="008C5BD1" w:rsidRDefault="00842ECA" w:rsidP="00842ECA">
      <w:pPr>
        <w:pStyle w:val="Boxedshaded"/>
      </w:pPr>
      <w:r>
        <w:t xml:space="preserve">Duty to train workers about the risks of crystalline silica </w:t>
      </w:r>
    </w:p>
    <w:p w14:paraId="10A87C30" w14:textId="77777777" w:rsidR="00F61DB2" w:rsidRPr="00F61DB2" w:rsidRDefault="00F61DB2" w:rsidP="00A14C58">
      <w:pPr>
        <w:pStyle w:val="Paragraph"/>
      </w:pPr>
      <w:r w:rsidRPr="00F61DB2">
        <w:t xml:space="preserve">You must provide crystalline silica training to any worker you reasonably believe may be involved in </w:t>
      </w:r>
      <w:r w:rsidRPr="00F61DB2">
        <w:rPr>
          <w:b/>
          <w:bCs/>
          <w:i/>
          <w:iCs/>
        </w:rPr>
        <w:t xml:space="preserve">processing </w:t>
      </w:r>
      <w:r w:rsidRPr="00F61DB2">
        <w:t xml:space="preserve">of a CSS that is </w:t>
      </w:r>
      <w:r w:rsidRPr="00F61DB2">
        <w:rPr>
          <w:b/>
          <w:bCs/>
          <w:i/>
          <w:iCs/>
        </w:rPr>
        <w:t xml:space="preserve">high risk </w:t>
      </w:r>
      <w:r w:rsidRPr="00F61DB2">
        <w:t xml:space="preserve">or be at risk of exposure to RCS because of </w:t>
      </w:r>
      <w:r w:rsidRPr="00F61DB2">
        <w:rPr>
          <w:b/>
          <w:bCs/>
          <w:i/>
          <w:iCs/>
        </w:rPr>
        <w:t xml:space="preserve">processing </w:t>
      </w:r>
      <w:r w:rsidRPr="00F61DB2">
        <w:t xml:space="preserve">of a CSS that is </w:t>
      </w:r>
      <w:r w:rsidRPr="00F61DB2">
        <w:rPr>
          <w:b/>
          <w:bCs/>
          <w:i/>
          <w:iCs/>
        </w:rPr>
        <w:t xml:space="preserve">high risk </w:t>
      </w:r>
      <w:r w:rsidRPr="00F61DB2">
        <w:t xml:space="preserve">at your workplace. </w:t>
      </w:r>
    </w:p>
    <w:p w14:paraId="2AB10957" w14:textId="77777777" w:rsidR="00F61DB2" w:rsidRPr="00F61DB2" w:rsidRDefault="00F61DB2" w:rsidP="00A14C58">
      <w:pPr>
        <w:pStyle w:val="Paragraph"/>
        <w:spacing w:after="80"/>
      </w:pPr>
      <w:r w:rsidRPr="00F61DB2">
        <w:t>Crystalline silica training must be nationally accredited training, or another form of training approved by the WHS regulator, and must cover:</w:t>
      </w:r>
    </w:p>
    <w:p w14:paraId="64C02884" w14:textId="77777777" w:rsidR="00F61DB2" w:rsidRPr="00F61DB2" w:rsidRDefault="00F61DB2" w:rsidP="00021492">
      <w:pPr>
        <w:pStyle w:val="ListBullet"/>
      </w:pPr>
      <w:r w:rsidRPr="00F61DB2">
        <w:t xml:space="preserve">the health risks associated with exposure to RCS, and </w:t>
      </w:r>
    </w:p>
    <w:p w14:paraId="3ADF4EF5" w14:textId="77777777" w:rsidR="00F61DB2" w:rsidRPr="00F61DB2" w:rsidRDefault="00F61DB2" w:rsidP="00021492">
      <w:pPr>
        <w:pStyle w:val="ListBullet"/>
      </w:pPr>
      <w:r w:rsidRPr="00F61DB2">
        <w:t>the need for, and proper use of, any risk control measures required by WHS laws.</w:t>
      </w:r>
    </w:p>
    <w:p w14:paraId="23E4E246" w14:textId="51A1FF55" w:rsidR="00F61DB2" w:rsidRPr="00F61DB2" w:rsidRDefault="00F61DB2" w:rsidP="00A14C58">
      <w:pPr>
        <w:pStyle w:val="Paragraph"/>
      </w:pPr>
      <w:r w:rsidRPr="00F61DB2">
        <w:t xml:space="preserve">Examples of crystalline silica training may be nationally accredited training listed on training.gov.au (such as training packages, qualifications, units of competency, skill sets or courses), or training approved by the WHS regulator. You should contact the relevant </w:t>
      </w:r>
      <w:hyperlink r:id="rId37" w:history="1">
        <w:r w:rsidRPr="00F61DB2">
          <w:rPr>
            <w:rStyle w:val="Hyperlink"/>
          </w:rPr>
          <w:t>WHS Regulator</w:t>
        </w:r>
      </w:hyperlink>
      <w:r w:rsidRPr="00F61DB2">
        <w:t xml:space="preserve"> for further information about what crystalline silica training is required or acceptable in your jurisdiction. </w:t>
      </w:r>
    </w:p>
    <w:p w14:paraId="1EC96608" w14:textId="77777777" w:rsidR="00F61DB2" w:rsidRPr="00F61DB2" w:rsidRDefault="00F61DB2" w:rsidP="00A14C58">
      <w:pPr>
        <w:pStyle w:val="Paragraph"/>
      </w:pPr>
      <w:r w:rsidRPr="00F61DB2">
        <w:t xml:space="preserve">You must ensure a record of crystalline silica training undertaken by workers is kept while the worker is carrying out the </w:t>
      </w:r>
      <w:r w:rsidRPr="00F61DB2">
        <w:rPr>
          <w:b/>
          <w:bCs/>
          <w:i/>
          <w:iCs/>
        </w:rPr>
        <w:t xml:space="preserve">processing </w:t>
      </w:r>
      <w:r w:rsidRPr="00F61DB2">
        <w:t xml:space="preserve">of a CSS that is </w:t>
      </w:r>
      <w:r w:rsidRPr="00F61DB2">
        <w:rPr>
          <w:b/>
          <w:bCs/>
          <w:i/>
          <w:iCs/>
        </w:rPr>
        <w:t>high risk</w:t>
      </w:r>
      <w:r w:rsidRPr="00F61DB2">
        <w:t xml:space="preserve">, and for 5 years after the day the worker ceases working for your business. This record of training can be documented in the silica risk control plan, see Part </w:t>
      </w:r>
      <w:r w:rsidRPr="00F61DB2">
        <w:fldChar w:fldCharType="begin" w:fldLock="1"/>
      </w:r>
      <w:r w:rsidRPr="00F61DB2">
        <w:instrText xml:space="preserve"> REF _Ref168260613 \r \h </w:instrText>
      </w:r>
      <w:r w:rsidRPr="00F61DB2">
        <w:fldChar w:fldCharType="separate"/>
      </w:r>
      <w:r w:rsidRPr="00F61DB2">
        <w:t>5.4</w:t>
      </w:r>
      <w:r w:rsidRPr="00F61DB2">
        <w:fldChar w:fldCharType="end"/>
      </w:r>
      <w:r w:rsidRPr="00F61DB2">
        <w:t xml:space="preserve"> of this guide. </w:t>
      </w:r>
    </w:p>
    <w:p w14:paraId="2F5C0923" w14:textId="712D7F82" w:rsidR="00021492" w:rsidRDefault="00F61DB2" w:rsidP="00A14C58">
      <w:pPr>
        <w:pStyle w:val="Paragraph"/>
      </w:pPr>
      <w:r w:rsidRPr="00F61DB2">
        <w:t xml:space="preserve">If the </w:t>
      </w:r>
      <w:r w:rsidRPr="00F61DB2">
        <w:rPr>
          <w:b/>
          <w:bCs/>
          <w:i/>
          <w:iCs/>
        </w:rPr>
        <w:t xml:space="preserve">processing </w:t>
      </w:r>
      <w:r w:rsidRPr="00F61DB2">
        <w:t xml:space="preserve">of a CSS is not </w:t>
      </w:r>
      <w:r w:rsidRPr="00F61DB2">
        <w:rPr>
          <w:b/>
          <w:bCs/>
          <w:i/>
          <w:iCs/>
        </w:rPr>
        <w:t>high risk</w:t>
      </w:r>
      <w:r w:rsidRPr="00F61DB2">
        <w:t xml:space="preserve">, you must still ensure you are meeting your other duties under WHS laws to provide appropriate information, instruction, training or supervision to workers who may be exposed to RCS at the workplace (see Part </w:t>
      </w:r>
      <w:r w:rsidRPr="00F61DB2">
        <w:fldChar w:fldCharType="begin" w:fldLock="1"/>
      </w:r>
      <w:r w:rsidRPr="00F61DB2">
        <w:instrText xml:space="preserve"> REF _Ref168344204 \r \h </w:instrText>
      </w:r>
      <w:r w:rsidRPr="00F61DB2">
        <w:fldChar w:fldCharType="separate"/>
      </w:r>
      <w:r w:rsidRPr="00F61DB2">
        <w:t>3.8</w:t>
      </w:r>
      <w:r w:rsidRPr="00F61DB2">
        <w:fldChar w:fldCharType="end"/>
      </w:r>
      <w:r w:rsidRPr="00F61DB2">
        <w:t xml:space="preserve"> of this guide).   </w:t>
      </w:r>
    </w:p>
    <w:p w14:paraId="79819E93" w14:textId="77777777" w:rsidR="00021492" w:rsidRDefault="00021492">
      <w:pPr>
        <w:spacing w:after="200" w:line="276" w:lineRule="auto"/>
        <w:contextualSpacing w:val="0"/>
        <w:rPr>
          <w:rFonts w:eastAsia="Times New Roman"/>
          <w:lang w:eastAsia="en-AU"/>
        </w:rPr>
      </w:pPr>
      <w:r>
        <w:br w:type="page"/>
      </w:r>
    </w:p>
    <w:p w14:paraId="2BB31D25" w14:textId="2120EC9F" w:rsidR="00842ECA" w:rsidRPr="00842ECA" w:rsidRDefault="00F61DB2" w:rsidP="00F61DB2">
      <w:pPr>
        <w:pStyle w:val="SWAHeading2"/>
      </w:pPr>
      <w:bookmarkStart w:id="166" w:name="_Toc171437999"/>
      <w:bookmarkStart w:id="167" w:name="_Toc173498617"/>
      <w:bookmarkStart w:id="168" w:name="_Ref184631600"/>
      <w:bookmarkStart w:id="169" w:name="_Ref184631605"/>
      <w:bookmarkStart w:id="170" w:name="_Ref184631677"/>
      <w:bookmarkStart w:id="171" w:name="_Ref184631692"/>
      <w:r>
        <w:lastRenderedPageBreak/>
        <w:t>Monitoring</w:t>
      </w:r>
      <w:bookmarkEnd w:id="166"/>
      <w:bookmarkEnd w:id="167"/>
      <w:bookmarkEnd w:id="168"/>
      <w:bookmarkEnd w:id="169"/>
      <w:bookmarkEnd w:id="170"/>
      <w:bookmarkEnd w:id="171"/>
      <w:r>
        <w:t xml:space="preserve"> </w:t>
      </w:r>
    </w:p>
    <w:p w14:paraId="05F09970" w14:textId="77777777" w:rsidR="00B43128" w:rsidRPr="00B43128" w:rsidRDefault="00B43128" w:rsidP="00B43128">
      <w:pPr>
        <w:pStyle w:val="Boxedshaded"/>
        <w:rPr>
          <w:b/>
          <w:bCs/>
        </w:rPr>
      </w:pPr>
      <w:r w:rsidRPr="00B43128">
        <w:rPr>
          <w:b/>
          <w:bCs/>
        </w:rPr>
        <w:t xml:space="preserve">WHS Regulation 529CE </w:t>
      </w:r>
    </w:p>
    <w:p w14:paraId="7A3B125C" w14:textId="77777777" w:rsidR="00B43128" w:rsidRDefault="00B43128" w:rsidP="00B43128">
      <w:pPr>
        <w:pStyle w:val="Boxedshaded"/>
      </w:pPr>
      <w:r>
        <w:t>Monitoring in relation to processing of a CSS that is high risk</w:t>
      </w:r>
    </w:p>
    <w:p w14:paraId="2E645B43" w14:textId="77777777" w:rsidR="00B43128" w:rsidRDefault="00B43128" w:rsidP="00B43128">
      <w:pPr>
        <w:pStyle w:val="Boxedshaded"/>
      </w:pPr>
    </w:p>
    <w:p w14:paraId="473C47DC" w14:textId="77777777" w:rsidR="00B43128" w:rsidRPr="00B43128" w:rsidRDefault="00B43128" w:rsidP="00B43128">
      <w:pPr>
        <w:pStyle w:val="Boxedshaded"/>
        <w:rPr>
          <w:b/>
          <w:bCs/>
        </w:rPr>
      </w:pPr>
      <w:r w:rsidRPr="00B43128">
        <w:rPr>
          <w:b/>
          <w:bCs/>
        </w:rPr>
        <w:t>WHS Regulation 50</w:t>
      </w:r>
    </w:p>
    <w:p w14:paraId="6E9DA740" w14:textId="77777777" w:rsidR="00B43128" w:rsidRDefault="00B43128" w:rsidP="00B43128">
      <w:pPr>
        <w:pStyle w:val="Boxedshaded"/>
      </w:pPr>
      <w:r>
        <w:t>Monitoring airborne contaminant levels</w:t>
      </w:r>
    </w:p>
    <w:p w14:paraId="4098E47F" w14:textId="77777777" w:rsidR="00B43128" w:rsidRDefault="00B43128" w:rsidP="00B43128">
      <w:pPr>
        <w:pStyle w:val="Boxedshaded"/>
      </w:pPr>
    </w:p>
    <w:p w14:paraId="31262468" w14:textId="77777777" w:rsidR="00B43128" w:rsidRPr="00B43128" w:rsidRDefault="00B43128" w:rsidP="00B43128">
      <w:pPr>
        <w:pStyle w:val="Boxedshaded"/>
        <w:rPr>
          <w:b/>
          <w:bCs/>
        </w:rPr>
      </w:pPr>
      <w:r w:rsidRPr="00B43128">
        <w:rPr>
          <w:b/>
          <w:bCs/>
        </w:rPr>
        <w:t>WHS Regulation 368</w:t>
      </w:r>
    </w:p>
    <w:p w14:paraId="1F4F81D3" w14:textId="77777777" w:rsidR="00B43128" w:rsidRPr="008C5BD1" w:rsidRDefault="00B43128" w:rsidP="00B43128">
      <w:pPr>
        <w:pStyle w:val="Boxedshaded"/>
      </w:pPr>
      <w:r>
        <w:t>Duty to provide health monitoring</w:t>
      </w:r>
    </w:p>
    <w:p w14:paraId="45AAEB1D" w14:textId="77777777" w:rsidR="00EF082A" w:rsidRPr="00EF082A" w:rsidRDefault="00EF082A" w:rsidP="00FD1C9B">
      <w:pPr>
        <w:pStyle w:val="Paragraph"/>
        <w:spacing w:after="80"/>
      </w:pPr>
      <w:r w:rsidRPr="00EF082A">
        <w:t xml:space="preserve">For each </w:t>
      </w:r>
      <w:r w:rsidRPr="00EF082A">
        <w:rPr>
          <w:b/>
          <w:bCs/>
          <w:i/>
          <w:iCs/>
        </w:rPr>
        <w:t>processing</w:t>
      </w:r>
      <w:r w:rsidRPr="00EF082A">
        <w:t xml:space="preserve"> of a CSS that is high risk at the workplace, a PCBU must:</w:t>
      </w:r>
    </w:p>
    <w:p w14:paraId="490A8277" w14:textId="77777777" w:rsidR="00EF082A" w:rsidRPr="00EF082A" w:rsidRDefault="00EF082A" w:rsidP="00021492">
      <w:pPr>
        <w:pStyle w:val="ListBullet"/>
      </w:pPr>
      <w:r w:rsidRPr="00EF082A">
        <w:t xml:space="preserve">undertake air monitoring for respirable crystalline silica in accordance with regulation 50, and </w:t>
      </w:r>
    </w:p>
    <w:p w14:paraId="333BDB49" w14:textId="77777777" w:rsidR="00EF082A" w:rsidRPr="00EF082A" w:rsidRDefault="00EF082A" w:rsidP="00021492">
      <w:pPr>
        <w:pStyle w:val="ListBullet"/>
      </w:pPr>
      <w:r w:rsidRPr="00EF082A">
        <w:t xml:space="preserve">provide health monitoring for all workers carrying out the </w:t>
      </w:r>
      <w:r w:rsidRPr="00EF082A">
        <w:rPr>
          <w:b/>
          <w:bCs/>
          <w:i/>
          <w:iCs/>
        </w:rPr>
        <w:t xml:space="preserve">processing </w:t>
      </w:r>
      <w:r w:rsidRPr="00EF082A">
        <w:t xml:space="preserve">of a CSS that is </w:t>
      </w:r>
      <w:r w:rsidRPr="00EF082A">
        <w:rPr>
          <w:b/>
          <w:i/>
        </w:rPr>
        <w:t xml:space="preserve">high risk </w:t>
      </w:r>
      <w:r w:rsidRPr="00EF082A">
        <w:t xml:space="preserve">in accordance with Division 6 of Part 7.1 of the WHS Regulations. </w:t>
      </w:r>
    </w:p>
    <w:p w14:paraId="1A584102" w14:textId="77777777" w:rsidR="00EF082A" w:rsidRPr="00EF082A" w:rsidRDefault="00EF082A" w:rsidP="00A14C58">
      <w:pPr>
        <w:pStyle w:val="Paragraph"/>
      </w:pPr>
      <w:r w:rsidRPr="00EF082A">
        <w:t>In addition, you must provide air monitoring results to the regulator if the airborne concentration of RCS has exceeded the WES</w:t>
      </w:r>
      <w:r w:rsidRPr="00EF082A">
        <w:rPr>
          <w:vertAlign w:val="superscript"/>
        </w:rPr>
        <w:footnoteReference w:id="10"/>
      </w:r>
      <w:r w:rsidRPr="00EF082A">
        <w:t xml:space="preserve"> for RCS. You must report the result to the WHS regulator as soon as reasonably practicable and no more than 14 days from the date the result was reported to you. </w:t>
      </w:r>
    </w:p>
    <w:p w14:paraId="4AA7F3BE" w14:textId="5B369F90" w:rsidR="00F61DB2" w:rsidRPr="00F61DB2" w:rsidRDefault="00CC6E41" w:rsidP="00EF082A">
      <w:pPr>
        <w:pStyle w:val="SWAHeading3"/>
      </w:pPr>
      <w:bookmarkStart w:id="172" w:name="_Toc171438000"/>
      <w:bookmarkStart w:id="173" w:name="_Toc173498618"/>
      <w:r>
        <w:t>Air monitoring</w:t>
      </w:r>
      <w:bookmarkEnd w:id="172"/>
      <w:bookmarkEnd w:id="173"/>
      <w:r>
        <w:t xml:space="preserve"> </w:t>
      </w:r>
    </w:p>
    <w:p w14:paraId="003A8592" w14:textId="3E59282D" w:rsidR="00E01DB3" w:rsidRPr="00E01DB3" w:rsidRDefault="00E01DB3" w:rsidP="00FD1C9B">
      <w:pPr>
        <w:pStyle w:val="Paragraph"/>
        <w:spacing w:after="80"/>
      </w:pPr>
      <w:r w:rsidRPr="00E01DB3">
        <w:t>Regulation 50 of the WHS Regulations requires a PCBU to undertake air monitoring to determine the airborne concentration</w:t>
      </w:r>
      <w:r w:rsidR="00D308E6">
        <w:t xml:space="preserve"> of</w:t>
      </w:r>
      <w:r w:rsidRPr="00E01DB3">
        <w:t xml:space="preserve"> a substance or mixture which has a WES if:</w:t>
      </w:r>
    </w:p>
    <w:p w14:paraId="6022EC42" w14:textId="77777777" w:rsidR="00E01DB3" w:rsidRPr="00E01DB3" w:rsidRDefault="00E01DB3" w:rsidP="00021492">
      <w:pPr>
        <w:pStyle w:val="ListBullet"/>
      </w:pPr>
      <w:r w:rsidRPr="00E01DB3">
        <w:t xml:space="preserve">you are uncertain on reasonable grounds whether or not the airborne concentration of RCS at the workplace exceeds the WES for RCS, or </w:t>
      </w:r>
    </w:p>
    <w:p w14:paraId="0AB681D9" w14:textId="77777777" w:rsidR="00E01DB3" w:rsidRDefault="00E01DB3" w:rsidP="00021492">
      <w:pPr>
        <w:pStyle w:val="ListBullet"/>
      </w:pPr>
      <w:r w:rsidRPr="00E01DB3">
        <w:t>monitoring is necessary to determine whether there is a risk to health from RCS at the workplace.</w:t>
      </w:r>
    </w:p>
    <w:p w14:paraId="2AEA7E10" w14:textId="5654B527" w:rsidR="00E01DB3" w:rsidRPr="00E01DB3" w:rsidRDefault="00E01DB3" w:rsidP="00A14C58">
      <w:pPr>
        <w:pStyle w:val="Paragraph"/>
      </w:pPr>
      <w:r w:rsidRPr="00E01DB3">
        <w:t xml:space="preserve">This means that, in addition to any air monitoring necessary to identify whether the </w:t>
      </w:r>
      <w:r w:rsidRPr="00E01DB3">
        <w:rPr>
          <w:b/>
          <w:bCs/>
          <w:i/>
          <w:iCs/>
        </w:rPr>
        <w:t xml:space="preserve">processing </w:t>
      </w:r>
      <w:r w:rsidRPr="00E01DB3">
        <w:t xml:space="preserve">of a CSS is </w:t>
      </w:r>
      <w:r w:rsidRPr="00E01DB3">
        <w:rPr>
          <w:b/>
          <w:bCs/>
          <w:i/>
          <w:iCs/>
        </w:rPr>
        <w:t>high risk</w:t>
      </w:r>
      <w:r w:rsidRPr="00E01DB3">
        <w:t xml:space="preserve">, the PCBU may also need to undertake additional air monitoring to meet the obligations of regulation 50. </w:t>
      </w:r>
    </w:p>
    <w:p w14:paraId="00F2F09A" w14:textId="77777777" w:rsidR="00E01DB3" w:rsidRPr="00E01DB3" w:rsidRDefault="00E01DB3" w:rsidP="00A14C58">
      <w:pPr>
        <w:pStyle w:val="Paragraph"/>
      </w:pPr>
      <w:r w:rsidRPr="00E01DB3">
        <w:t xml:space="preserve">Air monitoring to determine a worker’s exposure involves measuring the level of RCS in the breathing zone of workers using a personal sampler during their usual shift activities, including routine breaks. </w:t>
      </w:r>
    </w:p>
    <w:p w14:paraId="0304EDAF" w14:textId="77777777" w:rsidR="00E01DB3" w:rsidRPr="00E01DB3" w:rsidRDefault="00E01DB3" w:rsidP="00FD1C9B">
      <w:pPr>
        <w:pStyle w:val="Paragraph"/>
        <w:spacing w:after="80"/>
      </w:pPr>
      <w:r w:rsidRPr="00E01DB3">
        <w:t>Figure 2 shows an approximation of a worker’s breathing zone. The results of air monitoring help you assess the risk to your workers by showing:</w:t>
      </w:r>
    </w:p>
    <w:p w14:paraId="6F1F0CB8" w14:textId="77777777" w:rsidR="00E01DB3" w:rsidRPr="00E01DB3" w:rsidRDefault="00E01DB3" w:rsidP="00021492">
      <w:pPr>
        <w:pStyle w:val="ListBullet"/>
      </w:pPr>
      <w:r w:rsidRPr="00E01DB3">
        <w:t>how much RCS is in the breathing zone of your workers</w:t>
      </w:r>
    </w:p>
    <w:p w14:paraId="1537D263" w14:textId="77777777" w:rsidR="00E01DB3" w:rsidRPr="00E01DB3" w:rsidRDefault="00E01DB3" w:rsidP="00021492">
      <w:pPr>
        <w:pStyle w:val="ListBullet"/>
      </w:pPr>
      <w:r w:rsidRPr="00E01DB3">
        <w:t>which processes or products are the source of the exposure, and</w:t>
      </w:r>
    </w:p>
    <w:p w14:paraId="198EDB89" w14:textId="77777777" w:rsidR="00E01DB3" w:rsidRPr="00E01DB3" w:rsidRDefault="00E01DB3" w:rsidP="00021492">
      <w:pPr>
        <w:pStyle w:val="ListBullet"/>
      </w:pPr>
      <w:r w:rsidRPr="00E01DB3">
        <w:t>if your current control measures are working.</w:t>
      </w:r>
    </w:p>
    <w:p w14:paraId="62632891" w14:textId="619D06FE" w:rsidR="00010F83" w:rsidRPr="0060240A" w:rsidRDefault="00D63107" w:rsidP="00010F83">
      <w:pPr>
        <w:pStyle w:val="Caption"/>
      </w:pPr>
      <w:r>
        <w:rPr>
          <w:noProof/>
        </w:rPr>
        <w:lastRenderedPageBreak/>
        <w:drawing>
          <wp:anchor distT="0" distB="0" distL="114300" distR="114300" simplePos="0" relativeHeight="251658241" behindDoc="0" locked="0" layoutInCell="1" allowOverlap="1" wp14:anchorId="47582EED" wp14:editId="4C7DCC6F">
            <wp:simplePos x="0" y="0"/>
            <wp:positionH relativeFrom="column">
              <wp:posOffset>1088136</wp:posOffset>
            </wp:positionH>
            <wp:positionV relativeFrom="paragraph">
              <wp:posOffset>326206</wp:posOffset>
            </wp:positionV>
            <wp:extent cx="2831249" cy="3048000"/>
            <wp:effectExtent l="0" t="0" r="7620" b="0"/>
            <wp:wrapTopAndBottom/>
            <wp:docPr id="895194431" name="Picture 895194431" descr="Worker’s breathing zone&#10;&#10;The area of a worker’s breathing zone shown by a circle of a 30 centimetre radius extending in front of a person’s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Worker’s breathing zone&#10;&#10;The area of a worker’s breathing zone shown by a circle of a 30 centimetre radius extending in front of a person’s fac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831249" cy="3048000"/>
                    </a:xfrm>
                    <a:prstGeom prst="rect">
                      <a:avLst/>
                    </a:prstGeom>
                    <a:noFill/>
                    <a:ln>
                      <a:noFill/>
                    </a:ln>
                  </pic:spPr>
                </pic:pic>
              </a:graphicData>
            </a:graphic>
          </wp:anchor>
        </w:drawing>
      </w:r>
      <w:r w:rsidR="00010F83">
        <w:t xml:space="preserve">Figure 2 Worker’s breathing zone </w:t>
      </w:r>
    </w:p>
    <w:p w14:paraId="3D25E2AB" w14:textId="381FF849" w:rsidR="006055D0" w:rsidRPr="006055D0" w:rsidRDefault="006055D0" w:rsidP="006055D0"/>
    <w:p w14:paraId="22103237" w14:textId="5546C1CA" w:rsidR="00F61DB2" w:rsidRPr="00B64952" w:rsidRDefault="00992C55" w:rsidP="00FD1C9B">
      <w:pPr>
        <w:pStyle w:val="SWAHeading4"/>
        <w:spacing w:before="200" w:after="80"/>
        <w:rPr>
          <w:i w:val="0"/>
          <w:iCs w:val="0"/>
        </w:rPr>
      </w:pPr>
      <w:r w:rsidRPr="00B64952">
        <w:rPr>
          <w:i w:val="0"/>
          <w:iCs w:val="0"/>
        </w:rPr>
        <w:t xml:space="preserve">How air monitoring is conducted </w:t>
      </w:r>
    </w:p>
    <w:p w14:paraId="026BFA74" w14:textId="77777777" w:rsidR="00027BC6" w:rsidRDefault="00027BC6" w:rsidP="00027BC6">
      <w:pPr>
        <w:pStyle w:val="Paragraph"/>
      </w:pPr>
      <w:r>
        <w:t xml:space="preserve">Conducting an effective air monitoring program requires training, specialist knowledge and a high level of competency and experience. Interpretation of the results of air monitoring and decisions about whether a workplace has an airborne concentration of contaminant above the exposure standards can be complex. </w:t>
      </w:r>
    </w:p>
    <w:p w14:paraId="0373E06D" w14:textId="7D6040B4" w:rsidR="00027BC6" w:rsidRDefault="00027BC6" w:rsidP="00027BC6">
      <w:pPr>
        <w:pStyle w:val="Paragraph"/>
      </w:pPr>
      <w:r>
        <w:t>You should engage the services of an expert in air monitoring, for example a certified occupational hygienist</w:t>
      </w:r>
      <w:r w:rsidR="00F04D89">
        <w:rPr>
          <w:rStyle w:val="FootnoteReference"/>
        </w:rPr>
        <w:footnoteReference w:id="11"/>
      </w:r>
      <w:r>
        <w:t xml:space="preserve">, to design, undertake (or oversee) and interpret the results of a suitable air monitoring program, and to determine compliance with exposure standards.  </w:t>
      </w:r>
    </w:p>
    <w:p w14:paraId="0F75767E" w14:textId="7B154E53" w:rsidR="00027BC6" w:rsidRDefault="00027BC6" w:rsidP="00027BC6">
      <w:pPr>
        <w:pStyle w:val="Paragraph"/>
      </w:pPr>
      <w:r>
        <w:t>A good air monitoring program should be undertaken over time, and may require multiple days of sampling, to increase the likelihood that samples are representative of actual workplace exposures and take into account variability between workers and workplace conditions.</w:t>
      </w:r>
      <w:r w:rsidR="0088090C" w:rsidRPr="0088090C">
        <w:t xml:space="preserve"> </w:t>
      </w:r>
      <w:r w:rsidR="0088090C">
        <w:t>Sampling should ideally be taken over the duration of the shif</w:t>
      </w:r>
      <w:r w:rsidR="00BB4F28">
        <w:t xml:space="preserve">t </w:t>
      </w:r>
      <w:r w:rsidR="0088090C">
        <w:t>and not less than 4 hours or half of the shift duration.</w:t>
      </w:r>
      <w:r>
        <w:t xml:space="preserve"> To get the most effective information, air monitoring should be arranged on days when normal </w:t>
      </w:r>
      <w:r w:rsidRPr="00FA37AC">
        <w:t>CSS processes</w:t>
      </w:r>
      <w:r>
        <w:t xml:space="preserve"> are taking place. </w:t>
      </w:r>
    </w:p>
    <w:p w14:paraId="284F6F6C" w14:textId="19D7CBC7" w:rsidR="00021492" w:rsidRDefault="00027BC6" w:rsidP="00027BC6">
      <w:pPr>
        <w:pStyle w:val="Paragraph"/>
      </w:pPr>
      <w:r>
        <w:t xml:space="preserve">Results from an air monitoring program should include statistical analysis of the data to provide a reliable estimate of the true range of RCS exposures. The length of an air monitoring program will depend on factors such as the variety of work processes that need examining, the extent of monitoring required, the nature of the processes and the type of laboratory analyses required. </w:t>
      </w:r>
    </w:p>
    <w:p w14:paraId="06B152B6" w14:textId="77777777" w:rsidR="00021492" w:rsidRDefault="00021492">
      <w:pPr>
        <w:spacing w:after="200" w:line="276" w:lineRule="auto"/>
        <w:contextualSpacing w:val="0"/>
        <w:rPr>
          <w:rFonts w:eastAsia="Times New Roman"/>
          <w:lang w:eastAsia="en-AU"/>
        </w:rPr>
      </w:pPr>
      <w:r>
        <w:br w:type="page"/>
      </w:r>
    </w:p>
    <w:p w14:paraId="2111C5EE" w14:textId="77777777" w:rsidR="00283844" w:rsidRPr="00B64952" w:rsidRDefault="00283844" w:rsidP="00FD1C9B">
      <w:pPr>
        <w:pStyle w:val="SWAHeading4"/>
        <w:spacing w:before="200" w:after="80"/>
        <w:rPr>
          <w:i w:val="0"/>
          <w:iCs w:val="0"/>
        </w:rPr>
      </w:pPr>
      <w:r w:rsidRPr="00B64952">
        <w:rPr>
          <w:i w:val="0"/>
          <w:iCs w:val="0"/>
        </w:rPr>
        <w:lastRenderedPageBreak/>
        <w:t xml:space="preserve">Air monitoring records </w:t>
      </w:r>
    </w:p>
    <w:p w14:paraId="1CDDAB49" w14:textId="77777777" w:rsidR="00CA6345" w:rsidRDefault="00CA6345" w:rsidP="00CA6345">
      <w:pPr>
        <w:pStyle w:val="Paragraph"/>
      </w:pPr>
      <w:r>
        <w:t>The WHS Regulations require you to</w:t>
      </w:r>
      <w:r w:rsidRPr="0085324A">
        <w:t xml:space="preserve"> keep </w:t>
      </w:r>
      <w:r>
        <w:t>the results</w:t>
      </w:r>
      <w:r w:rsidRPr="0085324A">
        <w:t xml:space="preserve"> of air monitoring for 30 years. You must also make sure that </w:t>
      </w:r>
      <w:r>
        <w:t>the records are readily accessible to people at your workplace who may be exposed to RCS</w:t>
      </w:r>
      <w:r w:rsidRPr="0085324A">
        <w:t xml:space="preserve">. </w:t>
      </w:r>
      <w:r>
        <w:t xml:space="preserve">Any previous air monitoring results in relation to </w:t>
      </w:r>
      <w:r>
        <w:rPr>
          <w:b/>
          <w:bCs/>
          <w:i/>
          <w:iCs/>
        </w:rPr>
        <w:t xml:space="preserve">processing </w:t>
      </w:r>
      <w:r w:rsidRPr="00DC2D33">
        <w:t>of a CSS</w:t>
      </w:r>
      <w:r>
        <w:t xml:space="preserve"> that is </w:t>
      </w:r>
      <w:r w:rsidRPr="00914A66">
        <w:rPr>
          <w:b/>
          <w:bCs/>
          <w:i/>
          <w:iCs/>
        </w:rPr>
        <w:t xml:space="preserve">high risk </w:t>
      </w:r>
      <w:r>
        <w:t xml:space="preserve">must also be taken into consideration as part of your assessment to determine if the </w:t>
      </w:r>
      <w:r>
        <w:rPr>
          <w:b/>
          <w:bCs/>
          <w:i/>
          <w:iCs/>
        </w:rPr>
        <w:t xml:space="preserve">processing </w:t>
      </w:r>
      <w:r w:rsidRPr="00DC2D33">
        <w:t>of a CSS</w:t>
      </w:r>
      <w:r>
        <w:t xml:space="preserve"> is </w:t>
      </w:r>
      <w:r w:rsidRPr="00F6175E">
        <w:rPr>
          <w:b/>
          <w:bCs/>
          <w:i/>
          <w:iCs/>
        </w:rPr>
        <w:t>high risk</w:t>
      </w:r>
      <w:r>
        <w:t xml:space="preserve">, if the air monitoring was relevant and was conducted prior to undertaking the assessment. </w:t>
      </w:r>
    </w:p>
    <w:p w14:paraId="2F96CC44" w14:textId="77777777" w:rsidR="00E11733" w:rsidRPr="0085324A" w:rsidRDefault="00E11733" w:rsidP="00B64952">
      <w:pPr>
        <w:pStyle w:val="Paragraph"/>
        <w:spacing w:after="80"/>
      </w:pPr>
      <w:r w:rsidRPr="0085324A">
        <w:t>An air monitoring report should include:</w:t>
      </w:r>
    </w:p>
    <w:p w14:paraId="472720D9" w14:textId="77777777" w:rsidR="00E11733" w:rsidRPr="00741A52" w:rsidRDefault="00E11733" w:rsidP="00021492">
      <w:pPr>
        <w:pStyle w:val="ListBullet"/>
      </w:pPr>
      <w:r w:rsidRPr="00741A52">
        <w:t xml:space="preserve">the background and purpose of the air monitoring including the </w:t>
      </w:r>
      <w:r>
        <w:t>WES</w:t>
      </w:r>
    </w:p>
    <w:p w14:paraId="4323FDFF" w14:textId="77777777" w:rsidR="00E11733" w:rsidRPr="00741A52" w:rsidRDefault="00E11733" w:rsidP="00021492">
      <w:pPr>
        <w:pStyle w:val="ListBullet"/>
      </w:pPr>
      <w:r w:rsidRPr="00741A52">
        <w:t>the task to be measured including work patterns and hazards involved with this task</w:t>
      </w:r>
    </w:p>
    <w:p w14:paraId="56D3FF52" w14:textId="77777777" w:rsidR="00E11733" w:rsidRPr="00741A52" w:rsidRDefault="00E11733" w:rsidP="00021492">
      <w:pPr>
        <w:pStyle w:val="ListBullet"/>
      </w:pPr>
      <w:r w:rsidRPr="00741A52">
        <w:t>the control measures in place and their performance</w:t>
      </w:r>
    </w:p>
    <w:p w14:paraId="1DF6C4E8" w14:textId="77777777" w:rsidR="00E11733" w:rsidRPr="00741A52" w:rsidRDefault="00E11733" w:rsidP="00021492">
      <w:pPr>
        <w:pStyle w:val="ListBullet"/>
      </w:pPr>
      <w:r w:rsidRPr="00741A52">
        <w:t>what sampling and measurements were taken (long and short-term) including information on the calibration of the sampling equipment</w:t>
      </w:r>
    </w:p>
    <w:p w14:paraId="1EECC323" w14:textId="77777777" w:rsidR="00E11733" w:rsidRPr="00741A52" w:rsidRDefault="00E11733" w:rsidP="00021492">
      <w:pPr>
        <w:pStyle w:val="ListBullet"/>
      </w:pPr>
      <w:r w:rsidRPr="00741A52">
        <w:t xml:space="preserve">specifics of how sampling was taken </w:t>
      </w:r>
    </w:p>
    <w:p w14:paraId="7C06DACC" w14:textId="32CD1246" w:rsidR="00E11733" w:rsidRPr="00741A52" w:rsidRDefault="00E11733" w:rsidP="00021492">
      <w:pPr>
        <w:pStyle w:val="ListBullet"/>
      </w:pPr>
      <w:r w:rsidRPr="00741A52">
        <w:t xml:space="preserve">how and where the samples were analysed </w:t>
      </w:r>
      <w:r w:rsidR="00204AA8">
        <w:t>(analysis of samples taken in the workplace should be carried out by a NATA-accredited laboratory)</w:t>
      </w:r>
    </w:p>
    <w:p w14:paraId="2E04B015" w14:textId="77777777" w:rsidR="00E11733" w:rsidRPr="00FF7526" w:rsidRDefault="00E11733" w:rsidP="00021492">
      <w:pPr>
        <w:pStyle w:val="ListBullet"/>
      </w:pPr>
      <w:r w:rsidRPr="00741A52">
        <w:t>an interpretation of the results:</w:t>
      </w:r>
    </w:p>
    <w:p w14:paraId="04E3E5BB" w14:textId="77777777" w:rsidR="00E11733" w:rsidRPr="00E11733" w:rsidRDefault="00E11733" w:rsidP="00021492">
      <w:pPr>
        <w:pStyle w:val="ListBullet2"/>
        <w:ind w:left="993"/>
      </w:pPr>
      <w:r w:rsidRPr="00741A52">
        <w:t>exposure sources</w:t>
      </w:r>
    </w:p>
    <w:p w14:paraId="35F0F114" w14:textId="77777777" w:rsidR="00E11733" w:rsidRPr="00741A52" w:rsidRDefault="00E11733" w:rsidP="00021492">
      <w:pPr>
        <w:pStyle w:val="ListBullet2"/>
        <w:ind w:left="993"/>
        <w:rPr>
          <w:szCs w:val="22"/>
        </w:rPr>
      </w:pPr>
      <w:r w:rsidRPr="00741A52">
        <w:rPr>
          <w:szCs w:val="22"/>
        </w:rPr>
        <w:t xml:space="preserve">adequacy of current control measures </w:t>
      </w:r>
    </w:p>
    <w:p w14:paraId="775D644E" w14:textId="77777777" w:rsidR="00E11733" w:rsidRPr="00741A52" w:rsidRDefault="00E11733" w:rsidP="00021492">
      <w:pPr>
        <w:pStyle w:val="ListBullet2"/>
        <w:ind w:left="993"/>
        <w:rPr>
          <w:szCs w:val="22"/>
        </w:rPr>
      </w:pPr>
      <w:r w:rsidRPr="00741A52">
        <w:rPr>
          <w:szCs w:val="22"/>
        </w:rPr>
        <w:t xml:space="preserve">assessment of risk including identification of tasks not measured that are likely to be an exposure source and any workers </w:t>
      </w:r>
      <w:r>
        <w:rPr>
          <w:szCs w:val="22"/>
        </w:rPr>
        <w:t>who</w:t>
      </w:r>
      <w:r w:rsidRPr="00741A52">
        <w:rPr>
          <w:szCs w:val="22"/>
        </w:rPr>
        <w:t xml:space="preserve"> could be exposed but were not measured, and</w:t>
      </w:r>
    </w:p>
    <w:p w14:paraId="54DDEE95" w14:textId="77777777" w:rsidR="00E11733" w:rsidRPr="00741A52" w:rsidRDefault="00E11733" w:rsidP="00021492">
      <w:pPr>
        <w:pStyle w:val="ListBullet2"/>
        <w:ind w:left="993"/>
        <w:rPr>
          <w:szCs w:val="22"/>
        </w:rPr>
      </w:pPr>
      <w:r w:rsidRPr="00741A52">
        <w:rPr>
          <w:szCs w:val="22"/>
        </w:rPr>
        <w:t>compliance with WHS laws</w:t>
      </w:r>
    </w:p>
    <w:p w14:paraId="6116B9D8" w14:textId="77777777" w:rsidR="00E11733" w:rsidRPr="00741A52" w:rsidRDefault="00E11733" w:rsidP="00021492">
      <w:pPr>
        <w:pStyle w:val="ListBullet"/>
      </w:pPr>
      <w:r w:rsidRPr="00741A52">
        <w:t>recommendations, for example:</w:t>
      </w:r>
    </w:p>
    <w:p w14:paraId="3FE48D01" w14:textId="77777777" w:rsidR="00E11733" w:rsidRPr="00741A52" w:rsidRDefault="00E11733" w:rsidP="00021492">
      <w:pPr>
        <w:pStyle w:val="ListBullet2"/>
        <w:ind w:left="993" w:hanging="425"/>
      </w:pPr>
      <w:r w:rsidRPr="00741A52">
        <w:t xml:space="preserve">dust control action plan </w:t>
      </w:r>
    </w:p>
    <w:p w14:paraId="3E022AAB" w14:textId="77777777" w:rsidR="00E11733" w:rsidRPr="00741A52" w:rsidRDefault="00E11733" w:rsidP="00021492">
      <w:pPr>
        <w:pStyle w:val="ListBullet2"/>
        <w:ind w:left="993" w:hanging="425"/>
      </w:pPr>
      <w:r w:rsidRPr="00741A52">
        <w:t>changing control measures and work practices</w:t>
      </w:r>
    </w:p>
    <w:p w14:paraId="742BAAA6" w14:textId="77777777" w:rsidR="00E11733" w:rsidRPr="00741A52" w:rsidRDefault="00E11733" w:rsidP="00021492">
      <w:pPr>
        <w:pStyle w:val="ListBullet2"/>
        <w:ind w:left="993" w:hanging="425"/>
      </w:pPr>
      <w:r w:rsidRPr="00741A52">
        <w:t>worker training</w:t>
      </w:r>
    </w:p>
    <w:p w14:paraId="4A3E9BEA" w14:textId="77777777" w:rsidR="00E11733" w:rsidRPr="00741A52" w:rsidRDefault="00E11733" w:rsidP="00021492">
      <w:pPr>
        <w:pStyle w:val="ListBullet2"/>
        <w:ind w:left="993" w:hanging="425"/>
      </w:pPr>
      <w:r w:rsidRPr="00741A52">
        <w:t>further air monitoring, and</w:t>
      </w:r>
    </w:p>
    <w:p w14:paraId="3FC89870" w14:textId="75B47D01" w:rsidR="00E11733" w:rsidRDefault="00E11733" w:rsidP="00021492">
      <w:pPr>
        <w:pStyle w:val="ListBullet2"/>
        <w:ind w:left="993" w:hanging="425"/>
      </w:pPr>
      <w:r w:rsidRPr="00741A52">
        <w:t>health monitoring.</w:t>
      </w:r>
    </w:p>
    <w:p w14:paraId="0D8CD031" w14:textId="77777777" w:rsidR="00E11733" w:rsidRDefault="00E11733" w:rsidP="00E11733">
      <w:pPr>
        <w:pStyle w:val="Paragraph"/>
      </w:pPr>
      <w:r>
        <w:t xml:space="preserve">Further information on air monitoring and complying with exposure standards is in the </w:t>
      </w:r>
      <w:hyperlink r:id="rId39" w:history="1">
        <w:r w:rsidRPr="002E6B75">
          <w:rPr>
            <w:rStyle w:val="Hyperlink"/>
            <w:rFonts w:eastAsiaTheme="majorEastAsia" w:cs="Arial"/>
          </w:rPr>
          <w:t>Workplace exposure standards for airborne contaminants</w:t>
        </w:r>
      </w:hyperlink>
      <w:r>
        <w:t xml:space="preserve"> and the guidance material </w:t>
      </w:r>
      <w:hyperlink r:id="rId40" w:history="1">
        <w:r w:rsidRPr="006F374A">
          <w:rPr>
            <w:rStyle w:val="Hyperlink"/>
            <w:rFonts w:eastAsiaTheme="majorEastAsia" w:cs="Arial"/>
          </w:rPr>
          <w:t>Interpretation of Workplace exposure standards for airborne contaminants.</w:t>
        </w:r>
      </w:hyperlink>
      <w:r>
        <w:t xml:space="preserve"> </w:t>
      </w:r>
    </w:p>
    <w:tbl>
      <w:tblPr>
        <w:tblStyle w:val="Style2"/>
        <w:tblW w:w="5000" w:type="pct"/>
        <w:tblLook w:val="04A0" w:firstRow="1" w:lastRow="0" w:firstColumn="1" w:lastColumn="0" w:noHBand="0" w:noVBand="1"/>
      </w:tblPr>
      <w:tblGrid>
        <w:gridCol w:w="8996"/>
      </w:tblGrid>
      <w:tr w:rsidR="00FF7526" w14:paraId="2016C3FB" w14:textId="77777777">
        <w:tc>
          <w:tcPr>
            <w:tcW w:w="5000" w:type="pct"/>
          </w:tcPr>
          <w:p w14:paraId="2E94DE09" w14:textId="76277C89" w:rsidR="00FF7526" w:rsidRPr="00711F77" w:rsidRDefault="007E46C1">
            <w:pPr>
              <w:pStyle w:val="Header"/>
              <w:tabs>
                <w:tab w:val="left" w:pos="7019"/>
              </w:tabs>
              <w:spacing w:before="120" w:after="120"/>
              <w:rPr>
                <w:rFonts w:eastAsia="Calibri" w:cs="Arial"/>
                <w:szCs w:val="22"/>
              </w:rPr>
            </w:pPr>
            <w:r w:rsidRPr="007E46C1">
              <w:rPr>
                <w:rFonts w:eastAsia="Calibri" w:cs="Arial"/>
                <w:b/>
                <w:szCs w:val="22"/>
                <w:u w:val="single"/>
              </w:rPr>
              <w:t>Note</w:t>
            </w:r>
            <w:r w:rsidRPr="007E46C1">
              <w:rPr>
                <w:rFonts w:eastAsia="Calibri" w:cs="Arial"/>
                <w:b/>
                <w:szCs w:val="22"/>
              </w:rPr>
              <w:t>:</w:t>
            </w:r>
            <w:r>
              <w:rPr>
                <w:rFonts w:eastAsia="Calibri" w:cs="Arial"/>
                <w:bCs/>
                <w:szCs w:val="22"/>
              </w:rPr>
              <w:t xml:space="preserve"> </w:t>
            </w:r>
            <w:r w:rsidRPr="006B7ED4">
              <w:rPr>
                <w:rFonts w:eastAsia="Calibri" w:cs="Arial"/>
                <w:szCs w:val="22"/>
              </w:rPr>
              <w:t xml:space="preserve">If </w:t>
            </w:r>
            <w:r w:rsidRPr="004B1653">
              <w:rPr>
                <w:bCs/>
                <w:szCs w:val="28"/>
              </w:rPr>
              <w:t xml:space="preserve">you receive an air monitoring result that </w:t>
            </w:r>
            <w:r>
              <w:rPr>
                <w:bCs/>
                <w:szCs w:val="28"/>
              </w:rPr>
              <w:t>shows the airborne concentration of RCS is above</w:t>
            </w:r>
            <w:r w:rsidRPr="004B1653">
              <w:rPr>
                <w:bCs/>
                <w:szCs w:val="28"/>
              </w:rPr>
              <w:t xml:space="preserve"> the </w:t>
            </w:r>
            <w:r>
              <w:rPr>
                <w:bCs/>
                <w:szCs w:val="28"/>
              </w:rPr>
              <w:t>WES</w:t>
            </w:r>
            <w:r w:rsidRPr="004B1653">
              <w:rPr>
                <w:bCs/>
                <w:szCs w:val="28"/>
              </w:rPr>
              <w:t>, you must report this result to your WHS Regulator. See</w:t>
            </w:r>
            <w:r>
              <w:rPr>
                <w:bCs/>
                <w:szCs w:val="28"/>
              </w:rPr>
              <w:t xml:space="preserve"> Part </w:t>
            </w:r>
            <w:r w:rsidR="00120FA6" w:rsidRPr="00120FA6">
              <w:rPr>
                <w:bCs/>
                <w:color w:val="4877E0" w:themeColor="accent1"/>
                <w:szCs w:val="28"/>
                <w:u w:val="single"/>
              </w:rPr>
              <w:fldChar w:fldCharType="begin" w:fldLock="1"/>
            </w:r>
            <w:r w:rsidR="00120FA6" w:rsidRPr="00120FA6">
              <w:rPr>
                <w:bCs/>
                <w:color w:val="4877E0" w:themeColor="accent1"/>
                <w:szCs w:val="28"/>
                <w:u w:val="single"/>
              </w:rPr>
              <w:instrText xml:space="preserve"> REF _Ref184631692 \r \h </w:instrText>
            </w:r>
            <w:r w:rsidR="00120FA6" w:rsidRPr="00120FA6">
              <w:rPr>
                <w:bCs/>
                <w:color w:val="4877E0" w:themeColor="accent1"/>
                <w:szCs w:val="28"/>
                <w:u w:val="single"/>
              </w:rPr>
            </w:r>
            <w:r w:rsidR="00120FA6" w:rsidRPr="00120FA6">
              <w:rPr>
                <w:bCs/>
                <w:color w:val="4877E0" w:themeColor="accent1"/>
                <w:szCs w:val="28"/>
                <w:u w:val="single"/>
              </w:rPr>
              <w:fldChar w:fldCharType="separate"/>
            </w:r>
            <w:r w:rsidR="00120FA6" w:rsidRPr="00120FA6">
              <w:rPr>
                <w:bCs/>
                <w:color w:val="4877E0" w:themeColor="accent1"/>
                <w:szCs w:val="28"/>
                <w:u w:val="single"/>
              </w:rPr>
              <w:t>5.5</w:t>
            </w:r>
            <w:r w:rsidR="00120FA6" w:rsidRPr="00120FA6">
              <w:rPr>
                <w:bCs/>
                <w:color w:val="4877E0" w:themeColor="accent1"/>
                <w:szCs w:val="28"/>
                <w:u w:val="single"/>
              </w:rPr>
              <w:fldChar w:fldCharType="end"/>
            </w:r>
            <w:r>
              <w:rPr>
                <w:bCs/>
                <w:szCs w:val="28"/>
              </w:rPr>
              <w:t xml:space="preserve"> of this guide </w:t>
            </w:r>
            <w:r w:rsidRPr="004B1653">
              <w:rPr>
                <w:bCs/>
                <w:szCs w:val="28"/>
              </w:rPr>
              <w:t xml:space="preserve">for more information on reporting of </w:t>
            </w:r>
            <w:r>
              <w:rPr>
                <w:bCs/>
                <w:szCs w:val="28"/>
              </w:rPr>
              <w:t>WES</w:t>
            </w:r>
            <w:r w:rsidRPr="004B1653">
              <w:rPr>
                <w:bCs/>
                <w:szCs w:val="28"/>
              </w:rPr>
              <w:t xml:space="preserve"> exceedances.</w:t>
            </w:r>
          </w:p>
        </w:tc>
      </w:tr>
    </w:tbl>
    <w:p w14:paraId="5A0D2C1F" w14:textId="77777777" w:rsidR="00021492" w:rsidRDefault="00021492" w:rsidP="00B6039C">
      <w:pPr>
        <w:pStyle w:val="SWAHeading3"/>
      </w:pPr>
      <w:bookmarkStart w:id="174" w:name="_Toc171438001"/>
    </w:p>
    <w:p w14:paraId="4C7DD615" w14:textId="77777777" w:rsidR="00021492" w:rsidRDefault="00021492">
      <w:pPr>
        <w:spacing w:after="200" w:line="276" w:lineRule="auto"/>
        <w:contextualSpacing w:val="0"/>
        <w:rPr>
          <w:rFonts w:cs="Arial"/>
          <w:color w:val="2B0A99" w:themeColor="text2"/>
          <w:sz w:val="28"/>
          <w:szCs w:val="32"/>
        </w:rPr>
      </w:pPr>
      <w:r>
        <w:br w:type="page"/>
      </w:r>
    </w:p>
    <w:p w14:paraId="79044048" w14:textId="46628464" w:rsidR="006E745A" w:rsidRPr="006E745A" w:rsidRDefault="004A2597" w:rsidP="00B6039C">
      <w:pPr>
        <w:pStyle w:val="SWAHeading3"/>
      </w:pPr>
      <w:bookmarkStart w:id="175" w:name="_Toc173498619"/>
      <w:r>
        <w:lastRenderedPageBreak/>
        <w:t>Reporting airborne concentration of RCS above the WES</w:t>
      </w:r>
      <w:bookmarkEnd w:id="174"/>
      <w:bookmarkEnd w:id="175"/>
    </w:p>
    <w:p w14:paraId="3878C060" w14:textId="77777777" w:rsidR="0024552F" w:rsidRPr="0024552F" w:rsidRDefault="0024552F" w:rsidP="0024552F">
      <w:pPr>
        <w:pStyle w:val="Boxedshaded"/>
        <w:rPr>
          <w:b/>
          <w:bCs/>
        </w:rPr>
      </w:pPr>
      <w:r w:rsidRPr="0024552F">
        <w:rPr>
          <w:b/>
          <w:bCs/>
        </w:rPr>
        <w:t xml:space="preserve">WHS Regulation 529CE </w:t>
      </w:r>
    </w:p>
    <w:p w14:paraId="0B78F886" w14:textId="77777777" w:rsidR="0024552F" w:rsidRDefault="0024552F" w:rsidP="0024552F">
      <w:pPr>
        <w:pStyle w:val="Boxedshaded"/>
      </w:pPr>
      <w:r>
        <w:t>Monitoring in relation to processing of a CSS that is high risk</w:t>
      </w:r>
    </w:p>
    <w:p w14:paraId="7636FC7E" w14:textId="77777777" w:rsidR="00124E4A" w:rsidRDefault="00124E4A" w:rsidP="00124E4A">
      <w:pPr>
        <w:pStyle w:val="Paragraph"/>
      </w:pPr>
      <w:r>
        <w:t xml:space="preserve">If, as a PCBU, you have undertaken air monitoring for RCS for </w:t>
      </w:r>
      <w:r>
        <w:rPr>
          <w:b/>
          <w:bCs/>
          <w:i/>
          <w:iCs/>
        </w:rPr>
        <w:t xml:space="preserve">processing </w:t>
      </w:r>
      <w:r w:rsidRPr="00DC2D33">
        <w:t>of a CSS</w:t>
      </w:r>
      <w:r>
        <w:t xml:space="preserve"> that is </w:t>
      </w:r>
      <w:r>
        <w:rPr>
          <w:b/>
          <w:bCs/>
          <w:i/>
          <w:iCs/>
        </w:rPr>
        <w:t xml:space="preserve">high </w:t>
      </w:r>
      <w:r w:rsidRPr="006D01E7">
        <w:rPr>
          <w:b/>
          <w:bCs/>
          <w:i/>
          <w:iCs/>
        </w:rPr>
        <w:t>risk</w:t>
      </w:r>
      <w:r>
        <w:t xml:space="preserve">, and the results show the airborne concentration of RCS has exceeded the WES for RCS, you must report the results to the WHS regulator. The results must be reported even if workers are wearing appropriate and correctly fitted </w:t>
      </w:r>
      <w:r w:rsidRPr="008D6AE1">
        <w:t>respiratory protective equipment</w:t>
      </w:r>
      <w:r>
        <w:t xml:space="preserve">, which provides protection from exposure to RCS. The results must be reported as soon as reasonably practicable and no more than 14 days from the date that the air monitoring result was provided to the PCBU. </w:t>
      </w:r>
    </w:p>
    <w:p w14:paraId="36815DA4" w14:textId="77777777" w:rsidR="00124E4A" w:rsidRDefault="00124E4A" w:rsidP="00124E4A">
      <w:pPr>
        <w:pStyle w:val="Paragraph"/>
      </w:pPr>
      <w:r>
        <w:t xml:space="preserve">The air monitoring results must be reported to the WHS regulator in a form approved by the WHS regulator. Please refer to your </w:t>
      </w:r>
      <w:hyperlink r:id="rId41" w:history="1">
        <w:r w:rsidRPr="00B845BB">
          <w:rPr>
            <w:rStyle w:val="Hyperlink"/>
            <w:rFonts w:eastAsiaTheme="majorEastAsia"/>
          </w:rPr>
          <w:t>WHS regulator</w:t>
        </w:r>
      </w:hyperlink>
      <w:r>
        <w:t xml:space="preserve"> to identify the approved form in your jurisdiction</w:t>
      </w:r>
      <w:r w:rsidRPr="00666428">
        <w:rPr>
          <w:rFonts w:cs="Arial"/>
        </w:rPr>
        <w:t xml:space="preserve"> </w:t>
      </w:r>
      <w:r>
        <w:rPr>
          <w:rFonts w:cs="Arial"/>
        </w:rPr>
        <w:t>and find out how to submit the reporting form to the regulator</w:t>
      </w:r>
      <w:r>
        <w:t xml:space="preserve">. </w:t>
      </w:r>
    </w:p>
    <w:p w14:paraId="1F5FC797" w14:textId="319E50C9" w:rsidR="0024552F" w:rsidRPr="0024552F" w:rsidRDefault="00D454EE" w:rsidP="00D454EE">
      <w:pPr>
        <w:pStyle w:val="SWAHeading3"/>
      </w:pPr>
      <w:bookmarkStart w:id="176" w:name="_Toc171438002"/>
      <w:bookmarkStart w:id="177" w:name="_Toc173498620"/>
      <w:r>
        <w:t>Health monitoring</w:t>
      </w:r>
      <w:bookmarkEnd w:id="176"/>
      <w:bookmarkEnd w:id="177"/>
      <w:r>
        <w:t xml:space="preserve"> </w:t>
      </w:r>
    </w:p>
    <w:p w14:paraId="42B8CB49" w14:textId="77777777" w:rsidR="002C1C32" w:rsidRDefault="002C1C32" w:rsidP="001D1549">
      <w:pPr>
        <w:pStyle w:val="Paragraph"/>
      </w:pPr>
      <w:r>
        <w:t xml:space="preserve">Division 6 of Part 7.1 of the WHS Regulations requires a PCBU to provide health monitoring to any worker </w:t>
      </w:r>
      <w:r w:rsidRPr="00B42B64">
        <w:t>carrying out ongoing work at a workplace using, handling, generating or storing hazardous chemicals and there is a significant risk to the worker's health because of exposure to a hazardous chemical</w:t>
      </w:r>
      <w:r>
        <w:t xml:space="preserve">. </w:t>
      </w:r>
    </w:p>
    <w:p w14:paraId="465B9951" w14:textId="77777777" w:rsidR="002C1C32" w:rsidRDefault="002C1C32" w:rsidP="001D1549">
      <w:pPr>
        <w:pStyle w:val="Paragraph"/>
      </w:pPr>
      <w:r w:rsidRPr="001838F4">
        <w:t xml:space="preserve">This means that where there is significant risk to a worker's health arising from ongoing exposure to RCS, </w:t>
      </w:r>
      <w:r>
        <w:t xml:space="preserve">whilst undertaking </w:t>
      </w:r>
      <w:r>
        <w:rPr>
          <w:b/>
          <w:bCs/>
          <w:i/>
          <w:iCs/>
        </w:rPr>
        <w:t xml:space="preserve">processing </w:t>
      </w:r>
      <w:r w:rsidRPr="00DC2D33">
        <w:t>of a CSS</w:t>
      </w:r>
      <w:r>
        <w:t xml:space="preserve"> that is </w:t>
      </w:r>
      <w:r w:rsidRPr="00D538C1">
        <w:rPr>
          <w:b/>
          <w:bCs/>
          <w:i/>
          <w:iCs/>
        </w:rPr>
        <w:t>high risk</w:t>
      </w:r>
      <w:r w:rsidRPr="001838F4">
        <w:t>, the worker must be provide</w:t>
      </w:r>
      <w:r>
        <w:t>d</w:t>
      </w:r>
      <w:r w:rsidRPr="001838F4">
        <w:t xml:space="preserve"> with health monitoring.</w:t>
      </w:r>
    </w:p>
    <w:p w14:paraId="4315A48C" w14:textId="77777777" w:rsidR="002C1C32" w:rsidRDefault="002C1C32" w:rsidP="001D1549">
      <w:pPr>
        <w:pStyle w:val="Paragraph"/>
      </w:pPr>
      <w:r>
        <w:t xml:space="preserve">Depending on the circumstances, health monitoring may not only be required for workers who are directly generating RCS by regularly undertaking </w:t>
      </w:r>
      <w:r w:rsidRPr="0057217B">
        <w:rPr>
          <w:b/>
          <w:i/>
        </w:rPr>
        <w:t>processing</w:t>
      </w:r>
      <w:r>
        <w:t xml:space="preserve"> </w:t>
      </w:r>
      <w:r w:rsidRPr="00DC2D33">
        <w:t>of a CSS</w:t>
      </w:r>
      <w:r>
        <w:t xml:space="preserve"> that is </w:t>
      </w:r>
      <w:r w:rsidRPr="00914A66">
        <w:rPr>
          <w:b/>
          <w:bCs/>
          <w:i/>
          <w:iCs/>
        </w:rPr>
        <w:t xml:space="preserve">high risk </w:t>
      </w:r>
      <w:r>
        <w:t>but also for workers who may regularly be in the vicinity of RCS or in contact with RCS in other ways such as through cleaning work areas or equipment.</w:t>
      </w:r>
      <w:r w:rsidRPr="00616C4A">
        <w:t xml:space="preserve"> </w:t>
      </w:r>
    </w:p>
    <w:p w14:paraId="66114760" w14:textId="77777777" w:rsidR="003372D5" w:rsidRPr="00B64952" w:rsidRDefault="003372D5" w:rsidP="001D1549">
      <w:pPr>
        <w:pStyle w:val="Paragraph"/>
        <w:spacing w:before="200" w:after="80"/>
        <w:rPr>
          <w:b/>
          <w:bCs/>
          <w:sz w:val="24"/>
        </w:rPr>
      </w:pPr>
      <w:r w:rsidRPr="00B64952">
        <w:rPr>
          <w:b/>
          <w:bCs/>
          <w:sz w:val="24"/>
        </w:rPr>
        <w:t>Determining significant risk</w:t>
      </w:r>
    </w:p>
    <w:p w14:paraId="3FEC28C2" w14:textId="77777777" w:rsidR="003372D5" w:rsidRPr="003372D5" w:rsidRDefault="003372D5" w:rsidP="001D1549">
      <w:pPr>
        <w:pStyle w:val="Paragraph"/>
      </w:pPr>
      <w:r w:rsidRPr="003372D5">
        <w:t xml:space="preserve">As the PCBU, it is your responsibility to determine if there is a ‘significant risk’ to inform whether you need to monitor the health of your workers. For RCS generated from </w:t>
      </w:r>
      <w:r w:rsidRPr="003372D5">
        <w:rPr>
          <w:b/>
          <w:bCs/>
          <w:i/>
          <w:iCs/>
        </w:rPr>
        <w:t xml:space="preserve">processing </w:t>
      </w:r>
      <w:r w:rsidRPr="003372D5">
        <w:t xml:space="preserve">of a CSS that is </w:t>
      </w:r>
      <w:r w:rsidRPr="003372D5">
        <w:rPr>
          <w:b/>
          <w:bCs/>
          <w:i/>
          <w:iCs/>
        </w:rPr>
        <w:t>high risk</w:t>
      </w:r>
      <w:r w:rsidRPr="003372D5">
        <w:t>, the level of risk depends on the frequency, duration and amount of exposure (also known as dose or how much your worker might be exposed).</w:t>
      </w:r>
    </w:p>
    <w:p w14:paraId="61E4701E" w14:textId="77777777" w:rsidR="003372D5" w:rsidRPr="003372D5" w:rsidRDefault="003372D5" w:rsidP="001D1549">
      <w:pPr>
        <w:pStyle w:val="Paragraph"/>
      </w:pPr>
      <w:r w:rsidRPr="003372D5">
        <w:t xml:space="preserve">You should consider a health monitoring program for all workers undertaking ongoing tasks involving </w:t>
      </w:r>
      <w:r w:rsidRPr="003372D5">
        <w:rPr>
          <w:b/>
          <w:bCs/>
          <w:i/>
          <w:iCs/>
        </w:rPr>
        <w:t xml:space="preserve">processing </w:t>
      </w:r>
      <w:r w:rsidRPr="003372D5">
        <w:t xml:space="preserve">of a CSS that is </w:t>
      </w:r>
      <w:r w:rsidRPr="003372D5">
        <w:rPr>
          <w:b/>
          <w:bCs/>
          <w:i/>
          <w:iCs/>
        </w:rPr>
        <w:t>high risk</w:t>
      </w:r>
      <w:r w:rsidRPr="003372D5">
        <w:t xml:space="preserve"> frequently at your workplace or where you regularly use administrative controls or personal protective equipment to control risks.</w:t>
      </w:r>
    </w:p>
    <w:p w14:paraId="13AE2058" w14:textId="7BB5D6B0" w:rsidR="003372D5" w:rsidRPr="003372D5" w:rsidRDefault="003372D5" w:rsidP="001D1549">
      <w:pPr>
        <w:pStyle w:val="Paragraph"/>
      </w:pPr>
      <w:r w:rsidRPr="003372D5">
        <w:t xml:space="preserve">If you are not sure if there is a significant risk to your worker’s health or if your workers are at a significant risk of exposure, as a result of </w:t>
      </w:r>
      <w:r w:rsidRPr="003372D5">
        <w:rPr>
          <w:b/>
          <w:bCs/>
          <w:i/>
          <w:iCs/>
        </w:rPr>
        <w:t xml:space="preserve">processing </w:t>
      </w:r>
      <w:r w:rsidRPr="003372D5">
        <w:t xml:space="preserve">of a CSS that is </w:t>
      </w:r>
      <w:r w:rsidRPr="003372D5">
        <w:rPr>
          <w:b/>
          <w:bCs/>
          <w:i/>
          <w:iCs/>
        </w:rPr>
        <w:t>high risk</w:t>
      </w:r>
      <w:r w:rsidRPr="003372D5">
        <w:t>, you can seek specialist advice from a</w:t>
      </w:r>
      <w:r w:rsidR="00D04DCE">
        <w:t xml:space="preserve"> certified</w:t>
      </w:r>
      <w:r w:rsidRPr="003372D5">
        <w:t xml:space="preserve"> occupational hygienist</w:t>
      </w:r>
      <w:r w:rsidR="00F04D89">
        <w:rPr>
          <w:rStyle w:val="FootnoteReference"/>
        </w:rPr>
        <w:footnoteReference w:id="12"/>
      </w:r>
      <w:r w:rsidRPr="003372D5">
        <w:t xml:space="preserve">, health monitoring </w:t>
      </w:r>
      <w:r w:rsidR="00CB6DE0">
        <w:t>physician</w:t>
      </w:r>
      <w:r w:rsidRPr="003372D5">
        <w:t>, occupational physician or a WHS regulator.</w:t>
      </w:r>
    </w:p>
    <w:p w14:paraId="1A1B8399" w14:textId="77777777" w:rsidR="003372D5" w:rsidRPr="003372D5" w:rsidRDefault="003372D5" w:rsidP="001D1549">
      <w:pPr>
        <w:pStyle w:val="Paragraph"/>
      </w:pPr>
      <w:r w:rsidRPr="003372D5">
        <w:lastRenderedPageBreak/>
        <w:t>Further information on how to work out the level of risk is available in the</w:t>
      </w:r>
      <w:hyperlink r:id="rId42" w:history="1">
        <w:r w:rsidRPr="003372D5">
          <w:rPr>
            <w:rStyle w:val="Hyperlink"/>
          </w:rPr>
          <w:t xml:space="preserve"> Health monitoring guide for persons conducting a business or undertaking</w:t>
        </w:r>
      </w:hyperlink>
      <w:r w:rsidRPr="003372D5">
        <w:t xml:space="preserve">. </w:t>
      </w:r>
    </w:p>
    <w:p w14:paraId="578DCB19" w14:textId="77777777" w:rsidR="003C1A74" w:rsidRPr="00B64952" w:rsidRDefault="003C1A74" w:rsidP="001D1549">
      <w:pPr>
        <w:pStyle w:val="Paragraph"/>
        <w:spacing w:before="200" w:after="80"/>
        <w:rPr>
          <w:b/>
          <w:bCs/>
          <w:sz w:val="24"/>
        </w:rPr>
      </w:pPr>
      <w:r w:rsidRPr="00B64952">
        <w:rPr>
          <w:b/>
          <w:bCs/>
          <w:sz w:val="24"/>
        </w:rPr>
        <w:t xml:space="preserve">How health monitoring is conducted </w:t>
      </w:r>
    </w:p>
    <w:p w14:paraId="75B561CF" w14:textId="77777777" w:rsidR="003C1A74" w:rsidRPr="003C1A74" w:rsidRDefault="003C1A74" w:rsidP="001D1549">
      <w:pPr>
        <w:pStyle w:val="Paragraph"/>
      </w:pPr>
      <w:r w:rsidRPr="003C1A74">
        <w:t xml:space="preserve">Health monitoring should begin at the time a worker is first employed or when they first start work involving </w:t>
      </w:r>
      <w:r w:rsidRPr="003C1A74">
        <w:rPr>
          <w:b/>
          <w:bCs/>
          <w:i/>
          <w:iCs/>
        </w:rPr>
        <w:t xml:space="preserve">processing </w:t>
      </w:r>
      <w:r w:rsidRPr="003C1A74">
        <w:t xml:space="preserve">of a CSS that is </w:t>
      </w:r>
      <w:r w:rsidRPr="003C1A74">
        <w:rPr>
          <w:b/>
          <w:bCs/>
          <w:i/>
          <w:iCs/>
        </w:rPr>
        <w:t xml:space="preserve">high risk </w:t>
      </w:r>
      <w:r w:rsidRPr="003C1A74">
        <w:t xml:space="preserve">and are at significant risk of exposure to RCS. This is so any changes to the worker’s health can be detected as early as possible. If your workers have been carrying out </w:t>
      </w:r>
      <w:r w:rsidRPr="003C1A74">
        <w:rPr>
          <w:b/>
          <w:bCs/>
          <w:i/>
          <w:iCs/>
        </w:rPr>
        <w:t xml:space="preserve">processing </w:t>
      </w:r>
      <w:r w:rsidRPr="003C1A74">
        <w:t xml:space="preserve">of a CSS that is </w:t>
      </w:r>
      <w:r w:rsidRPr="003C1A74">
        <w:rPr>
          <w:b/>
          <w:bCs/>
          <w:i/>
          <w:iCs/>
        </w:rPr>
        <w:t xml:space="preserve">high risk </w:t>
      </w:r>
      <w:r w:rsidRPr="003C1A74">
        <w:t>and you have not provided health monitoring, you must organise it as soon as possible.</w:t>
      </w:r>
    </w:p>
    <w:p w14:paraId="4A763956" w14:textId="77777777" w:rsidR="003C1A74" w:rsidRPr="003C1A74" w:rsidRDefault="003C1A74" w:rsidP="001D1549">
      <w:pPr>
        <w:pStyle w:val="Paragraph"/>
      </w:pPr>
      <w:r w:rsidRPr="003C1A74">
        <w:t xml:space="preserve">Health monitoring must be carried out or supervised by a medical practitioner with experience in health monitoring. Health monitoring for RCS includes workers being screened with specialised equipment. Depending on the worker’s past exposures and medical history, some doctors may recommend carrying out further tests with a specialist to detect early-stage silicosis. </w:t>
      </w:r>
    </w:p>
    <w:p w14:paraId="2AB23DC8" w14:textId="77777777" w:rsidR="002F2DD8" w:rsidRPr="002F2DD8" w:rsidRDefault="002F2DD8" w:rsidP="00B64952">
      <w:pPr>
        <w:pStyle w:val="Paragraph"/>
        <w:spacing w:after="80"/>
      </w:pPr>
      <w:r w:rsidRPr="002F2DD8">
        <w:t xml:space="preserve">Under WHS laws, the minimum requirements for health monitoring for crystalline silica through exposure to RCS are: </w:t>
      </w:r>
    </w:p>
    <w:p w14:paraId="12F8EF83" w14:textId="77777777" w:rsidR="002F2DD8" w:rsidRPr="002F2DD8" w:rsidRDefault="002F2DD8" w:rsidP="00021492">
      <w:pPr>
        <w:pStyle w:val="ListBullet"/>
      </w:pPr>
      <w:r w:rsidRPr="002F2DD8">
        <w:t>collection of demographic, medical and occupational history</w:t>
      </w:r>
    </w:p>
    <w:p w14:paraId="73091D7F" w14:textId="77777777" w:rsidR="002F2DD8" w:rsidRPr="002F2DD8" w:rsidRDefault="002F2DD8" w:rsidP="00021492">
      <w:pPr>
        <w:pStyle w:val="ListBullet"/>
      </w:pPr>
      <w:r w:rsidRPr="002F2DD8">
        <w:t>records of personal exposure</w:t>
      </w:r>
    </w:p>
    <w:p w14:paraId="3FBD9815" w14:textId="77777777" w:rsidR="002F2DD8" w:rsidRPr="002F2DD8" w:rsidRDefault="002F2DD8" w:rsidP="00021492">
      <w:pPr>
        <w:pStyle w:val="ListBullet"/>
      </w:pPr>
      <w:r w:rsidRPr="002F2DD8">
        <w:t>standardised respiratory questionnaire</w:t>
      </w:r>
    </w:p>
    <w:p w14:paraId="67803CB6" w14:textId="77777777" w:rsidR="002F2DD8" w:rsidRPr="002F2DD8" w:rsidRDefault="002F2DD8" w:rsidP="00021492">
      <w:pPr>
        <w:pStyle w:val="ListBullet"/>
      </w:pPr>
      <w:r w:rsidRPr="002F2DD8">
        <w:t xml:space="preserve">standardised respiratory function tests, for example, FEV1 (forced expiratory volume in one second), FVC (forced vital capacity) and FEV1/FVC, and </w:t>
      </w:r>
    </w:p>
    <w:p w14:paraId="3DA5FF37" w14:textId="77777777" w:rsidR="002F2DD8" w:rsidRPr="002F2DD8" w:rsidRDefault="002F2DD8" w:rsidP="00021492">
      <w:pPr>
        <w:pStyle w:val="ListBullet"/>
      </w:pPr>
      <w:r w:rsidRPr="002F2DD8">
        <w:t>chest X-ray full posterior-anterior (PA) view.</w:t>
      </w:r>
    </w:p>
    <w:p w14:paraId="243CA671" w14:textId="77777777" w:rsidR="002F2DD8" w:rsidRPr="002F2DD8" w:rsidRDefault="002F2DD8" w:rsidP="001D1549">
      <w:pPr>
        <w:pStyle w:val="Paragraph"/>
      </w:pPr>
      <w:r w:rsidRPr="002F2DD8">
        <w:t>All full-size PA chest X-rays should be taken in a specialist radiology practice or hospital department. The X-rays should be read by a radiologist who meets the reporting requirements and competencies of the Royal Australian and New Zealand College of Radiologists or is qualified as a ‘B reader’. A B reader is a radiologist who has undertaken specialised training to detect dust lung diseases such as silicosis, coal workers pneumoconiosis, mixed dust pneumoconiosis and progressive massive fibrosis (PMF).</w:t>
      </w:r>
    </w:p>
    <w:p w14:paraId="45C9FF23" w14:textId="77777777" w:rsidR="002F2DD8" w:rsidRPr="002F2DD8" w:rsidRDefault="002F2DD8" w:rsidP="001D1549">
      <w:pPr>
        <w:pStyle w:val="Paragraph"/>
      </w:pPr>
      <w:r w:rsidRPr="002F2DD8">
        <w:t>High-resolution computed tomography (HRCT) is more sensitive and effective than X-rays in the early detection of silicosis. A low dose HRCT scan of the chest (non-contrast) may be used by the registered medical practitioner supervising or carrying out the health monitoring, depending on the worker’s history and levels of silica exposure. Low dose HRCT may be used instead of, or as an adjunct to, X-ray. Alternative imaging methods are being developed and may also be considered. Note that in Western Australia low dose HRCT must be undertaken for health monitoring required for RCS rather than chest X-ray.</w:t>
      </w:r>
    </w:p>
    <w:p w14:paraId="1D120749" w14:textId="77777777" w:rsidR="001F375E" w:rsidRPr="00B64952" w:rsidRDefault="001F375E" w:rsidP="001D1549">
      <w:pPr>
        <w:pStyle w:val="Paragraph"/>
        <w:spacing w:before="200" w:after="80"/>
        <w:rPr>
          <w:b/>
          <w:bCs/>
          <w:sz w:val="24"/>
        </w:rPr>
      </w:pPr>
      <w:r w:rsidRPr="00B64952">
        <w:rPr>
          <w:b/>
          <w:bCs/>
          <w:sz w:val="24"/>
        </w:rPr>
        <w:t xml:space="preserve">Health monitoring records </w:t>
      </w:r>
    </w:p>
    <w:p w14:paraId="57AE360A" w14:textId="77777777" w:rsidR="001F375E" w:rsidRPr="001F375E" w:rsidRDefault="001F375E" w:rsidP="001D1549">
      <w:pPr>
        <w:pStyle w:val="Paragraph"/>
      </w:pPr>
      <w:r w:rsidRPr="001F375E">
        <w:t xml:space="preserve">The medical practitioner doing your workers’ health monitoring will provide you with a health monitoring report relating to each worker. The report must be kept for at least 30 years and the worker must receive a copy of the report. </w:t>
      </w:r>
    </w:p>
    <w:p w14:paraId="515BF227" w14:textId="77777777" w:rsidR="001F375E" w:rsidRPr="001F375E" w:rsidRDefault="001F375E" w:rsidP="001D1549">
      <w:pPr>
        <w:pStyle w:val="Paragraph"/>
        <w:spacing w:after="80"/>
        <w:rPr>
          <w:bCs/>
        </w:rPr>
      </w:pPr>
      <w:r w:rsidRPr="001F375E">
        <w:rPr>
          <w:bCs/>
        </w:rPr>
        <w:t>You must provide the health monitoring report to your WHS regulator if the medical practitioner doing your monitoring:</w:t>
      </w:r>
    </w:p>
    <w:p w14:paraId="4F6597CF" w14:textId="77777777" w:rsidR="001F375E" w:rsidRPr="001F375E" w:rsidRDefault="001F375E" w:rsidP="00021492">
      <w:pPr>
        <w:pStyle w:val="ListBullet"/>
      </w:pPr>
      <w:r w:rsidRPr="001F375E">
        <w:t xml:space="preserve">informs you that a worker may have contracted a disease, injury, or illness as a result of carrying out work using, handling, generating, or storing silica, or </w:t>
      </w:r>
    </w:p>
    <w:p w14:paraId="077DD1A5" w14:textId="77777777" w:rsidR="001F375E" w:rsidRPr="001F375E" w:rsidRDefault="001F375E" w:rsidP="00021492">
      <w:pPr>
        <w:pStyle w:val="ListBullet"/>
      </w:pPr>
      <w:r w:rsidRPr="001F375E">
        <w:t>recommends that you take remedial measures (such as stopping a worker from continuing to perform particular work or implementing additional exposure controls).</w:t>
      </w:r>
    </w:p>
    <w:p w14:paraId="00E05A92" w14:textId="77777777" w:rsidR="001F375E" w:rsidRPr="001F375E" w:rsidRDefault="001F375E" w:rsidP="001D1549">
      <w:pPr>
        <w:pStyle w:val="Paragraph"/>
      </w:pPr>
      <w:r w:rsidRPr="001F375E">
        <w:lastRenderedPageBreak/>
        <w:t xml:space="preserve">You must also take into account any previous relevant health monitoring provided and any previous adverse outcomes related to the particular </w:t>
      </w:r>
      <w:r w:rsidRPr="001F375E">
        <w:rPr>
          <w:b/>
          <w:bCs/>
          <w:i/>
          <w:iCs/>
        </w:rPr>
        <w:t xml:space="preserve">processing </w:t>
      </w:r>
      <w:r w:rsidRPr="001F375E">
        <w:t xml:space="preserve">of a CSS in your assessment. The assessment must be included as part of the silica risk control plan, as outlined in Part </w:t>
      </w:r>
      <w:r w:rsidRPr="001F375E">
        <w:fldChar w:fldCharType="begin" w:fldLock="1"/>
      </w:r>
      <w:r w:rsidRPr="001F375E">
        <w:instrText xml:space="preserve"> REF _Ref168346092 \r \h </w:instrText>
      </w:r>
      <w:r w:rsidRPr="001F375E">
        <w:fldChar w:fldCharType="separate"/>
      </w:r>
      <w:r w:rsidRPr="001F375E">
        <w:t>5.2</w:t>
      </w:r>
      <w:r w:rsidRPr="001F375E">
        <w:fldChar w:fldCharType="end"/>
      </w:r>
      <w:r w:rsidRPr="001F375E">
        <w:t xml:space="preserve"> of this guide. However, the information you record in the assessment (and include in the silica risk control plan) should not identify a worker or contain any personal or confidential medical information. </w:t>
      </w:r>
    </w:p>
    <w:p w14:paraId="39FF4C49" w14:textId="77777777" w:rsidR="001F375E" w:rsidRPr="001F375E" w:rsidRDefault="001F375E" w:rsidP="001D1549">
      <w:pPr>
        <w:pStyle w:val="Paragraph"/>
      </w:pPr>
      <w:r w:rsidRPr="001F375E">
        <w:t xml:space="preserve">In some jurisdictions, the doctor may notify a worker’s silicosis diagnosis to the Department of Health. The National Occupational Respiratory Disease Registry (NORDR) stores data on occupational respiratory diseases in Australia. For all states and territories, it is mandatory for physicians to report cases of silicosis to NORDR. Further information is available on the </w:t>
      </w:r>
      <w:hyperlink r:id="rId43" w:history="1">
        <w:r w:rsidRPr="001F375E">
          <w:rPr>
            <w:rStyle w:val="Hyperlink"/>
          </w:rPr>
          <w:t>Department of Health and Aged Care</w:t>
        </w:r>
      </w:hyperlink>
      <w:r w:rsidRPr="001F375E">
        <w:t xml:space="preserve"> website.</w:t>
      </w:r>
    </w:p>
    <w:p w14:paraId="5483060C" w14:textId="3C24512A" w:rsidR="00B64952" w:rsidRPr="00B64952" w:rsidRDefault="001F375E" w:rsidP="001D1549">
      <w:pPr>
        <w:pStyle w:val="Paragraph"/>
      </w:pPr>
      <w:r w:rsidRPr="001F375E">
        <w:t xml:space="preserve">If you are a PCBU that provides health monitoring, please seek further information from the </w:t>
      </w:r>
      <w:hyperlink r:id="rId44" w:history="1">
        <w:r w:rsidRPr="001F375E">
          <w:rPr>
            <w:rStyle w:val="Hyperlink"/>
            <w:i/>
          </w:rPr>
          <w:t>Health monitoring guide for PCBUs</w:t>
        </w:r>
      </w:hyperlink>
      <w:r w:rsidRPr="001F375E">
        <w:t xml:space="preserve"> and </w:t>
      </w:r>
      <w:hyperlink r:id="rId45" w:history="1">
        <w:r w:rsidRPr="001F375E">
          <w:rPr>
            <w:rStyle w:val="Hyperlink"/>
            <w:i/>
            <w:iCs/>
          </w:rPr>
          <w:t>Health monitoring guide for crystalline silica</w:t>
        </w:r>
      </w:hyperlink>
      <w:r w:rsidRPr="001F375E">
        <w:t>.</w:t>
      </w:r>
      <w:r w:rsidR="00B64952">
        <w:br w:type="page"/>
      </w:r>
    </w:p>
    <w:p w14:paraId="1468D168" w14:textId="77777777" w:rsidR="00F83052" w:rsidRPr="00F83052" w:rsidRDefault="00F83052" w:rsidP="00F83052">
      <w:pPr>
        <w:pStyle w:val="SWAHeading1"/>
      </w:pPr>
      <w:bookmarkStart w:id="178" w:name="_Toc167105141"/>
      <w:bookmarkStart w:id="179" w:name="_Ref168346783"/>
      <w:bookmarkStart w:id="180" w:name="_Toc168470393"/>
      <w:bookmarkStart w:id="181" w:name="_Toc171423026"/>
      <w:bookmarkStart w:id="182" w:name="_Toc171438003"/>
      <w:bookmarkStart w:id="183" w:name="_Toc173498621"/>
      <w:r w:rsidRPr="00F83052">
        <w:lastRenderedPageBreak/>
        <w:t>Maintain and review control measures</w:t>
      </w:r>
      <w:bookmarkEnd w:id="178"/>
      <w:r w:rsidRPr="00F83052">
        <w:t xml:space="preserve"> for </w:t>
      </w:r>
      <w:bookmarkEnd w:id="179"/>
      <w:bookmarkEnd w:id="180"/>
      <w:r w:rsidRPr="00F83052">
        <w:t>processing of a CSS</w:t>
      </w:r>
      <w:bookmarkEnd w:id="181"/>
      <w:bookmarkEnd w:id="182"/>
      <w:bookmarkEnd w:id="183"/>
    </w:p>
    <w:p w14:paraId="14363BBB" w14:textId="77777777" w:rsidR="00F83052" w:rsidRPr="00F83052" w:rsidRDefault="00F83052" w:rsidP="00F83052">
      <w:pPr>
        <w:pStyle w:val="Boxedshaded"/>
        <w:rPr>
          <w:b/>
          <w:bCs/>
        </w:rPr>
      </w:pPr>
      <w:r w:rsidRPr="00F83052">
        <w:rPr>
          <w:b/>
          <w:bCs/>
        </w:rPr>
        <w:t>WHS Regulations 38</w:t>
      </w:r>
    </w:p>
    <w:p w14:paraId="7F9E2A34" w14:textId="77777777" w:rsidR="00F83052" w:rsidRDefault="00F83052" w:rsidP="00F83052">
      <w:pPr>
        <w:pStyle w:val="Boxedshaded"/>
      </w:pPr>
      <w:r w:rsidRPr="00F83052">
        <w:t>Review of control measures</w:t>
      </w:r>
    </w:p>
    <w:p w14:paraId="09A60A49" w14:textId="77777777" w:rsidR="00F83052" w:rsidRPr="00F83052" w:rsidRDefault="00F83052" w:rsidP="00F83052">
      <w:pPr>
        <w:pStyle w:val="Boxedshaded"/>
      </w:pPr>
    </w:p>
    <w:p w14:paraId="71C612B6" w14:textId="77777777" w:rsidR="00F83052" w:rsidRPr="00F83052" w:rsidRDefault="00F83052" w:rsidP="00F83052">
      <w:pPr>
        <w:pStyle w:val="Boxedshaded"/>
        <w:rPr>
          <w:b/>
          <w:bCs/>
        </w:rPr>
      </w:pPr>
      <w:r w:rsidRPr="00F83052">
        <w:rPr>
          <w:b/>
          <w:bCs/>
        </w:rPr>
        <w:t>WHS Regulations 352</w:t>
      </w:r>
    </w:p>
    <w:p w14:paraId="56C8B9D7" w14:textId="77777777" w:rsidR="00F83052" w:rsidRPr="00F83052" w:rsidRDefault="00F83052" w:rsidP="00F83052">
      <w:pPr>
        <w:pStyle w:val="Boxedshaded"/>
      </w:pPr>
      <w:r w:rsidRPr="00F83052">
        <w:t>Review of control measures</w:t>
      </w:r>
    </w:p>
    <w:p w14:paraId="6D8E5255" w14:textId="77777777" w:rsidR="00F83052" w:rsidRPr="00F83052" w:rsidRDefault="00F83052" w:rsidP="00F83052">
      <w:pPr>
        <w:pStyle w:val="Paragraph"/>
      </w:pPr>
      <w:r w:rsidRPr="00F83052">
        <w:t>Managing WHS risks is an ongoing process that needs attention over time and particularly when any changes affect the activities carried out at your workplace.</w:t>
      </w:r>
    </w:p>
    <w:p w14:paraId="07F96FEF" w14:textId="77777777" w:rsidR="00F83052" w:rsidRPr="00F83052" w:rsidRDefault="00F83052" w:rsidP="00B64952">
      <w:pPr>
        <w:pStyle w:val="Paragraph"/>
        <w:spacing w:after="80"/>
      </w:pPr>
      <w:r w:rsidRPr="00F83052">
        <w:t>The control measures you put in place to manage risk of exposure to RCS should be reviewed regularly to make sure they are working as planned. You should review the control measures for tasks involving processing of a CSS that is high risk more frequently. Do not wait until something goes wrong. A review of your control measures is required:</w:t>
      </w:r>
    </w:p>
    <w:p w14:paraId="0747CA6B" w14:textId="77777777" w:rsidR="00F83052" w:rsidRPr="00F83052" w:rsidRDefault="00F83052" w:rsidP="00021492">
      <w:pPr>
        <w:pStyle w:val="ListBullet"/>
      </w:pPr>
      <w:r w:rsidRPr="00F83052">
        <w:t>when the control measure is not effective in controlling the risk. For example if:</w:t>
      </w:r>
    </w:p>
    <w:p w14:paraId="682D0CE3" w14:textId="77777777" w:rsidR="00F83052" w:rsidRPr="00F83052" w:rsidRDefault="00F83052" w:rsidP="00021492">
      <w:pPr>
        <w:pStyle w:val="Level2subbullet"/>
        <w:spacing w:before="0" w:after="80"/>
        <w:ind w:left="993" w:hanging="357"/>
        <w:contextualSpacing w:val="0"/>
      </w:pPr>
      <w:r w:rsidRPr="00F83052">
        <w:t>it is obvious due to general dust levels in the workplace</w:t>
      </w:r>
    </w:p>
    <w:p w14:paraId="23544C24" w14:textId="77777777" w:rsidR="00F83052" w:rsidRPr="00F83052" w:rsidRDefault="00F83052" w:rsidP="00021492">
      <w:pPr>
        <w:pStyle w:val="Level2subbullet"/>
        <w:spacing w:before="0" w:after="80"/>
        <w:ind w:left="993" w:hanging="357"/>
        <w:contextualSpacing w:val="0"/>
      </w:pPr>
      <w:r w:rsidRPr="00F83052">
        <w:t>it is identified that workers are not complying with administrative or personal protective equipment requirements</w:t>
      </w:r>
    </w:p>
    <w:p w14:paraId="73F9B53A" w14:textId="77777777" w:rsidR="00F83052" w:rsidRPr="00F83052" w:rsidRDefault="00F83052" w:rsidP="00021492">
      <w:pPr>
        <w:pStyle w:val="Level2subbullet"/>
        <w:spacing w:before="0" w:after="80"/>
        <w:ind w:left="993" w:hanging="357"/>
        <w:contextualSpacing w:val="0"/>
      </w:pPr>
      <w:r w:rsidRPr="00F83052">
        <w:t>air monitoring shows RCS is at or above half of the WES</w:t>
      </w:r>
    </w:p>
    <w:p w14:paraId="4DAA5C18" w14:textId="77777777" w:rsidR="00F83052" w:rsidRPr="00F83052" w:rsidRDefault="00F83052" w:rsidP="00021492">
      <w:pPr>
        <w:pStyle w:val="Level2subbullet"/>
        <w:spacing w:before="0" w:after="80"/>
        <w:ind w:left="993" w:hanging="357"/>
        <w:contextualSpacing w:val="0"/>
      </w:pPr>
      <w:r w:rsidRPr="00F83052">
        <w:t>a worker’s health monitoring report shows an injury, illness or disease, or</w:t>
      </w:r>
    </w:p>
    <w:p w14:paraId="1B9BDF76" w14:textId="77777777" w:rsidR="00F83052" w:rsidRPr="00F83052" w:rsidRDefault="00F83052" w:rsidP="00021492">
      <w:pPr>
        <w:pStyle w:val="Level2subbullet"/>
        <w:spacing w:before="0" w:after="80"/>
        <w:ind w:left="993" w:hanging="357"/>
        <w:contextualSpacing w:val="0"/>
      </w:pPr>
      <w:r w:rsidRPr="00F83052">
        <w:t>the doctor supervising a worker’s health monitoring requests a review of your control measures</w:t>
      </w:r>
    </w:p>
    <w:p w14:paraId="45D86412" w14:textId="77777777" w:rsidR="00F83052" w:rsidRPr="00F83052" w:rsidRDefault="00F83052" w:rsidP="00021492">
      <w:pPr>
        <w:pStyle w:val="ListBullet"/>
      </w:pPr>
      <w:r w:rsidRPr="00F83052">
        <w:t>before something significant changes at the workplace. For example there is a change to:</w:t>
      </w:r>
    </w:p>
    <w:p w14:paraId="1983D4D8" w14:textId="16BB8B95" w:rsidR="00F83052" w:rsidRPr="00F83052" w:rsidRDefault="00F83052" w:rsidP="00021492">
      <w:pPr>
        <w:pStyle w:val="Level2subbullet"/>
        <w:spacing w:before="0" w:after="80"/>
        <w:ind w:left="993" w:hanging="357"/>
        <w:contextualSpacing w:val="0"/>
      </w:pPr>
      <w:r w:rsidRPr="00F83052">
        <w:t>the safety data sheet for the CSS</w:t>
      </w:r>
      <w:r w:rsidR="008D7128">
        <w:t xml:space="preserve"> (where applicable),</w:t>
      </w:r>
    </w:p>
    <w:p w14:paraId="71890ED3" w14:textId="4E489295" w:rsidR="00F83052" w:rsidRPr="00F83052" w:rsidRDefault="00F83052" w:rsidP="00021492">
      <w:pPr>
        <w:pStyle w:val="Level2subbullet"/>
        <w:spacing w:before="0" w:after="80"/>
        <w:ind w:left="993" w:hanging="357"/>
        <w:contextualSpacing w:val="0"/>
      </w:pPr>
      <w:r w:rsidRPr="00F83052">
        <w:t>the workplace itself</w:t>
      </w:r>
      <w:r w:rsidR="008D7128">
        <w:t>,</w:t>
      </w:r>
    </w:p>
    <w:p w14:paraId="320AA2DF" w14:textId="77777777" w:rsidR="00F83052" w:rsidRPr="00F83052" w:rsidRDefault="00F83052" w:rsidP="00021492">
      <w:pPr>
        <w:pStyle w:val="Level2subbullet"/>
        <w:spacing w:before="0" w:after="80"/>
        <w:ind w:left="993" w:hanging="357"/>
        <w:contextualSpacing w:val="0"/>
      </w:pPr>
      <w:r w:rsidRPr="00F83052">
        <w:t>any aspect of the work environment, or</w:t>
      </w:r>
    </w:p>
    <w:p w14:paraId="5D172658" w14:textId="77777777" w:rsidR="00F83052" w:rsidRPr="00F83052" w:rsidRDefault="00F83052" w:rsidP="00021492">
      <w:pPr>
        <w:pStyle w:val="Level2subbullet"/>
        <w:spacing w:before="0" w:after="80"/>
        <w:ind w:left="993" w:hanging="357"/>
        <w:contextualSpacing w:val="0"/>
      </w:pPr>
      <w:r w:rsidRPr="00F83052">
        <w:t>any system of work, process or procedure</w:t>
      </w:r>
    </w:p>
    <w:p w14:paraId="5C26D5EF" w14:textId="77777777" w:rsidR="00F83052" w:rsidRPr="00F83052" w:rsidRDefault="00F83052" w:rsidP="00021492">
      <w:pPr>
        <w:pStyle w:val="ListBullet"/>
      </w:pPr>
      <w:r w:rsidRPr="00F83052">
        <w:t>if a new hazard or risk is identified</w:t>
      </w:r>
    </w:p>
    <w:p w14:paraId="58EA151A" w14:textId="77777777" w:rsidR="00F83052" w:rsidRPr="00F83052" w:rsidRDefault="00F83052" w:rsidP="00021492">
      <w:pPr>
        <w:pStyle w:val="ListBullet"/>
      </w:pPr>
      <w:r w:rsidRPr="00F83052">
        <w:t>if raised by your workers or HSR during consultation</w:t>
      </w:r>
    </w:p>
    <w:p w14:paraId="27387A23" w14:textId="77777777" w:rsidR="00F83052" w:rsidRPr="00F83052" w:rsidRDefault="00F83052" w:rsidP="00021492">
      <w:pPr>
        <w:pStyle w:val="ListBullet"/>
      </w:pPr>
      <w:r w:rsidRPr="00F83052">
        <w:t>if an HSR requests a review, and</w:t>
      </w:r>
    </w:p>
    <w:p w14:paraId="3CB25593" w14:textId="77777777" w:rsidR="00F83052" w:rsidRPr="00F83052" w:rsidRDefault="00F83052" w:rsidP="00021492">
      <w:pPr>
        <w:pStyle w:val="ListBullet"/>
      </w:pPr>
      <w:r w:rsidRPr="00F83052">
        <w:t>at least once every five years.</w:t>
      </w:r>
    </w:p>
    <w:p w14:paraId="2089BF79" w14:textId="77777777" w:rsidR="00F83052" w:rsidRPr="00F83052" w:rsidRDefault="00F83052" w:rsidP="00B64952">
      <w:pPr>
        <w:pStyle w:val="Paragraph"/>
        <w:spacing w:after="80"/>
      </w:pPr>
      <w:r w:rsidRPr="00F83052">
        <w:t>To review your control measures, you can use the same process as when you are identifying a hazard. Consult with your workers and any HSRs and consider the following questions:</w:t>
      </w:r>
    </w:p>
    <w:p w14:paraId="5F833AFB" w14:textId="77777777" w:rsidR="00F83052" w:rsidRPr="00F83052" w:rsidRDefault="00F83052" w:rsidP="00021492">
      <w:pPr>
        <w:pStyle w:val="ListBullet"/>
      </w:pPr>
      <w:r w:rsidRPr="00F83052">
        <w:t>Are the control measures working effectively in both their design and operation?</w:t>
      </w:r>
    </w:p>
    <w:p w14:paraId="487A8799" w14:textId="77777777" w:rsidR="00F83052" w:rsidRPr="00F83052" w:rsidRDefault="00F83052" w:rsidP="00021492">
      <w:pPr>
        <w:pStyle w:val="ListBullet"/>
      </w:pPr>
      <w:r w:rsidRPr="00F83052">
        <w:t>Have the control measures introduced new hazards?</w:t>
      </w:r>
    </w:p>
    <w:p w14:paraId="1FB0DF50" w14:textId="77777777" w:rsidR="00F83052" w:rsidRPr="00F83052" w:rsidRDefault="00F83052" w:rsidP="00021492">
      <w:pPr>
        <w:pStyle w:val="ListBullet"/>
      </w:pPr>
      <w:r w:rsidRPr="00F83052">
        <w:t>Have all hazards been identified?</w:t>
      </w:r>
    </w:p>
    <w:p w14:paraId="5F73B4A9" w14:textId="77777777" w:rsidR="00F83052" w:rsidRPr="00F83052" w:rsidRDefault="00F83052" w:rsidP="00021492">
      <w:pPr>
        <w:pStyle w:val="ListBullet"/>
      </w:pPr>
      <w:r w:rsidRPr="00F83052">
        <w:t>Have new work methods, new equipment or chemicals made the job safer?</w:t>
      </w:r>
    </w:p>
    <w:p w14:paraId="74E6A4DD" w14:textId="77777777" w:rsidR="00F83052" w:rsidRPr="00F83052" w:rsidRDefault="00F83052" w:rsidP="00021492">
      <w:pPr>
        <w:pStyle w:val="ListBullet"/>
      </w:pPr>
      <w:r w:rsidRPr="00F83052">
        <w:t>Are safety procedures being followed?</w:t>
      </w:r>
    </w:p>
    <w:p w14:paraId="4F4F9A96" w14:textId="77777777" w:rsidR="00F83052" w:rsidRPr="00F83052" w:rsidRDefault="00F83052" w:rsidP="00021492">
      <w:pPr>
        <w:pStyle w:val="ListBullet"/>
      </w:pPr>
      <w:r w:rsidRPr="00F83052">
        <w:t>Has the instruction and training provided to workers on how to work safely been successful?</w:t>
      </w:r>
    </w:p>
    <w:p w14:paraId="3BEA4056" w14:textId="77777777" w:rsidR="00F83052" w:rsidRPr="00F83052" w:rsidRDefault="00F83052" w:rsidP="00021492">
      <w:pPr>
        <w:pStyle w:val="ListBullet"/>
      </w:pPr>
      <w:r w:rsidRPr="00F83052">
        <w:lastRenderedPageBreak/>
        <w:t>Are workers actively involved in identifying hazards and possible control measures? Are they openly raising health and safety concerns and reporting problems promptly?</w:t>
      </w:r>
    </w:p>
    <w:p w14:paraId="24B306E6" w14:textId="77777777" w:rsidR="00F83052" w:rsidRPr="00F83052" w:rsidRDefault="00F83052" w:rsidP="00021492">
      <w:pPr>
        <w:pStyle w:val="ListBullet"/>
      </w:pPr>
      <w:r w:rsidRPr="00F83052">
        <w:t>Are the frequency and severity of health and safety incidents reducing over time?</w:t>
      </w:r>
    </w:p>
    <w:p w14:paraId="031C6F5D" w14:textId="77777777" w:rsidR="00F83052" w:rsidRPr="00F83052" w:rsidRDefault="00F83052" w:rsidP="00021492">
      <w:pPr>
        <w:pStyle w:val="ListBullet"/>
      </w:pPr>
      <w:r w:rsidRPr="00F83052">
        <w:t>If new information becomes available, does it show that your current controls may no longer be the most effective?</w:t>
      </w:r>
    </w:p>
    <w:p w14:paraId="74E8F309" w14:textId="27B1B6FC" w:rsidR="00B64952" w:rsidRDefault="00F83052" w:rsidP="00B64952">
      <w:pPr>
        <w:pStyle w:val="Paragraph"/>
        <w:spacing w:before="200"/>
      </w:pPr>
      <w:r w:rsidRPr="00F83052">
        <w:t xml:space="preserve">If you find that the existing control measures may not be sufficient to eliminate or minimise the risks of exposure to RCS, you should review your risk assessment and determine if additional control measures are needed. </w:t>
      </w:r>
    </w:p>
    <w:p w14:paraId="1141E317" w14:textId="6D25C88B" w:rsidR="00F83052" w:rsidRPr="00B64952" w:rsidRDefault="00B64952" w:rsidP="00B64952">
      <w:pPr>
        <w:spacing w:after="200" w:line="276" w:lineRule="auto"/>
        <w:contextualSpacing w:val="0"/>
        <w:rPr>
          <w:rFonts w:eastAsia="Times New Roman"/>
          <w:lang w:eastAsia="en-AU"/>
        </w:rPr>
      </w:pPr>
      <w:r>
        <w:br w:type="page"/>
      </w:r>
    </w:p>
    <w:p w14:paraId="40CDE18E" w14:textId="2949E343" w:rsidR="00740C19" w:rsidRDefault="00740C19" w:rsidP="00740C19">
      <w:pPr>
        <w:pStyle w:val="SWAHeading1"/>
        <w:numPr>
          <w:ilvl w:val="0"/>
          <w:numId w:val="0"/>
        </w:numPr>
        <w:ind w:left="567" w:hanging="567"/>
      </w:pPr>
      <w:bookmarkStart w:id="184" w:name="_Toc171438004"/>
      <w:bookmarkStart w:id="185" w:name="_Toc173498622"/>
      <w:r>
        <w:lastRenderedPageBreak/>
        <w:t>Appendix A - Glossary</w:t>
      </w:r>
      <w:bookmarkEnd w:id="184"/>
      <w:bookmarkEnd w:id="185"/>
    </w:p>
    <w:tbl>
      <w:tblPr>
        <w:tblStyle w:val="TableGrid1"/>
        <w:tblW w:w="5000" w:type="pct"/>
        <w:tblLook w:val="04A0" w:firstRow="1" w:lastRow="0" w:firstColumn="1" w:lastColumn="0" w:noHBand="0" w:noVBand="1"/>
      </w:tblPr>
      <w:tblGrid>
        <w:gridCol w:w="1995"/>
        <w:gridCol w:w="7031"/>
      </w:tblGrid>
      <w:tr w:rsidR="009542BD" w:rsidRPr="00946380" w14:paraId="4D1BC2CB" w14:textId="77777777" w:rsidTr="000638E9">
        <w:trPr>
          <w:trHeight w:val="277"/>
        </w:trPr>
        <w:tc>
          <w:tcPr>
            <w:tcW w:w="1105" w:type="pct"/>
            <w:tcBorders>
              <w:top w:val="single" w:sz="2" w:space="0" w:color="BFBFBF"/>
              <w:left w:val="nil"/>
              <w:bottom w:val="single" w:sz="2" w:space="0" w:color="BFBFBF"/>
              <w:right w:val="nil"/>
            </w:tcBorders>
            <w:shd w:val="clear" w:color="auto" w:fill="2B0A99" w:themeFill="text2"/>
            <w:tcMar>
              <w:top w:w="108" w:type="dxa"/>
              <w:left w:w="108" w:type="dxa"/>
              <w:bottom w:w="108" w:type="dxa"/>
              <w:right w:w="108" w:type="dxa"/>
            </w:tcMar>
            <w:vAlign w:val="center"/>
            <w:hideMark/>
          </w:tcPr>
          <w:p w14:paraId="17016DB4" w14:textId="77777777" w:rsidR="009542BD" w:rsidRPr="00946380" w:rsidRDefault="009542BD" w:rsidP="00946380">
            <w:pPr>
              <w:pStyle w:val="TableContent"/>
              <w:contextualSpacing w:val="0"/>
              <w:rPr>
                <w:rFonts w:eastAsia="Calibri"/>
              </w:rPr>
            </w:pPr>
            <w:r w:rsidRPr="00946380">
              <w:rPr>
                <w:rFonts w:eastAsia="Calibri"/>
              </w:rPr>
              <w:t>Key terms</w:t>
            </w:r>
          </w:p>
        </w:tc>
        <w:tc>
          <w:tcPr>
            <w:tcW w:w="3895" w:type="pct"/>
            <w:tcBorders>
              <w:top w:val="single" w:sz="2" w:space="0" w:color="BFBFBF"/>
              <w:left w:val="nil"/>
              <w:bottom w:val="single" w:sz="2" w:space="0" w:color="BFBFBF"/>
              <w:right w:val="nil"/>
            </w:tcBorders>
            <w:shd w:val="clear" w:color="auto" w:fill="2B0A99" w:themeFill="text2"/>
            <w:tcMar>
              <w:top w:w="108" w:type="dxa"/>
              <w:left w:w="108" w:type="dxa"/>
              <w:bottom w:w="108" w:type="dxa"/>
              <w:right w:w="108" w:type="dxa"/>
            </w:tcMar>
            <w:vAlign w:val="center"/>
            <w:hideMark/>
          </w:tcPr>
          <w:p w14:paraId="2CDA487E" w14:textId="77777777" w:rsidR="009542BD" w:rsidRPr="00946380" w:rsidRDefault="00525A68" w:rsidP="00946380">
            <w:pPr>
              <w:pStyle w:val="TableContent"/>
              <w:contextualSpacing w:val="0"/>
              <w:rPr>
                <w:rFonts w:eastAsia="Calibri"/>
              </w:rPr>
            </w:pPr>
            <w:r w:rsidRPr="00946380">
              <w:rPr>
                <w:rFonts w:eastAsia="Calibri"/>
              </w:rPr>
              <w:t>M</w:t>
            </w:r>
            <w:r w:rsidR="009542BD" w:rsidRPr="00946380">
              <w:rPr>
                <w:rFonts w:eastAsia="Calibri"/>
              </w:rPr>
              <w:t xml:space="preserve">eaning </w:t>
            </w:r>
          </w:p>
        </w:tc>
      </w:tr>
      <w:tr w:rsidR="009542BD" w14:paraId="73611CDA" w14:textId="77777777">
        <w:trPr>
          <w:trHeight w:val="818"/>
        </w:trPr>
        <w:tc>
          <w:tcPr>
            <w:tcW w:w="1105" w:type="pct"/>
            <w:tcBorders>
              <w:top w:val="single" w:sz="2" w:space="0" w:color="BFBFBF"/>
              <w:left w:val="nil"/>
              <w:bottom w:val="single" w:sz="2" w:space="0" w:color="BFBFBF"/>
              <w:right w:val="nil"/>
            </w:tcBorders>
            <w:tcMar>
              <w:top w:w="108" w:type="dxa"/>
              <w:left w:w="108" w:type="dxa"/>
              <w:bottom w:w="108" w:type="dxa"/>
              <w:right w:w="108" w:type="dxa"/>
            </w:tcMar>
            <w:hideMark/>
          </w:tcPr>
          <w:p w14:paraId="3D0CC85A" w14:textId="77777777" w:rsidR="009542BD" w:rsidRPr="00911297" w:rsidRDefault="009542BD" w:rsidP="00525A68">
            <w:pPr>
              <w:pStyle w:val="TableContent"/>
              <w:rPr>
                <w:rFonts w:eastAsia="Calibri" w:cs="Arial"/>
              </w:rPr>
            </w:pPr>
            <w:r w:rsidRPr="00911297">
              <w:rPr>
                <w:rFonts w:eastAsia="Calibri" w:cs="Arial"/>
              </w:rPr>
              <w:t>Duty holder</w:t>
            </w:r>
          </w:p>
        </w:tc>
        <w:tc>
          <w:tcPr>
            <w:tcW w:w="3895" w:type="pct"/>
            <w:tcBorders>
              <w:top w:val="single" w:sz="2" w:space="0" w:color="BFBFBF"/>
              <w:left w:val="nil"/>
              <w:bottom w:val="single" w:sz="2" w:space="0" w:color="BFBFBF"/>
              <w:right w:val="nil"/>
            </w:tcBorders>
            <w:tcMar>
              <w:top w:w="108" w:type="dxa"/>
              <w:left w:w="108" w:type="dxa"/>
              <w:bottom w:w="108" w:type="dxa"/>
              <w:right w:w="108" w:type="dxa"/>
            </w:tcMar>
            <w:hideMark/>
          </w:tcPr>
          <w:p w14:paraId="2E6F0009" w14:textId="77777777" w:rsidR="009542BD" w:rsidRPr="00525A68" w:rsidRDefault="009542BD" w:rsidP="00525A68">
            <w:pPr>
              <w:pStyle w:val="TableContent"/>
              <w:rPr>
                <w:rFonts w:eastAsia="Calibri" w:cs="Arial"/>
                <w:b w:val="0"/>
                <w:bCs/>
              </w:rPr>
            </w:pPr>
            <w:r w:rsidRPr="00525A68">
              <w:rPr>
                <w:rFonts w:eastAsia="Calibri" w:cs="Arial"/>
                <w:b w:val="0"/>
                <w:bCs/>
              </w:rPr>
              <w:t>Any person who owes a work health and safety duty under the WHS laws including a person conducting a business or undertaking, a designer, manufacturer, importer, supplier, installer of products or plant used at work (upstream duty holder), officer or a worker.</w:t>
            </w:r>
          </w:p>
        </w:tc>
      </w:tr>
      <w:tr w:rsidR="009542BD" w14:paraId="1D5F9514" w14:textId="77777777">
        <w:trPr>
          <w:trHeight w:val="818"/>
        </w:trPr>
        <w:tc>
          <w:tcPr>
            <w:tcW w:w="1105" w:type="pct"/>
            <w:tcBorders>
              <w:top w:val="single" w:sz="2" w:space="0" w:color="BFBFBF"/>
              <w:left w:val="nil"/>
              <w:bottom w:val="single" w:sz="2" w:space="0" w:color="BFBFBF"/>
              <w:right w:val="nil"/>
            </w:tcBorders>
            <w:tcMar>
              <w:top w:w="108" w:type="dxa"/>
              <w:left w:w="108" w:type="dxa"/>
              <w:bottom w:w="108" w:type="dxa"/>
              <w:right w:w="108" w:type="dxa"/>
            </w:tcMar>
          </w:tcPr>
          <w:p w14:paraId="6F9CD140" w14:textId="77777777" w:rsidR="009542BD" w:rsidRPr="00911297" w:rsidRDefault="009542BD" w:rsidP="00525A68">
            <w:pPr>
              <w:pStyle w:val="TableContent"/>
              <w:rPr>
                <w:rFonts w:eastAsia="Calibri" w:cs="Arial"/>
              </w:rPr>
            </w:pPr>
            <w:r w:rsidRPr="00911297">
              <w:rPr>
                <w:rFonts w:eastAsia="Calibri" w:cs="Arial"/>
              </w:rPr>
              <w:t>Engineered stone</w:t>
            </w:r>
          </w:p>
        </w:tc>
        <w:tc>
          <w:tcPr>
            <w:tcW w:w="3895" w:type="pct"/>
            <w:tcBorders>
              <w:top w:val="single" w:sz="2" w:space="0" w:color="BFBFBF"/>
              <w:left w:val="nil"/>
              <w:bottom w:val="single" w:sz="2" w:space="0" w:color="BFBFBF"/>
              <w:right w:val="nil"/>
            </w:tcBorders>
            <w:tcMar>
              <w:top w:w="108" w:type="dxa"/>
              <w:left w:w="108" w:type="dxa"/>
              <w:bottom w:w="108" w:type="dxa"/>
              <w:right w:w="108" w:type="dxa"/>
            </w:tcMar>
          </w:tcPr>
          <w:p w14:paraId="6E148067" w14:textId="77777777" w:rsidR="009542BD" w:rsidRPr="00525A68" w:rsidRDefault="009542BD" w:rsidP="00525A68">
            <w:pPr>
              <w:pStyle w:val="TableContent"/>
              <w:rPr>
                <w:rFonts w:eastAsia="Calibri" w:cs="Arial"/>
                <w:b w:val="0"/>
                <w:bCs/>
              </w:rPr>
            </w:pPr>
            <w:r w:rsidRPr="00525A68">
              <w:rPr>
                <w:rFonts w:eastAsia="Calibri" w:cs="Arial"/>
                <w:b w:val="0"/>
                <w:bCs/>
              </w:rPr>
              <w:t xml:space="preserve">Engineered stone: </w:t>
            </w:r>
          </w:p>
          <w:p w14:paraId="238EEEE0" w14:textId="77777777" w:rsidR="009542BD" w:rsidRPr="00525A68" w:rsidRDefault="009542BD" w:rsidP="00482098">
            <w:pPr>
              <w:pStyle w:val="TableContent"/>
              <w:numPr>
                <w:ilvl w:val="0"/>
                <w:numId w:val="21"/>
              </w:numPr>
              <w:rPr>
                <w:rFonts w:eastAsia="Calibri" w:cs="Arial"/>
                <w:b w:val="0"/>
                <w:bCs/>
              </w:rPr>
            </w:pPr>
            <w:r w:rsidRPr="00525A68">
              <w:rPr>
                <w:rFonts w:eastAsia="Calibri" w:cs="Arial"/>
                <w:b w:val="0"/>
                <w:bCs/>
              </w:rPr>
              <w:t xml:space="preserve">is an artificial product that: </w:t>
            </w:r>
          </w:p>
          <w:p w14:paraId="27D26B4F" w14:textId="77777777" w:rsidR="00D10057" w:rsidRDefault="009542BD" w:rsidP="00482098">
            <w:pPr>
              <w:pStyle w:val="TableContent"/>
              <w:numPr>
                <w:ilvl w:val="1"/>
                <w:numId w:val="21"/>
              </w:numPr>
              <w:rPr>
                <w:rFonts w:eastAsia="Calibri" w:cs="Arial"/>
                <w:b w:val="0"/>
                <w:bCs/>
              </w:rPr>
            </w:pPr>
            <w:r w:rsidRPr="00525A68">
              <w:rPr>
                <w:rFonts w:eastAsia="Calibri" w:cs="Arial"/>
                <w:b w:val="0"/>
                <w:bCs/>
              </w:rPr>
              <w:t xml:space="preserve">contains 1% or more crystalline silica determined as a weight/weight (w/w) concentration; and </w:t>
            </w:r>
          </w:p>
          <w:p w14:paraId="715DAF73" w14:textId="77777777" w:rsidR="00D10057" w:rsidRDefault="009542BD" w:rsidP="00482098">
            <w:pPr>
              <w:pStyle w:val="TableContent"/>
              <w:numPr>
                <w:ilvl w:val="1"/>
                <w:numId w:val="21"/>
              </w:numPr>
              <w:rPr>
                <w:rFonts w:eastAsia="Calibri" w:cs="Arial"/>
                <w:b w:val="0"/>
                <w:bCs/>
              </w:rPr>
            </w:pPr>
            <w:r w:rsidRPr="00D10057">
              <w:rPr>
                <w:rFonts w:eastAsia="Calibri" w:cs="Arial"/>
                <w:b w:val="0"/>
                <w:bCs/>
              </w:rPr>
              <w:t xml:space="preserve">is created by combining natural stone materials with other chemical constituents such as water, resins or pigments; and </w:t>
            </w:r>
          </w:p>
          <w:p w14:paraId="2446C2D5" w14:textId="77777777" w:rsidR="00D10057" w:rsidRDefault="009542BD" w:rsidP="00482098">
            <w:pPr>
              <w:pStyle w:val="TableContent"/>
              <w:numPr>
                <w:ilvl w:val="1"/>
                <w:numId w:val="21"/>
              </w:numPr>
              <w:rPr>
                <w:rFonts w:eastAsia="Calibri" w:cs="Arial"/>
                <w:b w:val="0"/>
                <w:bCs/>
              </w:rPr>
            </w:pPr>
            <w:r w:rsidRPr="00D10057">
              <w:rPr>
                <w:rFonts w:eastAsia="Calibri" w:cs="Arial"/>
                <w:b w:val="0"/>
                <w:bCs/>
              </w:rPr>
              <w:t xml:space="preserve">becomes hardened; but </w:t>
            </w:r>
          </w:p>
          <w:p w14:paraId="449E9E30" w14:textId="77777777" w:rsidR="00947F33" w:rsidRDefault="009542BD" w:rsidP="00482098">
            <w:pPr>
              <w:pStyle w:val="TableContent"/>
              <w:numPr>
                <w:ilvl w:val="0"/>
                <w:numId w:val="21"/>
              </w:numPr>
              <w:rPr>
                <w:rFonts w:eastAsia="Calibri" w:cs="Arial"/>
                <w:b w:val="0"/>
                <w:bCs/>
              </w:rPr>
            </w:pPr>
            <w:r w:rsidRPr="00D10057">
              <w:rPr>
                <w:rFonts w:eastAsia="Calibri" w:cs="Arial"/>
                <w:b w:val="0"/>
                <w:bCs/>
              </w:rPr>
              <w:t xml:space="preserve">does not include the following: </w:t>
            </w:r>
          </w:p>
          <w:p w14:paraId="70813C0F" w14:textId="77777777" w:rsidR="00947F33" w:rsidRDefault="009542BD" w:rsidP="00482098">
            <w:pPr>
              <w:pStyle w:val="TableContent"/>
              <w:numPr>
                <w:ilvl w:val="1"/>
                <w:numId w:val="21"/>
              </w:numPr>
              <w:rPr>
                <w:rFonts w:eastAsia="Calibri" w:cs="Arial"/>
                <w:b w:val="0"/>
                <w:bCs/>
              </w:rPr>
            </w:pPr>
            <w:r w:rsidRPr="00947F33">
              <w:rPr>
                <w:rFonts w:eastAsia="Calibri" w:cs="Arial"/>
                <w:b w:val="0"/>
                <w:bCs/>
              </w:rPr>
              <w:t>concrete and cement products;</w:t>
            </w:r>
          </w:p>
          <w:p w14:paraId="756CB964" w14:textId="77777777" w:rsidR="00947F33" w:rsidRDefault="009542BD" w:rsidP="00482098">
            <w:pPr>
              <w:pStyle w:val="TableContent"/>
              <w:numPr>
                <w:ilvl w:val="1"/>
                <w:numId w:val="21"/>
              </w:numPr>
              <w:rPr>
                <w:rFonts w:eastAsia="Calibri" w:cs="Arial"/>
                <w:b w:val="0"/>
                <w:bCs/>
              </w:rPr>
            </w:pPr>
            <w:r w:rsidRPr="00947F33">
              <w:rPr>
                <w:rFonts w:eastAsia="Calibri" w:cs="Arial"/>
                <w:b w:val="0"/>
                <w:bCs/>
              </w:rPr>
              <w:t>bricks, pavers and other similar blocks;</w:t>
            </w:r>
          </w:p>
          <w:p w14:paraId="721CB7C0" w14:textId="77777777" w:rsidR="00947F33" w:rsidRDefault="009542BD" w:rsidP="00482098">
            <w:pPr>
              <w:pStyle w:val="TableContent"/>
              <w:numPr>
                <w:ilvl w:val="1"/>
                <w:numId w:val="21"/>
              </w:numPr>
              <w:rPr>
                <w:rFonts w:eastAsia="Calibri" w:cs="Arial"/>
                <w:b w:val="0"/>
                <w:bCs/>
              </w:rPr>
            </w:pPr>
            <w:r w:rsidRPr="00947F33">
              <w:rPr>
                <w:rFonts w:eastAsia="Calibri" w:cs="Arial"/>
                <w:b w:val="0"/>
                <w:bCs/>
              </w:rPr>
              <w:t>ceramic wall and floor tiles;</w:t>
            </w:r>
          </w:p>
          <w:p w14:paraId="23EBDF8B" w14:textId="77777777" w:rsidR="00947F33" w:rsidRDefault="009542BD" w:rsidP="00482098">
            <w:pPr>
              <w:pStyle w:val="TableContent"/>
              <w:numPr>
                <w:ilvl w:val="1"/>
                <w:numId w:val="21"/>
              </w:numPr>
              <w:rPr>
                <w:rFonts w:eastAsia="Calibri" w:cs="Arial"/>
                <w:b w:val="0"/>
                <w:bCs/>
              </w:rPr>
            </w:pPr>
            <w:r w:rsidRPr="00947F33">
              <w:rPr>
                <w:rFonts w:eastAsia="Calibri" w:cs="Arial"/>
                <w:b w:val="0"/>
                <w:bCs/>
              </w:rPr>
              <w:t>porcelain, where it does not contain resin;</w:t>
            </w:r>
          </w:p>
          <w:p w14:paraId="735B33CB" w14:textId="77777777" w:rsidR="00947F33" w:rsidRDefault="009542BD" w:rsidP="00482098">
            <w:pPr>
              <w:pStyle w:val="TableContent"/>
              <w:numPr>
                <w:ilvl w:val="1"/>
                <w:numId w:val="21"/>
              </w:numPr>
              <w:rPr>
                <w:rFonts w:eastAsia="Calibri" w:cs="Arial"/>
                <w:b w:val="0"/>
                <w:bCs/>
              </w:rPr>
            </w:pPr>
            <w:r w:rsidRPr="00947F33">
              <w:rPr>
                <w:rFonts w:eastAsia="Calibri" w:cs="Arial"/>
                <w:b w:val="0"/>
                <w:bCs/>
              </w:rPr>
              <w:t>sintered stone, where it does not contain resin;</w:t>
            </w:r>
          </w:p>
          <w:p w14:paraId="3F6C266C" w14:textId="77777777" w:rsidR="00947F33" w:rsidRDefault="009542BD" w:rsidP="00482098">
            <w:pPr>
              <w:pStyle w:val="TableContent"/>
              <w:numPr>
                <w:ilvl w:val="1"/>
                <w:numId w:val="21"/>
              </w:numPr>
              <w:rPr>
                <w:rFonts w:eastAsia="Calibri" w:cs="Arial"/>
                <w:b w:val="0"/>
                <w:bCs/>
              </w:rPr>
            </w:pPr>
            <w:r w:rsidRPr="00947F33">
              <w:rPr>
                <w:rFonts w:eastAsia="Calibri" w:cs="Arial"/>
                <w:b w:val="0"/>
                <w:bCs/>
              </w:rPr>
              <w:t>roof tiles;</w:t>
            </w:r>
          </w:p>
          <w:p w14:paraId="6E36DC66" w14:textId="77777777" w:rsidR="00947F33" w:rsidRDefault="009542BD" w:rsidP="00482098">
            <w:pPr>
              <w:pStyle w:val="TableContent"/>
              <w:numPr>
                <w:ilvl w:val="1"/>
                <w:numId w:val="21"/>
              </w:numPr>
              <w:rPr>
                <w:rFonts w:eastAsia="Calibri" w:cs="Arial"/>
                <w:b w:val="0"/>
                <w:bCs/>
              </w:rPr>
            </w:pPr>
            <w:r w:rsidRPr="00947F33">
              <w:rPr>
                <w:rFonts w:eastAsia="Calibri" w:cs="Arial"/>
                <w:b w:val="0"/>
                <w:bCs/>
              </w:rPr>
              <w:t>grout, mortar and render;</w:t>
            </w:r>
          </w:p>
          <w:p w14:paraId="7CE2A1A1" w14:textId="71F20F03" w:rsidR="009542BD" w:rsidRPr="00947F33" w:rsidRDefault="009542BD" w:rsidP="00482098">
            <w:pPr>
              <w:pStyle w:val="TableContent"/>
              <w:numPr>
                <w:ilvl w:val="1"/>
                <w:numId w:val="21"/>
              </w:numPr>
              <w:rPr>
                <w:rFonts w:eastAsia="Calibri" w:cs="Arial"/>
                <w:b w:val="0"/>
                <w:bCs/>
              </w:rPr>
            </w:pPr>
            <w:r w:rsidRPr="00947F33">
              <w:rPr>
                <w:rFonts w:eastAsia="Calibri" w:cs="Arial"/>
                <w:b w:val="0"/>
                <w:bCs/>
              </w:rPr>
              <w:t>plasterboard.</w:t>
            </w:r>
          </w:p>
        </w:tc>
      </w:tr>
      <w:tr w:rsidR="009542BD" w14:paraId="65D890E3" w14:textId="77777777">
        <w:trPr>
          <w:trHeight w:val="555"/>
        </w:trPr>
        <w:tc>
          <w:tcPr>
            <w:tcW w:w="1105" w:type="pct"/>
            <w:tcBorders>
              <w:top w:val="single" w:sz="2" w:space="0" w:color="BFBFBF"/>
              <w:left w:val="nil"/>
              <w:bottom w:val="single" w:sz="2" w:space="0" w:color="BFBFBF"/>
              <w:right w:val="nil"/>
            </w:tcBorders>
            <w:tcMar>
              <w:top w:w="108" w:type="dxa"/>
              <w:left w:w="108" w:type="dxa"/>
              <w:bottom w:w="108" w:type="dxa"/>
              <w:right w:w="108" w:type="dxa"/>
            </w:tcMar>
            <w:hideMark/>
          </w:tcPr>
          <w:p w14:paraId="76E6CFD8" w14:textId="77777777" w:rsidR="009542BD" w:rsidRPr="00911297" w:rsidRDefault="009542BD" w:rsidP="00525A68">
            <w:pPr>
              <w:pStyle w:val="TableContent"/>
              <w:rPr>
                <w:rFonts w:eastAsia="Calibri" w:cs="Arial"/>
              </w:rPr>
            </w:pPr>
            <w:r w:rsidRPr="00911297">
              <w:rPr>
                <w:rFonts w:eastAsia="Calibri" w:cs="Arial"/>
              </w:rPr>
              <w:t>Hazard</w:t>
            </w:r>
          </w:p>
        </w:tc>
        <w:tc>
          <w:tcPr>
            <w:tcW w:w="3895" w:type="pct"/>
            <w:tcBorders>
              <w:top w:val="single" w:sz="2" w:space="0" w:color="BFBFBF"/>
              <w:left w:val="nil"/>
              <w:bottom w:val="single" w:sz="2" w:space="0" w:color="BFBFBF"/>
              <w:right w:val="nil"/>
            </w:tcBorders>
            <w:tcMar>
              <w:top w:w="108" w:type="dxa"/>
              <w:left w:w="108" w:type="dxa"/>
              <w:bottom w:w="108" w:type="dxa"/>
              <w:right w:w="108" w:type="dxa"/>
            </w:tcMar>
            <w:hideMark/>
          </w:tcPr>
          <w:p w14:paraId="0FC0786C" w14:textId="77777777" w:rsidR="009542BD" w:rsidRPr="00525A68" w:rsidRDefault="009542BD" w:rsidP="00B64952">
            <w:pPr>
              <w:pStyle w:val="TableContent"/>
              <w:spacing w:before="0" w:after="80"/>
              <w:contextualSpacing w:val="0"/>
              <w:rPr>
                <w:rFonts w:eastAsia="Calibri" w:cs="Arial"/>
                <w:b w:val="0"/>
                <w:bCs/>
              </w:rPr>
            </w:pPr>
            <w:r w:rsidRPr="00525A68">
              <w:rPr>
                <w:rFonts w:eastAsia="Calibri" w:cs="Arial"/>
                <w:b w:val="0"/>
                <w:bCs/>
              </w:rPr>
              <w:t>A situation or thing that has the potential to harm a person. Hazards at work may include, noisy machinery, a moving forklift, chemicals, electricity, working at heights, a repetitive job, bullying and violence at the workplace.</w:t>
            </w:r>
          </w:p>
        </w:tc>
      </w:tr>
      <w:tr w:rsidR="009542BD" w14:paraId="6F848D2C" w14:textId="77777777">
        <w:trPr>
          <w:trHeight w:val="262"/>
        </w:trPr>
        <w:tc>
          <w:tcPr>
            <w:tcW w:w="1105" w:type="pct"/>
            <w:tcBorders>
              <w:top w:val="single" w:sz="2" w:space="0" w:color="BFBFBF"/>
              <w:left w:val="nil"/>
              <w:bottom w:val="single" w:sz="2" w:space="0" w:color="BFBFBF"/>
              <w:right w:val="nil"/>
            </w:tcBorders>
            <w:tcMar>
              <w:top w:w="108" w:type="dxa"/>
              <w:left w:w="108" w:type="dxa"/>
              <w:bottom w:w="108" w:type="dxa"/>
              <w:right w:w="108" w:type="dxa"/>
            </w:tcMar>
            <w:hideMark/>
          </w:tcPr>
          <w:p w14:paraId="403B4382" w14:textId="77777777" w:rsidR="009542BD" w:rsidRPr="00911297" w:rsidRDefault="009542BD" w:rsidP="00525A68">
            <w:pPr>
              <w:pStyle w:val="TableContent"/>
              <w:rPr>
                <w:rFonts w:eastAsia="Calibri" w:cs="Arial"/>
              </w:rPr>
            </w:pPr>
            <w:r w:rsidRPr="00911297">
              <w:rPr>
                <w:rFonts w:eastAsia="Calibri" w:cs="Arial"/>
              </w:rPr>
              <w:t>Health and safety representative (HSR)</w:t>
            </w:r>
          </w:p>
        </w:tc>
        <w:tc>
          <w:tcPr>
            <w:tcW w:w="3895" w:type="pct"/>
            <w:tcBorders>
              <w:top w:val="single" w:sz="2" w:space="0" w:color="BFBFBF"/>
              <w:left w:val="nil"/>
              <w:bottom w:val="single" w:sz="2" w:space="0" w:color="BFBFBF"/>
              <w:right w:val="nil"/>
            </w:tcBorders>
            <w:tcMar>
              <w:top w:w="108" w:type="dxa"/>
              <w:left w:w="108" w:type="dxa"/>
              <w:bottom w:w="108" w:type="dxa"/>
              <w:right w:w="108" w:type="dxa"/>
            </w:tcMar>
            <w:hideMark/>
          </w:tcPr>
          <w:p w14:paraId="3C99B369" w14:textId="77777777" w:rsidR="009542BD" w:rsidRPr="00525A68" w:rsidRDefault="009542BD" w:rsidP="00B64952">
            <w:pPr>
              <w:pStyle w:val="TableContent"/>
              <w:spacing w:before="0" w:after="80"/>
              <w:contextualSpacing w:val="0"/>
              <w:rPr>
                <w:rFonts w:eastAsia="Calibri" w:cs="Arial"/>
                <w:b w:val="0"/>
                <w:bCs/>
              </w:rPr>
            </w:pPr>
            <w:r w:rsidRPr="00525A68">
              <w:rPr>
                <w:rFonts w:eastAsia="Calibri" w:cs="Arial"/>
                <w:b w:val="0"/>
                <w:bCs/>
              </w:rPr>
              <w:t>A worker who has been elected by their work group under the WHS Act to represent them on health and safety matters.</w:t>
            </w:r>
          </w:p>
        </w:tc>
      </w:tr>
      <w:tr w:rsidR="009542BD" w14:paraId="1A39F19D" w14:textId="77777777">
        <w:trPr>
          <w:trHeight w:val="262"/>
        </w:trPr>
        <w:tc>
          <w:tcPr>
            <w:tcW w:w="1105" w:type="pct"/>
            <w:tcBorders>
              <w:top w:val="single" w:sz="2" w:space="0" w:color="BFBFBF"/>
              <w:left w:val="nil"/>
              <w:bottom w:val="single" w:sz="2" w:space="0" w:color="BFBFBF"/>
              <w:right w:val="nil"/>
            </w:tcBorders>
            <w:tcMar>
              <w:top w:w="108" w:type="dxa"/>
              <w:left w:w="108" w:type="dxa"/>
              <w:bottom w:w="108" w:type="dxa"/>
              <w:right w:w="108" w:type="dxa"/>
            </w:tcMar>
          </w:tcPr>
          <w:p w14:paraId="4B28BC82" w14:textId="77777777" w:rsidR="009542BD" w:rsidRPr="00911297" w:rsidRDefault="009542BD" w:rsidP="00525A68">
            <w:pPr>
              <w:pStyle w:val="TableContent"/>
              <w:rPr>
                <w:rFonts w:eastAsia="Calibri" w:cs="Arial"/>
              </w:rPr>
            </w:pPr>
            <w:r w:rsidRPr="00911297">
              <w:rPr>
                <w:rFonts w:eastAsia="Calibri" w:cs="Arial"/>
              </w:rPr>
              <w:t>Legacy engineered stone</w:t>
            </w:r>
          </w:p>
        </w:tc>
        <w:tc>
          <w:tcPr>
            <w:tcW w:w="3895" w:type="pct"/>
            <w:tcBorders>
              <w:top w:val="single" w:sz="2" w:space="0" w:color="BFBFBF"/>
              <w:left w:val="nil"/>
              <w:bottom w:val="single" w:sz="2" w:space="0" w:color="BFBFBF"/>
              <w:right w:val="nil"/>
            </w:tcBorders>
            <w:tcMar>
              <w:top w:w="108" w:type="dxa"/>
              <w:left w:w="108" w:type="dxa"/>
              <w:bottom w:w="108" w:type="dxa"/>
              <w:right w:w="108" w:type="dxa"/>
            </w:tcMar>
          </w:tcPr>
          <w:p w14:paraId="74D493E0" w14:textId="77777777" w:rsidR="009542BD" w:rsidRPr="00525A68" w:rsidRDefault="009542BD" w:rsidP="00B64952">
            <w:pPr>
              <w:pStyle w:val="TableContent"/>
              <w:spacing w:before="0" w:after="80"/>
              <w:contextualSpacing w:val="0"/>
              <w:rPr>
                <w:rFonts w:eastAsia="Calibri" w:cs="Arial"/>
                <w:b w:val="0"/>
                <w:bCs/>
              </w:rPr>
            </w:pPr>
            <w:r w:rsidRPr="00525A68">
              <w:rPr>
                <w:b w:val="0"/>
                <w:bCs/>
              </w:rPr>
              <w:t>Any previously installed engineered stone or stock of engineered stone that was not installed prior to the commencement of the engineered stone prohibition.</w:t>
            </w:r>
          </w:p>
        </w:tc>
      </w:tr>
      <w:tr w:rsidR="009542BD" w14:paraId="1F52676B" w14:textId="77777777">
        <w:trPr>
          <w:trHeight w:val="262"/>
        </w:trPr>
        <w:tc>
          <w:tcPr>
            <w:tcW w:w="1105" w:type="pct"/>
            <w:tcBorders>
              <w:top w:val="single" w:sz="2" w:space="0" w:color="BFBFBF"/>
              <w:left w:val="nil"/>
              <w:bottom w:val="single" w:sz="2" w:space="0" w:color="BFBFBF"/>
              <w:right w:val="nil"/>
            </w:tcBorders>
            <w:tcMar>
              <w:top w:w="108" w:type="dxa"/>
              <w:left w:w="108" w:type="dxa"/>
              <w:bottom w:w="108" w:type="dxa"/>
              <w:right w:w="108" w:type="dxa"/>
            </w:tcMar>
            <w:hideMark/>
          </w:tcPr>
          <w:p w14:paraId="3BF6C39D" w14:textId="77777777" w:rsidR="009542BD" w:rsidRPr="00911297" w:rsidRDefault="009542BD" w:rsidP="00525A68">
            <w:pPr>
              <w:pStyle w:val="TableContent"/>
              <w:rPr>
                <w:rFonts w:eastAsia="Calibri" w:cs="Arial"/>
              </w:rPr>
            </w:pPr>
            <w:r w:rsidRPr="00911297">
              <w:rPr>
                <w:rFonts w:eastAsia="Calibri" w:cs="Arial"/>
              </w:rPr>
              <w:t>May</w:t>
            </w:r>
          </w:p>
        </w:tc>
        <w:tc>
          <w:tcPr>
            <w:tcW w:w="3895" w:type="pct"/>
            <w:tcBorders>
              <w:top w:val="single" w:sz="2" w:space="0" w:color="BFBFBF"/>
              <w:left w:val="nil"/>
              <w:bottom w:val="single" w:sz="2" w:space="0" w:color="BFBFBF"/>
              <w:right w:val="nil"/>
            </w:tcBorders>
            <w:tcMar>
              <w:top w:w="108" w:type="dxa"/>
              <w:left w:w="108" w:type="dxa"/>
              <w:bottom w:w="108" w:type="dxa"/>
              <w:right w:w="108" w:type="dxa"/>
            </w:tcMar>
            <w:hideMark/>
          </w:tcPr>
          <w:p w14:paraId="04BB44FE" w14:textId="77777777" w:rsidR="009542BD" w:rsidRPr="00525A68" w:rsidRDefault="009542BD" w:rsidP="00B64952">
            <w:pPr>
              <w:pStyle w:val="TableContent"/>
              <w:spacing w:before="0" w:after="80"/>
              <w:contextualSpacing w:val="0"/>
              <w:rPr>
                <w:rFonts w:eastAsia="Calibri" w:cs="Arial"/>
                <w:b w:val="0"/>
                <w:bCs/>
              </w:rPr>
            </w:pPr>
            <w:r w:rsidRPr="00525A68">
              <w:rPr>
                <w:rFonts w:eastAsia="Calibri" w:cs="Arial"/>
                <w:b w:val="0"/>
                <w:bCs/>
              </w:rPr>
              <w:t>‘May’ indicates an optional course of action.</w:t>
            </w:r>
          </w:p>
        </w:tc>
      </w:tr>
      <w:tr w:rsidR="009542BD" w14:paraId="449B4626" w14:textId="77777777">
        <w:trPr>
          <w:trHeight w:val="277"/>
        </w:trPr>
        <w:tc>
          <w:tcPr>
            <w:tcW w:w="1105" w:type="pct"/>
            <w:tcBorders>
              <w:top w:val="single" w:sz="2" w:space="0" w:color="BFBFBF"/>
              <w:left w:val="nil"/>
              <w:bottom w:val="single" w:sz="2" w:space="0" w:color="BFBFBF"/>
              <w:right w:val="nil"/>
            </w:tcBorders>
            <w:tcMar>
              <w:top w:w="108" w:type="dxa"/>
              <w:left w:w="108" w:type="dxa"/>
              <w:bottom w:w="108" w:type="dxa"/>
              <w:right w:w="108" w:type="dxa"/>
            </w:tcMar>
            <w:hideMark/>
          </w:tcPr>
          <w:p w14:paraId="37562E9E" w14:textId="77777777" w:rsidR="009542BD" w:rsidRPr="00911297" w:rsidRDefault="009542BD" w:rsidP="00525A68">
            <w:pPr>
              <w:pStyle w:val="TableContent"/>
              <w:rPr>
                <w:rFonts w:eastAsia="Calibri" w:cs="Arial"/>
              </w:rPr>
            </w:pPr>
            <w:r w:rsidRPr="00911297">
              <w:rPr>
                <w:rFonts w:eastAsia="Calibri" w:cs="Arial"/>
              </w:rPr>
              <w:t>Must</w:t>
            </w:r>
          </w:p>
        </w:tc>
        <w:tc>
          <w:tcPr>
            <w:tcW w:w="3895" w:type="pct"/>
            <w:tcBorders>
              <w:top w:val="single" w:sz="2" w:space="0" w:color="BFBFBF"/>
              <w:left w:val="nil"/>
              <w:bottom w:val="single" w:sz="2" w:space="0" w:color="BFBFBF"/>
              <w:right w:val="nil"/>
            </w:tcBorders>
            <w:tcMar>
              <w:top w:w="108" w:type="dxa"/>
              <w:left w:w="108" w:type="dxa"/>
              <w:bottom w:w="108" w:type="dxa"/>
              <w:right w:w="108" w:type="dxa"/>
            </w:tcMar>
            <w:hideMark/>
          </w:tcPr>
          <w:p w14:paraId="00472677" w14:textId="77777777" w:rsidR="009542BD" w:rsidRPr="00525A68" w:rsidRDefault="009542BD" w:rsidP="00B64952">
            <w:pPr>
              <w:pStyle w:val="TableContent"/>
              <w:spacing w:before="0" w:after="80"/>
              <w:contextualSpacing w:val="0"/>
              <w:rPr>
                <w:rFonts w:eastAsia="Calibri" w:cs="Arial"/>
                <w:b w:val="0"/>
                <w:bCs/>
              </w:rPr>
            </w:pPr>
            <w:r w:rsidRPr="00525A68">
              <w:rPr>
                <w:rFonts w:eastAsia="Calibri" w:cs="Arial"/>
                <w:b w:val="0"/>
                <w:bCs/>
              </w:rPr>
              <w:t>‘Must’ indicates a legal requirement exists that must be complied with.</w:t>
            </w:r>
          </w:p>
        </w:tc>
      </w:tr>
      <w:tr w:rsidR="00616457" w14:paraId="0F3C3D08" w14:textId="77777777">
        <w:trPr>
          <w:trHeight w:val="277"/>
        </w:trPr>
        <w:tc>
          <w:tcPr>
            <w:tcW w:w="1105" w:type="pct"/>
            <w:tcBorders>
              <w:top w:val="single" w:sz="2" w:space="0" w:color="BFBFBF"/>
              <w:left w:val="nil"/>
              <w:bottom w:val="single" w:sz="2" w:space="0" w:color="BFBFBF"/>
              <w:right w:val="nil"/>
            </w:tcBorders>
            <w:tcMar>
              <w:top w:w="108" w:type="dxa"/>
              <w:left w:w="108" w:type="dxa"/>
              <w:bottom w:w="108" w:type="dxa"/>
              <w:right w:w="108" w:type="dxa"/>
            </w:tcMar>
          </w:tcPr>
          <w:p w14:paraId="193F4F90" w14:textId="0499B5BD" w:rsidR="00616457" w:rsidRPr="00911297" w:rsidRDefault="00616457" w:rsidP="00525A68">
            <w:pPr>
              <w:pStyle w:val="TableContent"/>
              <w:rPr>
                <w:rFonts w:eastAsia="Calibri" w:cs="Arial"/>
              </w:rPr>
            </w:pPr>
            <w:r>
              <w:rPr>
                <w:rFonts w:eastAsia="Calibri" w:cs="Arial"/>
              </w:rPr>
              <w:t xml:space="preserve">NATA-accredited laboratory </w:t>
            </w:r>
          </w:p>
        </w:tc>
        <w:tc>
          <w:tcPr>
            <w:tcW w:w="3895" w:type="pct"/>
            <w:tcBorders>
              <w:top w:val="single" w:sz="2" w:space="0" w:color="BFBFBF"/>
              <w:left w:val="nil"/>
              <w:bottom w:val="single" w:sz="2" w:space="0" w:color="BFBFBF"/>
              <w:right w:val="nil"/>
            </w:tcBorders>
            <w:tcMar>
              <w:top w:w="108" w:type="dxa"/>
              <w:left w:w="108" w:type="dxa"/>
              <w:bottom w:w="108" w:type="dxa"/>
              <w:right w:w="108" w:type="dxa"/>
            </w:tcMar>
          </w:tcPr>
          <w:p w14:paraId="2CDC01C2" w14:textId="50C7C294" w:rsidR="00616457" w:rsidRPr="00525A68" w:rsidRDefault="00630130" w:rsidP="00B64952">
            <w:pPr>
              <w:pStyle w:val="TableContent"/>
              <w:spacing w:before="0" w:after="80"/>
              <w:contextualSpacing w:val="0"/>
              <w:rPr>
                <w:rFonts w:eastAsia="Calibri" w:cs="Arial"/>
                <w:b w:val="0"/>
                <w:bCs/>
              </w:rPr>
            </w:pPr>
            <w:r>
              <w:rPr>
                <w:rFonts w:eastAsia="Calibri" w:cs="Arial"/>
                <w:b w:val="0"/>
                <w:bCs/>
              </w:rPr>
              <w:t xml:space="preserve">A testing laboratory accredited by </w:t>
            </w:r>
            <w:r w:rsidR="00EB1033">
              <w:rPr>
                <w:rFonts w:eastAsia="Calibri" w:cs="Arial"/>
                <w:b w:val="0"/>
                <w:bCs/>
              </w:rPr>
              <w:t>the National Association of Testing Authorities (</w:t>
            </w:r>
            <w:r>
              <w:rPr>
                <w:rFonts w:eastAsia="Calibri" w:cs="Arial"/>
                <w:b w:val="0"/>
                <w:bCs/>
              </w:rPr>
              <w:t>NATA</w:t>
            </w:r>
            <w:r w:rsidR="00EB1033">
              <w:rPr>
                <w:rFonts w:eastAsia="Calibri" w:cs="Arial"/>
                <w:b w:val="0"/>
                <w:bCs/>
              </w:rPr>
              <w:t>)</w:t>
            </w:r>
            <w:r>
              <w:rPr>
                <w:rFonts w:eastAsia="Calibri" w:cs="Arial"/>
                <w:b w:val="0"/>
                <w:bCs/>
              </w:rPr>
              <w:t xml:space="preserve"> or </w:t>
            </w:r>
            <w:r w:rsidR="00EB1033">
              <w:rPr>
                <w:rFonts w:eastAsia="Calibri" w:cs="Arial"/>
                <w:b w:val="0"/>
                <w:bCs/>
              </w:rPr>
              <w:t>recognised</w:t>
            </w:r>
            <w:r>
              <w:rPr>
                <w:rFonts w:eastAsia="Calibri" w:cs="Arial"/>
                <w:b w:val="0"/>
                <w:bCs/>
              </w:rPr>
              <w:t xml:space="preserve"> by</w:t>
            </w:r>
            <w:r w:rsidR="00EB1033">
              <w:rPr>
                <w:rFonts w:eastAsia="Calibri" w:cs="Arial"/>
                <w:b w:val="0"/>
                <w:bCs/>
              </w:rPr>
              <w:t xml:space="preserve"> NATA either solely or with someone else. </w:t>
            </w:r>
            <w:r w:rsidR="00E47A4D" w:rsidRPr="00E47A4D">
              <w:rPr>
                <w:rFonts w:eastAsia="Calibri" w:cs="Arial"/>
                <w:b w:val="0"/>
                <w:bCs/>
              </w:rPr>
              <w:t xml:space="preserve">The NATA accredits laboratories and regularly carries out reaccreditation audits of the laboratories. A list of accredited laboratories is available from the NATA web site (www.nata.com.au). </w:t>
            </w:r>
            <w:r>
              <w:rPr>
                <w:rFonts w:eastAsia="Calibri" w:cs="Arial"/>
                <w:b w:val="0"/>
                <w:bCs/>
              </w:rPr>
              <w:t xml:space="preserve"> </w:t>
            </w:r>
          </w:p>
        </w:tc>
      </w:tr>
      <w:tr w:rsidR="009542BD" w14:paraId="421A0B49" w14:textId="77777777">
        <w:trPr>
          <w:trHeight w:val="747"/>
        </w:trPr>
        <w:tc>
          <w:tcPr>
            <w:tcW w:w="1105" w:type="pct"/>
            <w:tcBorders>
              <w:top w:val="single" w:sz="2" w:space="0" w:color="BFBFBF"/>
              <w:left w:val="nil"/>
              <w:bottom w:val="single" w:sz="2" w:space="0" w:color="BFBFBF"/>
              <w:right w:val="nil"/>
            </w:tcBorders>
            <w:tcMar>
              <w:top w:w="108" w:type="dxa"/>
              <w:left w:w="108" w:type="dxa"/>
              <w:bottom w:w="108" w:type="dxa"/>
              <w:right w:w="108" w:type="dxa"/>
            </w:tcMar>
            <w:hideMark/>
          </w:tcPr>
          <w:p w14:paraId="13DEEC03" w14:textId="77777777" w:rsidR="009542BD" w:rsidRPr="00911297" w:rsidRDefault="009542BD" w:rsidP="00525A68">
            <w:pPr>
              <w:pStyle w:val="TableContent"/>
              <w:rPr>
                <w:rFonts w:eastAsia="Calibri" w:cs="Arial"/>
              </w:rPr>
            </w:pPr>
            <w:r w:rsidRPr="00911297">
              <w:rPr>
                <w:rFonts w:eastAsia="Calibri" w:cs="Arial"/>
              </w:rPr>
              <w:lastRenderedPageBreak/>
              <w:t>Officer</w:t>
            </w:r>
          </w:p>
        </w:tc>
        <w:tc>
          <w:tcPr>
            <w:tcW w:w="3895" w:type="pct"/>
            <w:tcBorders>
              <w:top w:val="single" w:sz="2" w:space="0" w:color="BFBFBF"/>
              <w:left w:val="nil"/>
              <w:bottom w:val="single" w:sz="2" w:space="0" w:color="BFBFBF"/>
              <w:right w:val="nil"/>
            </w:tcBorders>
            <w:tcMar>
              <w:top w:w="108" w:type="dxa"/>
              <w:left w:w="108" w:type="dxa"/>
              <w:bottom w:w="108" w:type="dxa"/>
              <w:right w:w="108" w:type="dxa"/>
            </w:tcMar>
            <w:hideMark/>
          </w:tcPr>
          <w:p w14:paraId="6A10E689" w14:textId="77777777" w:rsidR="009542BD" w:rsidRPr="00525A68" w:rsidRDefault="009542BD" w:rsidP="00B64952">
            <w:pPr>
              <w:pStyle w:val="TableContent"/>
              <w:spacing w:before="0" w:after="80"/>
              <w:contextualSpacing w:val="0"/>
              <w:rPr>
                <w:rFonts w:eastAsia="Calibri" w:cs="Arial"/>
                <w:b w:val="0"/>
                <w:bCs/>
                <w:szCs w:val="22"/>
              </w:rPr>
            </w:pPr>
            <w:bookmarkStart w:id="186" w:name="_Toc511201755"/>
            <w:r w:rsidRPr="00525A68">
              <w:rPr>
                <w:rFonts w:eastAsia="Calibri" w:cs="Arial"/>
                <w:b w:val="0"/>
                <w:bCs/>
              </w:rPr>
              <w:t>An officer under the WHS Act includes:</w:t>
            </w:r>
            <w:bookmarkEnd w:id="186"/>
          </w:p>
          <w:p w14:paraId="66E1AF72" w14:textId="77777777" w:rsidR="00A12865" w:rsidRDefault="009542BD" w:rsidP="00B64952">
            <w:pPr>
              <w:pStyle w:val="TableContent"/>
              <w:numPr>
                <w:ilvl w:val="0"/>
                <w:numId w:val="22"/>
              </w:numPr>
              <w:spacing w:before="0" w:after="80"/>
              <w:contextualSpacing w:val="0"/>
              <w:rPr>
                <w:rFonts w:eastAsia="Calibri" w:cs="Arial"/>
                <w:b w:val="0"/>
                <w:bCs/>
              </w:rPr>
            </w:pPr>
            <w:r w:rsidRPr="00525A68">
              <w:rPr>
                <w:rFonts w:eastAsia="Calibri" w:cs="Arial"/>
                <w:b w:val="0"/>
                <w:bCs/>
              </w:rPr>
              <w:t xml:space="preserve">an officer within the meaning of section 9 of the </w:t>
            </w:r>
            <w:r w:rsidRPr="00525A68">
              <w:rPr>
                <w:rFonts w:eastAsia="Calibri" w:cs="Arial"/>
                <w:b w:val="0"/>
                <w:bCs/>
                <w:i/>
                <w:iCs/>
              </w:rPr>
              <w:t>Corporations Act 2001</w:t>
            </w:r>
            <w:r w:rsidRPr="00525A68">
              <w:rPr>
                <w:rFonts w:eastAsia="Calibri" w:cs="Arial"/>
                <w:b w:val="0"/>
                <w:bCs/>
              </w:rPr>
              <w:t xml:space="preserve"> (Commonwealth) </w:t>
            </w:r>
          </w:p>
          <w:p w14:paraId="00F60988" w14:textId="77777777" w:rsidR="00A12865" w:rsidRDefault="009542BD" w:rsidP="00B64952">
            <w:pPr>
              <w:pStyle w:val="TableContent"/>
              <w:numPr>
                <w:ilvl w:val="0"/>
                <w:numId w:val="22"/>
              </w:numPr>
              <w:spacing w:before="0" w:after="80"/>
              <w:contextualSpacing w:val="0"/>
              <w:rPr>
                <w:rFonts w:eastAsia="Calibri" w:cs="Arial"/>
                <w:b w:val="0"/>
                <w:bCs/>
              </w:rPr>
            </w:pPr>
            <w:r w:rsidRPr="00A12865">
              <w:rPr>
                <w:rFonts w:eastAsia="Calibri" w:cs="Arial"/>
                <w:b w:val="0"/>
                <w:bCs/>
              </w:rPr>
              <w:t>an officer of the Crown within the meaning of section 247 of the WHS Act, and</w:t>
            </w:r>
          </w:p>
          <w:p w14:paraId="51D28B2E" w14:textId="1D20735A" w:rsidR="009542BD" w:rsidRPr="00A12865" w:rsidRDefault="009542BD" w:rsidP="00B64952">
            <w:pPr>
              <w:pStyle w:val="TableContent"/>
              <w:numPr>
                <w:ilvl w:val="0"/>
                <w:numId w:val="22"/>
              </w:numPr>
              <w:spacing w:before="0" w:after="80"/>
              <w:contextualSpacing w:val="0"/>
              <w:rPr>
                <w:rFonts w:eastAsia="Calibri" w:cs="Arial"/>
                <w:b w:val="0"/>
                <w:bCs/>
              </w:rPr>
            </w:pPr>
            <w:r w:rsidRPr="00A12865">
              <w:rPr>
                <w:rFonts w:eastAsia="Calibri" w:cs="Arial"/>
                <w:b w:val="0"/>
                <w:bCs/>
              </w:rPr>
              <w:t xml:space="preserve">an officer of a public authority within the meaning of section 252 of the WHS Act. </w:t>
            </w:r>
          </w:p>
          <w:p w14:paraId="153234A3" w14:textId="77777777" w:rsidR="009542BD" w:rsidRPr="00525A68" w:rsidRDefault="009542BD" w:rsidP="00B64952">
            <w:pPr>
              <w:pStyle w:val="TableContent"/>
              <w:spacing w:before="0" w:after="80"/>
              <w:contextualSpacing w:val="0"/>
              <w:rPr>
                <w:rFonts w:eastAsia="Calibri" w:cs="Arial"/>
                <w:b w:val="0"/>
                <w:bCs/>
              </w:rPr>
            </w:pPr>
            <w:r w:rsidRPr="00525A68">
              <w:rPr>
                <w:rFonts w:eastAsia="Calibri" w:cs="Arial"/>
                <w:b w:val="0"/>
                <w:bCs/>
              </w:rPr>
              <w:t>A partner in a partnership or an elected member of a local authority is not an officer while acting in that capacity.</w:t>
            </w:r>
          </w:p>
        </w:tc>
      </w:tr>
      <w:tr w:rsidR="009542BD" w14:paraId="5799C117" w14:textId="77777777">
        <w:trPr>
          <w:trHeight w:val="313"/>
        </w:trPr>
        <w:tc>
          <w:tcPr>
            <w:tcW w:w="1105" w:type="pct"/>
            <w:tcBorders>
              <w:top w:val="single" w:sz="2" w:space="0" w:color="BFBFBF"/>
              <w:left w:val="nil"/>
              <w:bottom w:val="single" w:sz="2" w:space="0" w:color="BFBFBF"/>
              <w:right w:val="nil"/>
            </w:tcBorders>
            <w:tcMar>
              <w:top w:w="108" w:type="dxa"/>
              <w:left w:w="108" w:type="dxa"/>
              <w:bottom w:w="108" w:type="dxa"/>
              <w:right w:w="108" w:type="dxa"/>
            </w:tcMar>
            <w:hideMark/>
          </w:tcPr>
          <w:p w14:paraId="7C2FC097" w14:textId="77777777" w:rsidR="009542BD" w:rsidRPr="00911297" w:rsidRDefault="009542BD" w:rsidP="00525A68">
            <w:pPr>
              <w:pStyle w:val="TableContent"/>
              <w:rPr>
                <w:rFonts w:eastAsia="Calibri" w:cs="Arial"/>
              </w:rPr>
            </w:pPr>
            <w:r w:rsidRPr="00911297">
              <w:rPr>
                <w:rFonts w:eastAsia="Calibri" w:cs="Arial"/>
              </w:rPr>
              <w:t>Person Conducting a Business or Undertaking (PCBU)</w:t>
            </w:r>
          </w:p>
        </w:tc>
        <w:tc>
          <w:tcPr>
            <w:tcW w:w="3895" w:type="pct"/>
            <w:tcBorders>
              <w:top w:val="single" w:sz="2" w:space="0" w:color="BFBFBF"/>
              <w:left w:val="nil"/>
              <w:bottom w:val="single" w:sz="2" w:space="0" w:color="BFBFBF"/>
              <w:right w:val="nil"/>
            </w:tcBorders>
            <w:tcMar>
              <w:top w:w="108" w:type="dxa"/>
              <w:left w:w="108" w:type="dxa"/>
              <w:bottom w:w="108" w:type="dxa"/>
              <w:right w:w="108" w:type="dxa"/>
            </w:tcMar>
            <w:hideMark/>
          </w:tcPr>
          <w:p w14:paraId="4EFC4F39" w14:textId="77777777" w:rsidR="009542BD" w:rsidRPr="00525A68" w:rsidRDefault="009542BD" w:rsidP="00B64952">
            <w:pPr>
              <w:pStyle w:val="TableContent"/>
              <w:spacing w:before="0" w:after="80"/>
              <w:contextualSpacing w:val="0"/>
              <w:rPr>
                <w:rFonts w:eastAsia="Calibri" w:cs="Arial"/>
                <w:b w:val="0"/>
                <w:bCs/>
              </w:rPr>
            </w:pPr>
            <w:r w:rsidRPr="00525A68">
              <w:rPr>
                <w:rFonts w:eastAsia="Calibri" w:cs="Arial"/>
                <w:b w:val="0"/>
                <w:bCs/>
              </w:rPr>
              <w:t>A PCBU is an umbrella concept which intends to capture all types of working arrangements or relationships.</w:t>
            </w:r>
          </w:p>
          <w:p w14:paraId="40782CFA" w14:textId="77777777" w:rsidR="009542BD" w:rsidRPr="00525A68" w:rsidRDefault="009542BD" w:rsidP="00B64952">
            <w:pPr>
              <w:pStyle w:val="TableContent"/>
              <w:spacing w:before="0" w:after="80"/>
              <w:contextualSpacing w:val="0"/>
              <w:rPr>
                <w:rFonts w:eastAsia="Calibri" w:cs="Arial"/>
                <w:b w:val="0"/>
                <w:bCs/>
              </w:rPr>
            </w:pPr>
            <w:r w:rsidRPr="00525A68">
              <w:rPr>
                <w:rFonts w:eastAsia="Calibri" w:cs="Arial"/>
                <w:b w:val="0"/>
                <w:bCs/>
              </w:rPr>
              <w:t>A PCBU includes a:</w:t>
            </w:r>
          </w:p>
          <w:p w14:paraId="5D62428B" w14:textId="77777777" w:rsidR="00611BD3" w:rsidRDefault="009542BD" w:rsidP="00B64952">
            <w:pPr>
              <w:pStyle w:val="TableContent"/>
              <w:numPr>
                <w:ilvl w:val="0"/>
                <w:numId w:val="23"/>
              </w:numPr>
              <w:spacing w:before="0" w:after="80"/>
              <w:contextualSpacing w:val="0"/>
              <w:rPr>
                <w:rFonts w:cs="Arial"/>
                <w:b w:val="0"/>
                <w:bCs/>
              </w:rPr>
            </w:pPr>
            <w:r w:rsidRPr="00525A68">
              <w:rPr>
                <w:rFonts w:cs="Arial"/>
                <w:b w:val="0"/>
                <w:bCs/>
              </w:rPr>
              <w:t>company</w:t>
            </w:r>
          </w:p>
          <w:p w14:paraId="1D9FB287" w14:textId="77777777" w:rsidR="00611BD3" w:rsidRDefault="009542BD" w:rsidP="00B64952">
            <w:pPr>
              <w:pStyle w:val="TableContent"/>
              <w:numPr>
                <w:ilvl w:val="0"/>
                <w:numId w:val="23"/>
              </w:numPr>
              <w:spacing w:before="0" w:after="80"/>
              <w:contextualSpacing w:val="0"/>
              <w:rPr>
                <w:rFonts w:cs="Arial"/>
                <w:b w:val="0"/>
                <w:bCs/>
              </w:rPr>
            </w:pPr>
            <w:r w:rsidRPr="00611BD3">
              <w:rPr>
                <w:rFonts w:cs="Arial"/>
                <w:b w:val="0"/>
                <w:bCs/>
              </w:rPr>
              <w:t>unincorporated body or association, and</w:t>
            </w:r>
          </w:p>
          <w:p w14:paraId="1290AB54" w14:textId="77777777" w:rsidR="009542BD" w:rsidRPr="00611BD3" w:rsidRDefault="009542BD" w:rsidP="00B64952">
            <w:pPr>
              <w:pStyle w:val="TableContent"/>
              <w:numPr>
                <w:ilvl w:val="0"/>
                <w:numId w:val="23"/>
              </w:numPr>
              <w:spacing w:before="0" w:after="80"/>
              <w:ind w:left="714" w:hanging="357"/>
              <w:contextualSpacing w:val="0"/>
              <w:rPr>
                <w:rFonts w:cs="Arial"/>
                <w:b w:val="0"/>
                <w:bCs/>
              </w:rPr>
            </w:pPr>
            <w:r w:rsidRPr="00611BD3">
              <w:rPr>
                <w:rFonts w:cs="Arial"/>
                <w:b w:val="0"/>
                <w:bCs/>
              </w:rPr>
              <w:t xml:space="preserve">sole trader or self-employed person. </w:t>
            </w:r>
            <w:bookmarkStart w:id="187" w:name="_Toc511201756"/>
          </w:p>
          <w:p w14:paraId="53097787" w14:textId="77777777" w:rsidR="009542BD" w:rsidRPr="00525A68" w:rsidRDefault="009542BD" w:rsidP="00B64952">
            <w:pPr>
              <w:pStyle w:val="TableContent"/>
              <w:spacing w:before="0" w:after="80"/>
              <w:contextualSpacing w:val="0"/>
              <w:rPr>
                <w:rFonts w:eastAsia="Calibri" w:cs="Arial"/>
                <w:b w:val="0"/>
                <w:bCs/>
              </w:rPr>
            </w:pPr>
            <w:r w:rsidRPr="00525A68">
              <w:rPr>
                <w:rFonts w:eastAsia="Calibri" w:cs="Arial"/>
                <w:b w:val="0"/>
                <w:bCs/>
              </w:rPr>
              <w:t>Each individual who is in a partnership that is conducting a business or undertaking will individually be a PCBU.</w:t>
            </w:r>
            <w:bookmarkEnd w:id="187"/>
            <w:r w:rsidRPr="00525A68">
              <w:rPr>
                <w:rFonts w:eastAsia="Calibri" w:cs="Arial"/>
                <w:b w:val="0"/>
                <w:bCs/>
              </w:rPr>
              <w:t xml:space="preserve"> </w:t>
            </w:r>
          </w:p>
          <w:p w14:paraId="2D3B50DC" w14:textId="77777777" w:rsidR="009542BD" w:rsidRPr="00525A68" w:rsidRDefault="009542BD" w:rsidP="00B64952">
            <w:pPr>
              <w:pStyle w:val="TableContent"/>
              <w:spacing w:before="0" w:after="80"/>
              <w:contextualSpacing w:val="0"/>
              <w:rPr>
                <w:rFonts w:eastAsia="Calibri" w:cs="Arial"/>
                <w:b w:val="0"/>
                <w:bCs/>
              </w:rPr>
            </w:pPr>
            <w:r w:rsidRPr="00525A68">
              <w:rPr>
                <w:rFonts w:eastAsia="Calibri" w:cs="Arial"/>
                <w:b w:val="0"/>
                <w:bCs/>
              </w:rPr>
              <w:t>A volunteer association or elected members of a local authority will not be a PCBU.</w:t>
            </w:r>
          </w:p>
        </w:tc>
      </w:tr>
      <w:tr w:rsidR="009542BD" w14:paraId="5E4F6400" w14:textId="77777777">
        <w:trPr>
          <w:trHeight w:val="313"/>
        </w:trPr>
        <w:tc>
          <w:tcPr>
            <w:tcW w:w="1105" w:type="pct"/>
            <w:tcBorders>
              <w:top w:val="single" w:sz="2" w:space="0" w:color="BFBFBF"/>
              <w:left w:val="nil"/>
              <w:bottom w:val="single" w:sz="2" w:space="0" w:color="BFBFBF"/>
              <w:right w:val="nil"/>
            </w:tcBorders>
            <w:tcMar>
              <w:top w:w="108" w:type="dxa"/>
              <w:left w:w="108" w:type="dxa"/>
              <w:bottom w:w="108" w:type="dxa"/>
              <w:right w:w="108" w:type="dxa"/>
            </w:tcMar>
            <w:hideMark/>
          </w:tcPr>
          <w:p w14:paraId="40917FE6" w14:textId="77777777" w:rsidR="009542BD" w:rsidRPr="00911297" w:rsidRDefault="009542BD" w:rsidP="00525A68">
            <w:pPr>
              <w:pStyle w:val="TableContent"/>
              <w:rPr>
                <w:rFonts w:eastAsia="Calibri" w:cs="Arial"/>
              </w:rPr>
            </w:pPr>
            <w:r w:rsidRPr="00911297">
              <w:rPr>
                <w:rFonts w:eastAsia="Calibri" w:cs="Arial"/>
              </w:rPr>
              <w:t>Personal protective equipment</w:t>
            </w:r>
          </w:p>
        </w:tc>
        <w:tc>
          <w:tcPr>
            <w:tcW w:w="3895" w:type="pct"/>
            <w:tcBorders>
              <w:top w:val="single" w:sz="2" w:space="0" w:color="BFBFBF"/>
              <w:left w:val="nil"/>
              <w:bottom w:val="single" w:sz="2" w:space="0" w:color="BFBFBF"/>
              <w:right w:val="nil"/>
            </w:tcBorders>
            <w:tcMar>
              <w:top w:w="108" w:type="dxa"/>
              <w:left w:w="108" w:type="dxa"/>
              <w:bottom w:w="108" w:type="dxa"/>
              <w:right w:w="108" w:type="dxa"/>
            </w:tcMar>
            <w:hideMark/>
          </w:tcPr>
          <w:p w14:paraId="28E46DA7" w14:textId="77777777" w:rsidR="009542BD" w:rsidRPr="00525A68" w:rsidRDefault="009542BD" w:rsidP="00B64952">
            <w:pPr>
              <w:pStyle w:val="TableContent"/>
              <w:spacing w:before="0" w:after="80"/>
              <w:contextualSpacing w:val="0"/>
              <w:rPr>
                <w:rFonts w:eastAsia="Calibri" w:cs="Arial"/>
                <w:b w:val="0"/>
                <w:bCs/>
              </w:rPr>
            </w:pPr>
            <w:r w:rsidRPr="00525A68">
              <w:rPr>
                <w:rFonts w:eastAsia="Calibri" w:cs="Arial"/>
                <w:b w:val="0"/>
                <w:bCs/>
              </w:rPr>
              <w:t>Anything used or worn by a person to minimise risk to the person’s health and safety.</w:t>
            </w:r>
          </w:p>
        </w:tc>
      </w:tr>
      <w:tr w:rsidR="009542BD" w14:paraId="604A707D" w14:textId="77777777">
        <w:trPr>
          <w:trHeight w:val="313"/>
        </w:trPr>
        <w:tc>
          <w:tcPr>
            <w:tcW w:w="1105" w:type="pct"/>
            <w:tcBorders>
              <w:top w:val="single" w:sz="2" w:space="0" w:color="BFBFBF"/>
              <w:left w:val="nil"/>
              <w:bottom w:val="single" w:sz="2" w:space="0" w:color="BFBFBF"/>
              <w:right w:val="nil"/>
            </w:tcBorders>
            <w:tcMar>
              <w:top w:w="108" w:type="dxa"/>
              <w:left w:w="108" w:type="dxa"/>
              <w:bottom w:w="108" w:type="dxa"/>
              <w:right w:w="108" w:type="dxa"/>
            </w:tcMar>
          </w:tcPr>
          <w:p w14:paraId="26BC4704" w14:textId="77777777" w:rsidR="009542BD" w:rsidRPr="00911297" w:rsidRDefault="009542BD" w:rsidP="00525A68">
            <w:pPr>
              <w:pStyle w:val="TableContent"/>
              <w:rPr>
                <w:rFonts w:eastAsia="Calibri" w:cs="Arial"/>
              </w:rPr>
            </w:pPr>
            <w:r w:rsidRPr="00911297">
              <w:rPr>
                <w:rFonts w:eastAsia="Calibri" w:cs="Arial"/>
              </w:rPr>
              <w:t xml:space="preserve">Processing </w:t>
            </w:r>
          </w:p>
        </w:tc>
        <w:tc>
          <w:tcPr>
            <w:tcW w:w="3895" w:type="pct"/>
            <w:tcBorders>
              <w:top w:val="single" w:sz="2" w:space="0" w:color="BFBFBF"/>
              <w:left w:val="nil"/>
              <w:bottom w:val="single" w:sz="2" w:space="0" w:color="BFBFBF"/>
              <w:right w:val="nil"/>
            </w:tcBorders>
            <w:tcMar>
              <w:top w:w="108" w:type="dxa"/>
              <w:left w:w="108" w:type="dxa"/>
              <w:bottom w:w="108" w:type="dxa"/>
              <w:right w:w="108" w:type="dxa"/>
            </w:tcMar>
          </w:tcPr>
          <w:p w14:paraId="1FFD3753" w14:textId="77777777" w:rsidR="009542BD" w:rsidRPr="00525A68" w:rsidRDefault="009542BD" w:rsidP="00B64952">
            <w:pPr>
              <w:pStyle w:val="TableContent"/>
              <w:spacing w:before="0" w:after="80"/>
              <w:contextualSpacing w:val="0"/>
              <w:rPr>
                <w:rFonts w:eastAsia="Calibri" w:cs="Arial"/>
                <w:b w:val="0"/>
                <w:bCs/>
              </w:rPr>
            </w:pPr>
            <w:r w:rsidRPr="00525A68">
              <w:rPr>
                <w:rFonts w:eastAsia="Calibri" w:cs="Arial"/>
                <w:b w:val="0"/>
                <w:bCs/>
              </w:rPr>
              <w:t>Processing in relation to a CSS means:</w:t>
            </w:r>
          </w:p>
          <w:p w14:paraId="504040F2" w14:textId="77777777" w:rsidR="009542BD" w:rsidRPr="00525A68" w:rsidRDefault="009542BD" w:rsidP="00B64952">
            <w:pPr>
              <w:pStyle w:val="TableContent"/>
              <w:numPr>
                <w:ilvl w:val="0"/>
                <w:numId w:val="24"/>
              </w:numPr>
              <w:spacing w:before="0" w:after="80"/>
              <w:contextualSpacing w:val="0"/>
              <w:rPr>
                <w:rFonts w:eastAsia="Calibri" w:cs="Arial"/>
                <w:b w:val="0"/>
                <w:bCs/>
              </w:rPr>
            </w:pPr>
            <w:r w:rsidRPr="00525A68">
              <w:rPr>
                <w:rFonts w:eastAsia="Calibri" w:cs="Arial"/>
                <w:b w:val="0"/>
                <w:bCs/>
              </w:rPr>
              <w:t>the use of power tools or mechanical plant to carry out an activity involving the crushing, cutting, grinding, trimming, sanding, abrasive polishing or drilling of a CSS; or</w:t>
            </w:r>
          </w:p>
          <w:p w14:paraId="4C085CEE" w14:textId="77777777" w:rsidR="009542BD" w:rsidRPr="00525A68" w:rsidRDefault="009542BD" w:rsidP="00B64952">
            <w:pPr>
              <w:pStyle w:val="TableContent"/>
              <w:numPr>
                <w:ilvl w:val="0"/>
                <w:numId w:val="24"/>
              </w:numPr>
              <w:spacing w:before="0" w:after="80"/>
              <w:contextualSpacing w:val="0"/>
              <w:rPr>
                <w:rFonts w:eastAsia="Calibri" w:cs="Arial"/>
                <w:b w:val="0"/>
                <w:bCs/>
              </w:rPr>
            </w:pPr>
            <w:r w:rsidRPr="00525A68">
              <w:rPr>
                <w:rFonts w:eastAsia="Calibri" w:cs="Arial"/>
                <w:b w:val="0"/>
                <w:bCs/>
              </w:rPr>
              <w:t>the use of roadheaders to excavate material that is a CSS; or</w:t>
            </w:r>
          </w:p>
          <w:p w14:paraId="77E1E834" w14:textId="77777777" w:rsidR="009542BD" w:rsidRPr="00525A68" w:rsidRDefault="009542BD" w:rsidP="00B64952">
            <w:pPr>
              <w:pStyle w:val="TableContent"/>
              <w:numPr>
                <w:ilvl w:val="0"/>
                <w:numId w:val="24"/>
              </w:numPr>
              <w:spacing w:before="0" w:after="80"/>
              <w:contextualSpacing w:val="0"/>
              <w:rPr>
                <w:rFonts w:eastAsia="Calibri" w:cs="Arial"/>
                <w:b w:val="0"/>
                <w:bCs/>
              </w:rPr>
            </w:pPr>
            <w:r w:rsidRPr="00525A68">
              <w:rPr>
                <w:rFonts w:eastAsia="Calibri" w:cs="Arial"/>
                <w:b w:val="0"/>
                <w:bCs/>
              </w:rPr>
              <w:t>the quarrying of a material that is a CSS; or</w:t>
            </w:r>
          </w:p>
          <w:p w14:paraId="3096199D" w14:textId="77777777" w:rsidR="009542BD" w:rsidRPr="00525A68" w:rsidRDefault="009542BD" w:rsidP="00B64952">
            <w:pPr>
              <w:pStyle w:val="TableContent"/>
              <w:numPr>
                <w:ilvl w:val="0"/>
                <w:numId w:val="24"/>
              </w:numPr>
              <w:spacing w:before="0" w:after="80"/>
              <w:contextualSpacing w:val="0"/>
              <w:rPr>
                <w:rFonts w:eastAsia="Calibri" w:cs="Arial"/>
                <w:b w:val="0"/>
                <w:bCs/>
              </w:rPr>
            </w:pPr>
            <w:r w:rsidRPr="00525A68">
              <w:rPr>
                <w:rFonts w:eastAsia="Calibri" w:cs="Arial"/>
                <w:b w:val="0"/>
                <w:bCs/>
              </w:rPr>
              <w:t>mechanical screening involving a material that is a CSS; or</w:t>
            </w:r>
          </w:p>
          <w:p w14:paraId="0961664B" w14:textId="77777777" w:rsidR="009542BD" w:rsidRPr="00525A68" w:rsidRDefault="009542BD" w:rsidP="00B64952">
            <w:pPr>
              <w:pStyle w:val="TableContent"/>
              <w:numPr>
                <w:ilvl w:val="0"/>
                <w:numId w:val="24"/>
              </w:numPr>
              <w:spacing w:before="0" w:after="80"/>
              <w:contextualSpacing w:val="0"/>
              <w:rPr>
                <w:rFonts w:eastAsia="Calibri" w:cs="Arial"/>
                <w:b w:val="0"/>
                <w:bCs/>
              </w:rPr>
            </w:pPr>
            <w:r w:rsidRPr="00525A68">
              <w:rPr>
                <w:rFonts w:eastAsia="Calibri" w:cs="Arial"/>
                <w:b w:val="0"/>
                <w:bCs/>
              </w:rPr>
              <w:t>tunnelling through a material that is a CSS; or</w:t>
            </w:r>
          </w:p>
          <w:p w14:paraId="789DFEF2" w14:textId="77777777" w:rsidR="009542BD" w:rsidRPr="00525A68" w:rsidRDefault="009542BD" w:rsidP="00B64952">
            <w:pPr>
              <w:pStyle w:val="TableContent"/>
              <w:numPr>
                <w:ilvl w:val="0"/>
                <w:numId w:val="24"/>
              </w:numPr>
              <w:spacing w:before="0" w:after="80"/>
              <w:contextualSpacing w:val="0"/>
              <w:rPr>
                <w:rFonts w:eastAsia="Calibri" w:cs="Arial"/>
                <w:b w:val="0"/>
                <w:bCs/>
              </w:rPr>
            </w:pPr>
            <w:r w:rsidRPr="00525A68">
              <w:rPr>
                <w:rFonts w:eastAsia="Calibri" w:cs="Arial"/>
                <w:b w:val="0"/>
                <w:bCs/>
              </w:rPr>
              <w:t>a process that exposes, or is reasonably likely to expose, a person to respirable crystalline silica during the manufacture or handling of a CSS.</w:t>
            </w:r>
          </w:p>
        </w:tc>
      </w:tr>
      <w:tr w:rsidR="009542BD" w14:paraId="3896A2BB" w14:textId="77777777">
        <w:trPr>
          <w:trHeight w:val="277"/>
        </w:trPr>
        <w:tc>
          <w:tcPr>
            <w:tcW w:w="1105" w:type="pct"/>
            <w:tcBorders>
              <w:top w:val="single" w:sz="2" w:space="0" w:color="BFBFBF"/>
              <w:left w:val="nil"/>
              <w:bottom w:val="single" w:sz="2" w:space="0" w:color="BFBFBF"/>
              <w:right w:val="nil"/>
            </w:tcBorders>
            <w:tcMar>
              <w:top w:w="108" w:type="dxa"/>
              <w:left w:w="108" w:type="dxa"/>
              <w:bottom w:w="108" w:type="dxa"/>
              <w:right w:w="108" w:type="dxa"/>
            </w:tcMar>
            <w:hideMark/>
          </w:tcPr>
          <w:p w14:paraId="22CA5EE0" w14:textId="77777777" w:rsidR="009542BD" w:rsidRPr="006A0867" w:rsidRDefault="009542BD" w:rsidP="00525A68">
            <w:pPr>
              <w:pStyle w:val="TableContent"/>
              <w:rPr>
                <w:rFonts w:eastAsia="Calibri" w:cs="Arial"/>
              </w:rPr>
            </w:pPr>
            <w:r w:rsidRPr="006A0867">
              <w:rPr>
                <w:rFonts w:eastAsia="Calibri" w:cs="Arial"/>
              </w:rPr>
              <w:t>Risk</w:t>
            </w:r>
          </w:p>
        </w:tc>
        <w:tc>
          <w:tcPr>
            <w:tcW w:w="3895" w:type="pct"/>
            <w:tcBorders>
              <w:top w:val="single" w:sz="2" w:space="0" w:color="BFBFBF"/>
              <w:left w:val="nil"/>
              <w:bottom w:val="single" w:sz="2" w:space="0" w:color="BFBFBF"/>
              <w:right w:val="nil"/>
            </w:tcBorders>
            <w:tcMar>
              <w:top w:w="108" w:type="dxa"/>
              <w:left w:w="108" w:type="dxa"/>
              <w:bottom w:w="108" w:type="dxa"/>
              <w:right w:w="108" w:type="dxa"/>
            </w:tcMar>
            <w:hideMark/>
          </w:tcPr>
          <w:p w14:paraId="48A68DB1" w14:textId="77777777" w:rsidR="009542BD" w:rsidRPr="00525A68" w:rsidRDefault="009542BD" w:rsidP="00B64952">
            <w:pPr>
              <w:pStyle w:val="TableContent"/>
              <w:spacing w:before="0" w:after="80"/>
              <w:contextualSpacing w:val="0"/>
              <w:rPr>
                <w:rFonts w:eastAsia="Calibri" w:cs="Arial"/>
                <w:b w:val="0"/>
                <w:bCs/>
              </w:rPr>
            </w:pPr>
            <w:r w:rsidRPr="00525A68">
              <w:rPr>
                <w:rFonts w:eastAsia="Calibri" w:cs="Arial"/>
                <w:b w:val="0"/>
                <w:bCs/>
              </w:rPr>
              <w:t>The possibility harm (death, injury or illness) might occur when exposed to a hazard.</w:t>
            </w:r>
          </w:p>
        </w:tc>
      </w:tr>
      <w:tr w:rsidR="009542BD" w14:paraId="27967342" w14:textId="77777777">
        <w:trPr>
          <w:trHeight w:val="262"/>
        </w:trPr>
        <w:tc>
          <w:tcPr>
            <w:tcW w:w="1105" w:type="pct"/>
            <w:tcBorders>
              <w:top w:val="single" w:sz="2" w:space="0" w:color="BFBFBF"/>
              <w:left w:val="nil"/>
              <w:bottom w:val="single" w:sz="2" w:space="0" w:color="BFBFBF"/>
              <w:right w:val="nil"/>
            </w:tcBorders>
            <w:tcMar>
              <w:top w:w="108" w:type="dxa"/>
              <w:left w:w="108" w:type="dxa"/>
              <w:bottom w:w="108" w:type="dxa"/>
              <w:right w:w="108" w:type="dxa"/>
            </w:tcMar>
            <w:hideMark/>
          </w:tcPr>
          <w:p w14:paraId="05EDBB33" w14:textId="77777777" w:rsidR="009542BD" w:rsidRPr="006A0867" w:rsidRDefault="009542BD" w:rsidP="00525A68">
            <w:pPr>
              <w:pStyle w:val="TableContent"/>
              <w:rPr>
                <w:rFonts w:eastAsia="Calibri" w:cs="Arial"/>
              </w:rPr>
            </w:pPr>
            <w:r w:rsidRPr="006A0867">
              <w:rPr>
                <w:rFonts w:eastAsia="Calibri" w:cs="Arial"/>
              </w:rPr>
              <w:t>Should</w:t>
            </w:r>
          </w:p>
        </w:tc>
        <w:tc>
          <w:tcPr>
            <w:tcW w:w="3895" w:type="pct"/>
            <w:tcBorders>
              <w:top w:val="single" w:sz="2" w:space="0" w:color="BFBFBF"/>
              <w:left w:val="nil"/>
              <w:bottom w:val="single" w:sz="2" w:space="0" w:color="BFBFBF"/>
              <w:right w:val="nil"/>
            </w:tcBorders>
            <w:tcMar>
              <w:top w:w="108" w:type="dxa"/>
              <w:left w:w="108" w:type="dxa"/>
              <w:bottom w:w="108" w:type="dxa"/>
              <w:right w:w="108" w:type="dxa"/>
            </w:tcMar>
            <w:hideMark/>
          </w:tcPr>
          <w:p w14:paraId="0C335026" w14:textId="77777777" w:rsidR="009542BD" w:rsidRPr="00525A68" w:rsidRDefault="009542BD" w:rsidP="00B64952">
            <w:pPr>
              <w:pStyle w:val="TableContent"/>
              <w:spacing w:before="0" w:after="80"/>
              <w:contextualSpacing w:val="0"/>
              <w:rPr>
                <w:rFonts w:eastAsia="Calibri" w:cs="Arial"/>
                <w:b w:val="0"/>
                <w:bCs/>
              </w:rPr>
            </w:pPr>
            <w:r w:rsidRPr="00525A68">
              <w:rPr>
                <w:rFonts w:eastAsia="Calibri" w:cs="Arial"/>
                <w:b w:val="0"/>
                <w:bCs/>
              </w:rPr>
              <w:t>‘Should’ indicates a recommended course of action.</w:t>
            </w:r>
          </w:p>
        </w:tc>
      </w:tr>
      <w:tr w:rsidR="009542BD" w14:paraId="59095088" w14:textId="77777777">
        <w:trPr>
          <w:trHeight w:val="262"/>
        </w:trPr>
        <w:tc>
          <w:tcPr>
            <w:tcW w:w="1105" w:type="pct"/>
            <w:tcBorders>
              <w:top w:val="single" w:sz="2" w:space="0" w:color="BFBFBF"/>
              <w:left w:val="nil"/>
              <w:bottom w:val="single" w:sz="2" w:space="0" w:color="BFBFBF"/>
              <w:right w:val="nil"/>
            </w:tcBorders>
            <w:tcMar>
              <w:top w:w="108" w:type="dxa"/>
              <w:left w:w="108" w:type="dxa"/>
              <w:bottom w:w="108" w:type="dxa"/>
              <w:right w:w="108" w:type="dxa"/>
            </w:tcMar>
          </w:tcPr>
          <w:p w14:paraId="51D08052" w14:textId="77777777" w:rsidR="009542BD" w:rsidRPr="006A0867" w:rsidRDefault="009542BD" w:rsidP="00525A68">
            <w:pPr>
              <w:pStyle w:val="TableContent"/>
              <w:rPr>
                <w:rFonts w:eastAsia="Calibri" w:cs="Arial"/>
              </w:rPr>
            </w:pPr>
            <w:r w:rsidRPr="006A0867">
              <w:rPr>
                <w:rFonts w:eastAsia="Calibri" w:cs="Arial"/>
              </w:rPr>
              <w:t xml:space="preserve">Weight/weight (w/w) concentration </w:t>
            </w:r>
          </w:p>
        </w:tc>
        <w:tc>
          <w:tcPr>
            <w:tcW w:w="3895" w:type="pct"/>
            <w:tcBorders>
              <w:top w:val="single" w:sz="2" w:space="0" w:color="BFBFBF"/>
              <w:left w:val="nil"/>
              <w:bottom w:val="single" w:sz="2" w:space="0" w:color="BFBFBF"/>
              <w:right w:val="nil"/>
            </w:tcBorders>
            <w:tcMar>
              <w:top w:w="108" w:type="dxa"/>
              <w:left w:w="108" w:type="dxa"/>
              <w:bottom w:w="108" w:type="dxa"/>
              <w:right w:w="108" w:type="dxa"/>
            </w:tcMar>
          </w:tcPr>
          <w:p w14:paraId="46D79F5B" w14:textId="77777777" w:rsidR="009542BD" w:rsidRPr="00525A68" w:rsidRDefault="009542BD" w:rsidP="00B64952">
            <w:pPr>
              <w:pStyle w:val="TableContent"/>
              <w:spacing w:before="0" w:after="80"/>
              <w:contextualSpacing w:val="0"/>
              <w:rPr>
                <w:rFonts w:eastAsia="Calibri" w:cs="Arial"/>
                <w:b w:val="0"/>
                <w:bCs/>
              </w:rPr>
            </w:pPr>
            <w:r w:rsidRPr="00525A68">
              <w:rPr>
                <w:rFonts w:eastAsia="Calibri" w:cs="Arial"/>
                <w:b w:val="0"/>
                <w:bCs/>
              </w:rPr>
              <w:t xml:space="preserve">In relation to crystalline silica, a weight/weight (w/w) concentration is defined as the mass of crystalline silica divided by the total mass of the crystalline silica substance and multiplied by 100%. </w:t>
            </w:r>
          </w:p>
        </w:tc>
      </w:tr>
      <w:tr w:rsidR="009542BD" w14:paraId="1C06B81C" w14:textId="77777777">
        <w:trPr>
          <w:trHeight w:val="818"/>
        </w:trPr>
        <w:tc>
          <w:tcPr>
            <w:tcW w:w="1105" w:type="pct"/>
            <w:tcBorders>
              <w:top w:val="single" w:sz="2" w:space="0" w:color="BFBFBF"/>
              <w:left w:val="nil"/>
              <w:bottom w:val="single" w:sz="2" w:space="0" w:color="BFBFBF"/>
              <w:right w:val="nil"/>
            </w:tcBorders>
            <w:tcMar>
              <w:top w:w="108" w:type="dxa"/>
              <w:left w:w="108" w:type="dxa"/>
              <w:bottom w:w="108" w:type="dxa"/>
              <w:right w:w="108" w:type="dxa"/>
            </w:tcMar>
            <w:hideMark/>
          </w:tcPr>
          <w:p w14:paraId="55634F84" w14:textId="77777777" w:rsidR="009542BD" w:rsidRPr="006A0867" w:rsidRDefault="009542BD" w:rsidP="00525A68">
            <w:pPr>
              <w:pStyle w:val="TableContent"/>
              <w:rPr>
                <w:rFonts w:eastAsia="Calibri" w:cs="Arial"/>
              </w:rPr>
            </w:pPr>
            <w:r w:rsidRPr="006A0867">
              <w:rPr>
                <w:rFonts w:eastAsia="Calibri" w:cs="Arial"/>
              </w:rPr>
              <w:lastRenderedPageBreak/>
              <w:t>Worker</w:t>
            </w:r>
          </w:p>
        </w:tc>
        <w:tc>
          <w:tcPr>
            <w:tcW w:w="3895" w:type="pct"/>
            <w:tcBorders>
              <w:top w:val="single" w:sz="2" w:space="0" w:color="BFBFBF"/>
              <w:left w:val="nil"/>
              <w:bottom w:val="single" w:sz="2" w:space="0" w:color="BFBFBF"/>
              <w:right w:val="nil"/>
            </w:tcBorders>
            <w:tcMar>
              <w:top w:w="108" w:type="dxa"/>
              <w:left w:w="108" w:type="dxa"/>
              <w:bottom w:w="108" w:type="dxa"/>
              <w:right w:w="108" w:type="dxa"/>
            </w:tcMar>
            <w:hideMark/>
          </w:tcPr>
          <w:p w14:paraId="5DEE5A2F" w14:textId="77777777" w:rsidR="009542BD" w:rsidRPr="00525A68" w:rsidRDefault="009542BD" w:rsidP="00B64952">
            <w:pPr>
              <w:pStyle w:val="TableContent"/>
              <w:spacing w:before="0" w:after="80"/>
              <w:contextualSpacing w:val="0"/>
              <w:rPr>
                <w:rFonts w:eastAsia="Calibri" w:cs="Arial"/>
                <w:b w:val="0"/>
                <w:bCs/>
              </w:rPr>
            </w:pPr>
            <w:r w:rsidRPr="00525A68">
              <w:rPr>
                <w:rFonts w:eastAsia="Calibri" w:cs="Arial"/>
                <w:b w:val="0"/>
                <w:bCs/>
              </w:rPr>
              <w:t>Any person who carries out work for a person conducting a business or undertaking, including work as an employee, contractor or subcontractor (or their employee), self-employed person, outworker, apprentice or trainee, work experience student, employee of a labour hire company placed with a 'host employer' or a volunteer.</w:t>
            </w:r>
          </w:p>
        </w:tc>
      </w:tr>
      <w:tr w:rsidR="009542BD" w14:paraId="1821C800" w14:textId="77777777">
        <w:trPr>
          <w:trHeight w:val="818"/>
        </w:trPr>
        <w:tc>
          <w:tcPr>
            <w:tcW w:w="1105" w:type="pct"/>
            <w:tcBorders>
              <w:top w:val="single" w:sz="2" w:space="0" w:color="BFBFBF"/>
              <w:left w:val="nil"/>
              <w:bottom w:val="single" w:sz="2" w:space="0" w:color="BFBFBF"/>
              <w:right w:val="nil"/>
            </w:tcBorders>
            <w:tcMar>
              <w:top w:w="108" w:type="dxa"/>
              <w:left w:w="108" w:type="dxa"/>
              <w:bottom w:w="108" w:type="dxa"/>
              <w:right w:w="108" w:type="dxa"/>
            </w:tcMar>
            <w:hideMark/>
          </w:tcPr>
          <w:p w14:paraId="48D1C763" w14:textId="77777777" w:rsidR="009542BD" w:rsidRPr="006A0867" w:rsidRDefault="009542BD" w:rsidP="00525A68">
            <w:pPr>
              <w:pStyle w:val="TableContent"/>
              <w:rPr>
                <w:rFonts w:eastAsia="Calibri" w:cs="Arial"/>
              </w:rPr>
            </w:pPr>
            <w:r w:rsidRPr="006A0867">
              <w:rPr>
                <w:rFonts w:eastAsia="Calibri" w:cs="Arial"/>
              </w:rPr>
              <w:t>Workplace</w:t>
            </w:r>
          </w:p>
        </w:tc>
        <w:tc>
          <w:tcPr>
            <w:tcW w:w="3895" w:type="pct"/>
            <w:tcBorders>
              <w:top w:val="single" w:sz="2" w:space="0" w:color="BFBFBF"/>
              <w:left w:val="nil"/>
              <w:bottom w:val="single" w:sz="2" w:space="0" w:color="BFBFBF"/>
              <w:right w:val="nil"/>
            </w:tcBorders>
            <w:tcMar>
              <w:top w:w="108" w:type="dxa"/>
              <w:left w:w="108" w:type="dxa"/>
              <w:bottom w:w="108" w:type="dxa"/>
              <w:right w:w="108" w:type="dxa"/>
            </w:tcMar>
            <w:hideMark/>
          </w:tcPr>
          <w:p w14:paraId="32DB0A2A" w14:textId="77777777" w:rsidR="009542BD" w:rsidRPr="00525A68" w:rsidRDefault="009542BD" w:rsidP="00B64952">
            <w:pPr>
              <w:pStyle w:val="TableContent"/>
              <w:spacing w:before="0" w:after="80"/>
              <w:contextualSpacing w:val="0"/>
              <w:rPr>
                <w:rFonts w:eastAsia="Calibri" w:cs="Arial"/>
                <w:b w:val="0"/>
                <w:bCs/>
              </w:rPr>
            </w:pPr>
            <w:r w:rsidRPr="00525A68">
              <w:rPr>
                <w:rFonts w:eastAsia="Calibri" w:cs="Arial"/>
                <w:b w:val="0"/>
                <w:bCs/>
              </w:rPr>
              <w:t>Any place where work is carried out for a business or undertaking and includes any place where a worker goes, or is likely to be, while at work. This may include offices, factories, shops, construction sites, vehicles, ships, aircraft or other mobile structures on land or water.</w:t>
            </w:r>
          </w:p>
        </w:tc>
      </w:tr>
      <w:tr w:rsidR="009542BD" w14:paraId="1F906986" w14:textId="77777777" w:rsidTr="00171ABA">
        <w:trPr>
          <w:trHeight w:val="27"/>
        </w:trPr>
        <w:tc>
          <w:tcPr>
            <w:tcW w:w="1105" w:type="pct"/>
            <w:tcBorders>
              <w:top w:val="single" w:sz="2" w:space="0" w:color="BFBFBF"/>
              <w:left w:val="nil"/>
              <w:bottom w:val="single" w:sz="2" w:space="0" w:color="BFBFBF"/>
              <w:right w:val="nil"/>
            </w:tcBorders>
            <w:tcMar>
              <w:top w:w="108" w:type="dxa"/>
              <w:left w:w="108" w:type="dxa"/>
              <w:bottom w:w="108" w:type="dxa"/>
              <w:right w:w="108" w:type="dxa"/>
            </w:tcMar>
          </w:tcPr>
          <w:p w14:paraId="63025A33" w14:textId="77777777" w:rsidR="009542BD" w:rsidRPr="006A0867" w:rsidRDefault="009542BD" w:rsidP="00525A68">
            <w:pPr>
              <w:pStyle w:val="TableContent"/>
              <w:rPr>
                <w:rFonts w:eastAsia="Calibri" w:cs="Arial"/>
                <w:b w:val="0"/>
              </w:rPr>
            </w:pPr>
            <w:r w:rsidRPr="006A0867">
              <w:rPr>
                <w:rFonts w:eastAsia="Calibri" w:cs="Arial"/>
              </w:rPr>
              <w:t>Workplace exposure standard</w:t>
            </w:r>
            <w:r w:rsidRPr="006A0867">
              <w:rPr>
                <w:rFonts w:eastAsia="Calibri" w:cs="Arial"/>
                <w:b w:val="0"/>
              </w:rPr>
              <w:t xml:space="preserve"> </w:t>
            </w:r>
            <w:r w:rsidRPr="005703B3">
              <w:rPr>
                <w:rFonts w:eastAsia="Calibri" w:cs="Arial"/>
                <w:bCs/>
              </w:rPr>
              <w:t>(WES)</w:t>
            </w:r>
          </w:p>
        </w:tc>
        <w:tc>
          <w:tcPr>
            <w:tcW w:w="3895" w:type="pct"/>
            <w:tcBorders>
              <w:top w:val="single" w:sz="2" w:space="0" w:color="BFBFBF"/>
              <w:left w:val="nil"/>
              <w:bottom w:val="single" w:sz="2" w:space="0" w:color="BFBFBF"/>
              <w:right w:val="nil"/>
            </w:tcBorders>
            <w:tcMar>
              <w:top w:w="108" w:type="dxa"/>
              <w:left w:w="108" w:type="dxa"/>
              <w:bottom w:w="108" w:type="dxa"/>
              <w:right w:w="108" w:type="dxa"/>
            </w:tcMar>
          </w:tcPr>
          <w:p w14:paraId="6C4B4B30" w14:textId="364B8CEF" w:rsidR="009542BD" w:rsidRPr="005F1553" w:rsidRDefault="009542BD" w:rsidP="00B64952">
            <w:pPr>
              <w:pStyle w:val="TableContent"/>
              <w:spacing w:before="0" w:after="80"/>
              <w:contextualSpacing w:val="0"/>
              <w:rPr>
                <w:rFonts w:eastAsia="Calibri" w:cs="Arial"/>
                <w:b w:val="0"/>
                <w:bCs/>
                <w:szCs w:val="20"/>
              </w:rPr>
            </w:pPr>
            <w:r w:rsidRPr="005F1553">
              <w:rPr>
                <w:rFonts w:eastAsia="Calibri" w:cs="Arial"/>
                <w:b w:val="0"/>
                <w:bCs/>
                <w:szCs w:val="20"/>
              </w:rPr>
              <w:t xml:space="preserve">A workplace exposure standard published by Safe Work Australia in </w:t>
            </w:r>
            <w:r w:rsidRPr="005F1553">
              <w:rPr>
                <w:rFonts w:eastAsia="Calibri" w:cs="Arial"/>
                <w:b w:val="0"/>
                <w:bCs/>
                <w:iCs/>
                <w:szCs w:val="20"/>
              </w:rPr>
              <w:t>the</w:t>
            </w:r>
            <w:r w:rsidRPr="005F1553">
              <w:rPr>
                <w:rFonts w:eastAsia="Calibri" w:cs="Arial"/>
                <w:b w:val="0"/>
                <w:bCs/>
                <w:i/>
                <w:szCs w:val="20"/>
              </w:rPr>
              <w:t xml:space="preserve"> </w:t>
            </w:r>
            <w:hyperlink r:id="rId46" w:history="1">
              <w:r w:rsidRPr="005F1553">
                <w:rPr>
                  <w:rStyle w:val="Hyperlink"/>
                  <w:rFonts w:eastAsiaTheme="minorHAnsi" w:cs="Arial"/>
                  <w:b w:val="0"/>
                  <w:bCs/>
                  <w:i/>
                  <w:szCs w:val="20"/>
                  <w:lang w:eastAsia="en-US"/>
                </w:rPr>
                <w:t>Workplace Exposure Standards for Airborne Contaminants</w:t>
              </w:r>
            </w:hyperlink>
            <w:r w:rsidRPr="005F1553">
              <w:rPr>
                <w:rFonts w:eastAsia="Calibri" w:cs="Arial"/>
                <w:b w:val="0"/>
                <w:bCs/>
                <w:szCs w:val="20"/>
              </w:rPr>
              <w:t>.</w:t>
            </w:r>
          </w:p>
        </w:tc>
      </w:tr>
    </w:tbl>
    <w:p w14:paraId="1F108569" w14:textId="77777777" w:rsidR="00740C19" w:rsidRDefault="00740C19" w:rsidP="00525A68">
      <w:pPr>
        <w:pStyle w:val="TableContent"/>
      </w:pPr>
    </w:p>
    <w:p w14:paraId="51D1395D" w14:textId="77777777" w:rsidR="00740C19" w:rsidRDefault="00740C19" w:rsidP="007C438D">
      <w:pPr>
        <w:sectPr w:rsidR="00740C19">
          <w:pgSz w:w="11906" w:h="16838" w:code="9"/>
          <w:pgMar w:top="1440" w:right="1440" w:bottom="1440" w:left="1440" w:header="709" w:footer="709" w:gutter="0"/>
          <w:cols w:space="708"/>
          <w:titlePg/>
          <w:docGrid w:linePitch="360"/>
        </w:sectPr>
      </w:pPr>
    </w:p>
    <w:p w14:paraId="6261AE77" w14:textId="3B96A595" w:rsidR="006318D7" w:rsidRPr="006318D7" w:rsidRDefault="006318D7" w:rsidP="00327D37">
      <w:pPr>
        <w:pStyle w:val="SWAHeading1"/>
        <w:numPr>
          <w:ilvl w:val="0"/>
          <w:numId w:val="0"/>
        </w:numPr>
        <w:ind w:left="567" w:hanging="567"/>
      </w:pPr>
      <w:bookmarkStart w:id="188" w:name="_Toc171438005"/>
      <w:bookmarkStart w:id="189" w:name="_Toc173498623"/>
      <w:r>
        <w:rPr>
          <w:noProof/>
        </w:rPr>
        <w:lastRenderedPageBreak/>
        <w:drawing>
          <wp:anchor distT="0" distB="0" distL="114300" distR="114300" simplePos="0" relativeHeight="251658243" behindDoc="0" locked="0" layoutInCell="1" allowOverlap="1" wp14:anchorId="341135C9" wp14:editId="6A1CEAF5">
            <wp:simplePos x="0" y="0"/>
            <wp:positionH relativeFrom="margin">
              <wp:posOffset>662305</wp:posOffset>
            </wp:positionH>
            <wp:positionV relativeFrom="paragraph">
              <wp:posOffset>516890</wp:posOffset>
            </wp:positionV>
            <wp:extent cx="7529195" cy="5021580"/>
            <wp:effectExtent l="0" t="0" r="0" b="7620"/>
            <wp:wrapTopAndBottom/>
            <wp:docPr id="173224608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246080" name="Picture 3"/>
                    <pic:cNvPicPr/>
                  </pic:nvPicPr>
                  <pic:blipFill>
                    <a:blip r:embed="rId33" cstate="print">
                      <a:extLst>
                        <a:ext uri="{28A0092B-C50C-407E-A947-70E740481C1C}">
                          <a14:useLocalDpi xmlns:a14="http://schemas.microsoft.com/office/drawing/2010/main" val="0"/>
                        </a:ext>
                      </a:extLst>
                    </a:blip>
                    <a:stretch>
                      <a:fillRect/>
                    </a:stretch>
                  </pic:blipFill>
                  <pic:spPr>
                    <a:xfrm>
                      <a:off x="0" y="0"/>
                      <a:ext cx="7529195" cy="5021580"/>
                    </a:xfrm>
                    <a:prstGeom prst="rect">
                      <a:avLst/>
                    </a:prstGeom>
                  </pic:spPr>
                </pic:pic>
              </a:graphicData>
            </a:graphic>
            <wp14:sizeRelH relativeFrom="page">
              <wp14:pctWidth>0</wp14:pctWidth>
            </wp14:sizeRelH>
            <wp14:sizeRelV relativeFrom="page">
              <wp14:pctHeight>0</wp14:pctHeight>
            </wp14:sizeRelV>
          </wp:anchor>
        </w:drawing>
      </w:r>
      <w:r w:rsidR="00595483">
        <w:t xml:space="preserve">Appendix </w:t>
      </w:r>
      <w:r w:rsidR="00803EAE">
        <w:t>B</w:t>
      </w:r>
      <w:r w:rsidR="00740C19">
        <w:t xml:space="preserve"> </w:t>
      </w:r>
      <w:r w:rsidR="00803EAE">
        <w:t>–</w:t>
      </w:r>
      <w:r w:rsidR="00740C19">
        <w:t xml:space="preserve"> </w:t>
      </w:r>
      <w:r>
        <w:t xml:space="preserve">Processing of a CSS: Risk </w:t>
      </w:r>
      <w:r w:rsidR="00984755">
        <w:t>Management Process</w:t>
      </w:r>
      <w:bookmarkEnd w:id="188"/>
      <w:bookmarkEnd w:id="189"/>
    </w:p>
    <w:p w14:paraId="05CED847" w14:textId="0176D1B1" w:rsidR="00711F77" w:rsidRDefault="00595483" w:rsidP="003158A6">
      <w:pPr>
        <w:pStyle w:val="SWAHeading1"/>
        <w:numPr>
          <w:ilvl w:val="0"/>
          <w:numId w:val="0"/>
        </w:numPr>
      </w:pPr>
      <w:bookmarkStart w:id="190" w:name="_Toc171438006"/>
      <w:bookmarkStart w:id="191" w:name="_Toc173498624"/>
      <w:r>
        <w:lastRenderedPageBreak/>
        <w:t xml:space="preserve">Appendix </w:t>
      </w:r>
      <w:r w:rsidR="00984755">
        <w:t>C</w:t>
      </w:r>
      <w:r w:rsidR="00740C19">
        <w:t xml:space="preserve"> </w:t>
      </w:r>
      <w:r w:rsidR="00803EAE">
        <w:t>–</w:t>
      </w:r>
      <w:r w:rsidR="00740C19">
        <w:t xml:space="preserve"> </w:t>
      </w:r>
      <w:r w:rsidR="00803EAE">
        <w:t>Assessment to determine if the processing of a CSS is high risk – optional template</w:t>
      </w:r>
      <w:bookmarkEnd w:id="190"/>
      <w:bookmarkEnd w:id="191"/>
    </w:p>
    <w:p w14:paraId="1940BEE4" w14:textId="5916B523" w:rsidR="00B723CE" w:rsidRDefault="009C7C36" w:rsidP="00B723CE">
      <w:pPr>
        <w:rPr>
          <w:rStyle w:val="Strong"/>
        </w:rPr>
      </w:pPr>
      <w:r w:rsidRPr="009C7C36">
        <w:rPr>
          <w:b/>
          <w:bCs/>
        </w:rPr>
        <w:t xml:space="preserve">This template is designed to help you to document an assessment to determine if the processing of a crystalline silica substance is high risk, as defined in Chapter 8A of the WHS Regulations.  </w:t>
      </w:r>
    </w:p>
    <w:p w14:paraId="67BEFDA9" w14:textId="77777777" w:rsidR="0047211B" w:rsidRPr="00DE1149" w:rsidRDefault="0047211B" w:rsidP="0043453F">
      <w:pPr>
        <w:pStyle w:val="Subtitle"/>
        <w:rPr>
          <w:rStyle w:val="Emphasised"/>
        </w:rPr>
      </w:pPr>
      <w:r w:rsidRPr="00DE1149">
        <w:rPr>
          <w:rStyle w:val="Emphasised"/>
        </w:rPr>
        <w:t xml:space="preserve">PCBU obligations </w:t>
      </w:r>
    </w:p>
    <w:tbl>
      <w:tblPr>
        <w:tblStyle w:val="Style2"/>
        <w:tblW w:w="5000" w:type="pct"/>
        <w:tblLook w:val="04A0" w:firstRow="1" w:lastRow="0" w:firstColumn="1" w:lastColumn="0" w:noHBand="0" w:noVBand="1"/>
      </w:tblPr>
      <w:tblGrid>
        <w:gridCol w:w="13928"/>
      </w:tblGrid>
      <w:tr w:rsidR="00126019" w14:paraId="0FE30C52" w14:textId="77777777">
        <w:tc>
          <w:tcPr>
            <w:tcW w:w="5000" w:type="pct"/>
          </w:tcPr>
          <w:p w14:paraId="6FD8F864" w14:textId="77777777" w:rsidR="00126019" w:rsidRPr="00126019" w:rsidRDefault="00126019" w:rsidP="00126019">
            <w:pPr>
              <w:pStyle w:val="Header"/>
              <w:tabs>
                <w:tab w:val="left" w:pos="7019"/>
              </w:tabs>
              <w:spacing w:before="120"/>
              <w:rPr>
                <w:rFonts w:eastAsia="Calibri" w:cs="Arial"/>
                <w:szCs w:val="22"/>
              </w:rPr>
            </w:pPr>
            <w:r w:rsidRPr="00126019">
              <w:rPr>
                <w:rFonts w:eastAsia="Calibri" w:cs="Arial"/>
                <w:szCs w:val="22"/>
              </w:rPr>
              <w:t>If you are intending to process a crystalline silica substance (CSS)</w:t>
            </w:r>
            <w:r w:rsidRPr="00126019">
              <w:rPr>
                <w:rFonts w:eastAsia="Calibri" w:cs="Arial"/>
                <w:szCs w:val="22"/>
                <w:vertAlign w:val="superscript"/>
              </w:rPr>
              <w:footnoteReference w:id="13"/>
            </w:r>
            <w:r w:rsidRPr="00126019">
              <w:rPr>
                <w:rFonts w:eastAsia="Calibri" w:cs="Arial"/>
                <w:szCs w:val="22"/>
              </w:rPr>
              <w:t xml:space="preserve">, you </w:t>
            </w:r>
            <w:r w:rsidRPr="00126019">
              <w:rPr>
                <w:rFonts w:eastAsia="Calibri" w:cs="Arial"/>
                <w:b/>
                <w:bCs/>
                <w:szCs w:val="22"/>
              </w:rPr>
              <w:t>must</w:t>
            </w:r>
            <w:r w:rsidRPr="00126019">
              <w:rPr>
                <w:rFonts w:eastAsia="Calibri" w:cs="Arial"/>
                <w:szCs w:val="22"/>
              </w:rPr>
              <w:t xml:space="preserve"> assess the risk and document the outcome before commencing work. </w:t>
            </w:r>
          </w:p>
          <w:p w14:paraId="3E87EBFE" w14:textId="77777777" w:rsidR="00126019" w:rsidRDefault="00126019" w:rsidP="00126019">
            <w:pPr>
              <w:pStyle w:val="Header"/>
              <w:tabs>
                <w:tab w:val="left" w:pos="7019"/>
              </w:tabs>
              <w:spacing w:before="120"/>
              <w:rPr>
                <w:rFonts w:eastAsia="Calibri" w:cs="Arial"/>
                <w:szCs w:val="22"/>
              </w:rPr>
            </w:pPr>
            <w:r w:rsidRPr="00126019">
              <w:rPr>
                <w:rFonts w:eastAsia="Calibri" w:cs="Arial"/>
                <w:szCs w:val="22"/>
              </w:rPr>
              <w:t xml:space="preserve">If you determine that the processing of the CSS is high risk, you </w:t>
            </w:r>
            <w:r w:rsidRPr="00126019">
              <w:rPr>
                <w:rFonts w:eastAsia="Calibri" w:cs="Arial"/>
                <w:b/>
                <w:bCs/>
                <w:szCs w:val="22"/>
              </w:rPr>
              <w:t>must</w:t>
            </w:r>
            <w:r w:rsidRPr="00126019">
              <w:rPr>
                <w:rFonts w:eastAsia="Calibri" w:cs="Arial"/>
                <w:szCs w:val="22"/>
              </w:rPr>
              <w:t xml:space="preserve"> also complete a silica risk control plan and comply with additional regulations as outlined in the Working with crystalline silica substances guide.</w:t>
            </w:r>
          </w:p>
          <w:p w14:paraId="325C0971" w14:textId="061F5DCC" w:rsidR="00126019" w:rsidRPr="00711F77" w:rsidRDefault="00126019" w:rsidP="00126019">
            <w:pPr>
              <w:pStyle w:val="Header"/>
              <w:tabs>
                <w:tab w:val="left" w:pos="7019"/>
              </w:tabs>
              <w:spacing w:before="120"/>
              <w:rPr>
                <w:rFonts w:eastAsia="Calibri" w:cs="Arial"/>
                <w:szCs w:val="22"/>
              </w:rPr>
            </w:pPr>
          </w:p>
        </w:tc>
      </w:tr>
    </w:tbl>
    <w:p w14:paraId="6F18411A" w14:textId="77777777" w:rsidR="0047211B" w:rsidRPr="00126019" w:rsidRDefault="0047211B" w:rsidP="003158A6">
      <w:pPr>
        <w:pStyle w:val="Paragraph"/>
        <w:spacing w:before="120" w:after="120"/>
        <w:rPr>
          <w:b/>
        </w:rPr>
      </w:pPr>
      <w:r w:rsidRPr="00126019">
        <w:rPr>
          <w:b/>
        </w:rPr>
        <w:t>Determining if the processing of a CSS is high risk</w:t>
      </w:r>
    </w:p>
    <w:p w14:paraId="10867B75" w14:textId="77777777" w:rsidR="0047211B" w:rsidRDefault="0047211B" w:rsidP="00D944C7">
      <w:pPr>
        <w:pStyle w:val="Paragraph"/>
      </w:pPr>
      <w:r>
        <w:t xml:space="preserve">You must complete an assessment for each type of processing carried out at the workplace to determine if it is high risk. </w:t>
      </w:r>
      <w:r w:rsidRPr="0095655D">
        <w:t xml:space="preserve">However, </w:t>
      </w:r>
      <w:r w:rsidRPr="007E46DE">
        <w:t xml:space="preserve">if you have more than one </w:t>
      </w:r>
      <w:r>
        <w:t>type of processing</w:t>
      </w:r>
      <w:r w:rsidRPr="007E46DE">
        <w:t xml:space="preserve"> at your workplace occurring simultaneously, this may increase the likelihood that there will be a risk to the health of persons at the workplace. In this instance, the assessment may cover all </w:t>
      </w:r>
      <w:r>
        <w:t>types of processing of a CSS</w:t>
      </w:r>
      <w:r w:rsidRPr="007E46DE">
        <w:t xml:space="preserve">, and you should consider in your assessment whether </w:t>
      </w:r>
      <w:r>
        <w:t xml:space="preserve">this </w:t>
      </w:r>
      <w:r w:rsidRPr="007E46DE">
        <w:t>will increase the risk to the health of persons at the workplace.</w:t>
      </w:r>
      <w:r w:rsidRPr="0095655D" w:rsidDel="00B82830">
        <w:t xml:space="preserve"> </w:t>
      </w:r>
      <w:r>
        <w:t xml:space="preserve">For example, different workers may be undertaking different types of processing in the same shift. When considered individually each type of processing might not be assessed as high risk with regard to the below considerations. However, the combined exposure to respirable crystalline silica (RCS) from multiple processes may </w:t>
      </w:r>
      <w:r w:rsidRPr="00CF31EE">
        <w:t>be reasonably likely to result in a risk to the health of a person at the workplace</w:t>
      </w:r>
      <w:r>
        <w:t xml:space="preserve">, making the overall assessment as high risk. </w:t>
      </w:r>
    </w:p>
    <w:p w14:paraId="123AF878" w14:textId="77777777" w:rsidR="0047211B" w:rsidRDefault="0047211B" w:rsidP="00B64952">
      <w:pPr>
        <w:pStyle w:val="Paragraph"/>
        <w:spacing w:after="80"/>
      </w:pPr>
      <w:r>
        <w:t>When conducting this assessment, the WHS Regulations state you must have regard to:</w:t>
      </w:r>
    </w:p>
    <w:p w14:paraId="7B5AD993" w14:textId="77777777" w:rsidR="0047211B" w:rsidRPr="00772BD6" w:rsidRDefault="0047211B" w:rsidP="00021492">
      <w:pPr>
        <w:pStyle w:val="ListBullet"/>
      </w:pPr>
      <w:r w:rsidRPr="00772BD6">
        <w:t xml:space="preserve">the specific </w:t>
      </w:r>
      <w:r>
        <w:t>processing</w:t>
      </w:r>
      <w:r w:rsidRPr="00772BD6">
        <w:t xml:space="preserve"> to be undertaken</w:t>
      </w:r>
    </w:p>
    <w:p w14:paraId="6759CF44" w14:textId="77777777" w:rsidR="0047211B" w:rsidRPr="00772BD6" w:rsidRDefault="0047211B" w:rsidP="00021492">
      <w:pPr>
        <w:pStyle w:val="ListBullet"/>
      </w:pPr>
      <w:r w:rsidRPr="00772BD6">
        <w:t>the form or forms of crystalline silica present in the CSS</w:t>
      </w:r>
      <w:r>
        <w:t xml:space="preserve"> </w:t>
      </w:r>
    </w:p>
    <w:p w14:paraId="7B714F12" w14:textId="77777777" w:rsidR="0047211B" w:rsidRPr="00772BD6" w:rsidRDefault="0047211B" w:rsidP="00021492">
      <w:pPr>
        <w:pStyle w:val="ListBullet"/>
      </w:pPr>
      <w:r w:rsidRPr="00772BD6">
        <w:t xml:space="preserve">the proportion of crystalline silica contained in the CSS, determined as a weight/weight (w/w) concentration </w:t>
      </w:r>
    </w:p>
    <w:p w14:paraId="44F370E8" w14:textId="77777777" w:rsidR="0047211B" w:rsidRPr="00772BD6" w:rsidRDefault="0047211B" w:rsidP="00021492">
      <w:pPr>
        <w:pStyle w:val="ListBullet"/>
      </w:pPr>
      <w:r w:rsidRPr="00772BD6">
        <w:t xml:space="preserve">the hazards associated with the work, including the likely frequency and duration that a person will be exposed to RCS, </w:t>
      </w:r>
    </w:p>
    <w:p w14:paraId="4A3F486D" w14:textId="77777777" w:rsidR="0047211B" w:rsidRDefault="0047211B" w:rsidP="00021492">
      <w:pPr>
        <w:pStyle w:val="ListBullet"/>
      </w:pPr>
      <w:r w:rsidRPr="00772BD6">
        <w:lastRenderedPageBreak/>
        <w:t>whether the airborne concentration of RCS that is present at the workplace is reasonably likely to exceed half the workplace exposure standard</w:t>
      </w:r>
      <w:r>
        <w:t>,</w:t>
      </w:r>
    </w:p>
    <w:p w14:paraId="78CA56C2" w14:textId="77777777" w:rsidR="0047211B" w:rsidRDefault="0047211B" w:rsidP="00021492">
      <w:pPr>
        <w:pStyle w:val="ListBullet"/>
      </w:pPr>
      <w:r>
        <w:t>any relevant air and health monitoring results previously undertaken at the workplace, and</w:t>
      </w:r>
    </w:p>
    <w:p w14:paraId="056F5687" w14:textId="77777777" w:rsidR="0047211B" w:rsidRPr="00772BD6" w:rsidRDefault="0047211B" w:rsidP="00021492">
      <w:pPr>
        <w:pStyle w:val="ListBullet"/>
      </w:pPr>
      <w:r>
        <w:t xml:space="preserve">any previous incidents, illnesses or diseases associated with exposure to RCS at the workplace. </w:t>
      </w:r>
    </w:p>
    <w:p w14:paraId="1B572ADF" w14:textId="77777777" w:rsidR="0047211B" w:rsidRDefault="0047211B" w:rsidP="00D944C7">
      <w:pPr>
        <w:pStyle w:val="Paragraph"/>
      </w:pPr>
      <w:r>
        <w:t>Y</w:t>
      </w:r>
      <w:r w:rsidRPr="00A42134">
        <w:t>ou must weigh up all of the above matters</w:t>
      </w:r>
      <w:r>
        <w:t xml:space="preserve"> when conducting the assessment and cannot solely rely on control measures implemented in accordance with sub</w:t>
      </w:r>
      <w:r>
        <w:noBreakHyphen/>
        <w:t xml:space="preserve">regulation 529B(1)(b) (duty for the processing of a CSS to be controlled) to determine that the processing of a CSS is not high risk. In addition, you must not have regard to the use of any personal protective equipment and administrative controls used to control the risks associated with RCS in the assessment. </w:t>
      </w:r>
    </w:p>
    <w:p w14:paraId="7A147ED5" w14:textId="77777777" w:rsidR="0047211B" w:rsidRDefault="0047211B" w:rsidP="00D944C7">
      <w:pPr>
        <w:pStyle w:val="Paragraph"/>
      </w:pPr>
      <w:r w:rsidRPr="00DF1D11">
        <w:t xml:space="preserve">You must record </w:t>
      </w:r>
      <w:r>
        <w:t>the assessment in</w:t>
      </w:r>
      <w:r w:rsidRPr="00DF1D11">
        <w:t xml:space="preserve"> writing</w:t>
      </w:r>
      <w:r>
        <w:t>, including</w:t>
      </w:r>
      <w:r w:rsidRPr="00DF1D11">
        <w:t xml:space="preserve"> how you have considered the above factors</w:t>
      </w:r>
      <w:r>
        <w:t>,</w:t>
      </w:r>
      <w:r w:rsidRPr="00DF1D11">
        <w:t xml:space="preserve"> and the reasons why</w:t>
      </w:r>
      <w:r>
        <w:t xml:space="preserve"> the</w:t>
      </w:r>
      <w:r w:rsidRPr="00DF1D11">
        <w:t xml:space="preserve"> </w:t>
      </w:r>
      <w:r>
        <w:t>processing</w:t>
      </w:r>
      <w:r w:rsidRPr="00DF1D11">
        <w:t xml:space="preserve"> is determined to be high risk or not</w:t>
      </w:r>
      <w:r>
        <w:t xml:space="preserve"> high risk</w:t>
      </w:r>
      <w:r w:rsidRPr="00DF1D11">
        <w:t>.</w:t>
      </w:r>
    </w:p>
    <w:p w14:paraId="7F5298B4" w14:textId="77777777" w:rsidR="0047211B" w:rsidRPr="00B64952" w:rsidRDefault="0047211B" w:rsidP="00B64952">
      <w:pPr>
        <w:pStyle w:val="Paragraph"/>
        <w:spacing w:before="200" w:after="80"/>
        <w:rPr>
          <w:b/>
          <w:bCs/>
          <w:sz w:val="24"/>
        </w:rPr>
      </w:pPr>
      <w:r w:rsidRPr="00B64952">
        <w:rPr>
          <w:b/>
          <w:bCs/>
          <w:sz w:val="24"/>
        </w:rPr>
        <w:t>Outcome of risk assessment</w:t>
      </w:r>
    </w:p>
    <w:p w14:paraId="1EB91DD0" w14:textId="77777777" w:rsidR="0047211B" w:rsidRPr="008C2487" w:rsidRDefault="0047211B" w:rsidP="00D944C7">
      <w:pPr>
        <w:pStyle w:val="Paragraph"/>
      </w:pPr>
      <w:r>
        <w:t xml:space="preserve">If you determine that your processing of a CSS is </w:t>
      </w:r>
      <w:r w:rsidRPr="007201D3">
        <w:t>not</w:t>
      </w:r>
      <w:r>
        <w:t xml:space="preserve"> high risk, you must still ensure any processing is controlled in accordance with r</w:t>
      </w:r>
      <w:r w:rsidRPr="00102DE3">
        <w:t>egulation 529B</w:t>
      </w:r>
      <w:r>
        <w:t>.</w:t>
      </w:r>
    </w:p>
    <w:p w14:paraId="3EB9881C" w14:textId="77777777" w:rsidR="0047211B" w:rsidRDefault="0047211B" w:rsidP="00D944C7">
      <w:pPr>
        <w:pStyle w:val="Paragraph"/>
      </w:pPr>
      <w:r>
        <w:t xml:space="preserve">If you determine that your processing of a CSS is high risk, you must complete a silica risk control plan and ensure you comply with the additional regulations applying to processing of a CSS that is high risk, which are outlined in the </w:t>
      </w:r>
      <w:r w:rsidRPr="0063355B">
        <w:rPr>
          <w:i/>
        </w:rPr>
        <w:t>Working with crystalline silica substances</w:t>
      </w:r>
      <w:r w:rsidRPr="005D2822">
        <w:t xml:space="preserve"> guid</w:t>
      </w:r>
      <w:r>
        <w:t>anc</w:t>
      </w:r>
      <w:r w:rsidRPr="005D2822">
        <w:t>e</w:t>
      </w:r>
      <w:r>
        <w:t xml:space="preserve"> for PCBUs.</w:t>
      </w:r>
    </w:p>
    <w:p w14:paraId="6EA761F3" w14:textId="77777777" w:rsidR="0047211B" w:rsidRPr="00B64952" w:rsidRDefault="0047211B" w:rsidP="00B64952">
      <w:pPr>
        <w:pStyle w:val="Paragraph"/>
        <w:spacing w:before="200" w:after="80"/>
        <w:rPr>
          <w:b/>
          <w:bCs/>
          <w:sz w:val="24"/>
        </w:rPr>
      </w:pPr>
      <w:r w:rsidRPr="00B64952">
        <w:rPr>
          <w:b/>
          <w:bCs/>
          <w:sz w:val="24"/>
        </w:rPr>
        <w:t xml:space="preserve">Related guidance material </w:t>
      </w:r>
    </w:p>
    <w:p w14:paraId="2665A7EE" w14:textId="184D3ED7" w:rsidR="00B64952" w:rsidRDefault="0047211B" w:rsidP="00D944C7">
      <w:pPr>
        <w:pStyle w:val="Paragraph"/>
      </w:pPr>
      <w:r>
        <w:t xml:space="preserve">Additional information on the duties of PCBUs when working with crystalline silica substances is included in the </w:t>
      </w:r>
      <w:r w:rsidRPr="00815FE0">
        <w:t>Working with crystalline silica substances guidance for PCBUs.</w:t>
      </w:r>
    </w:p>
    <w:p w14:paraId="66708D27" w14:textId="77777777" w:rsidR="00B64952" w:rsidRDefault="00B64952">
      <w:pPr>
        <w:spacing w:after="200" w:line="276" w:lineRule="auto"/>
        <w:contextualSpacing w:val="0"/>
        <w:rPr>
          <w:rFonts w:eastAsia="Times New Roman"/>
          <w:lang w:eastAsia="en-AU"/>
        </w:rPr>
      </w:pPr>
      <w:r>
        <w:br w:type="page"/>
      </w:r>
    </w:p>
    <w:p w14:paraId="24E82AA8" w14:textId="06593EDC" w:rsidR="0047211B" w:rsidRPr="00DE1149" w:rsidRDefault="0047211B" w:rsidP="0043453F">
      <w:pPr>
        <w:pStyle w:val="Subtitle"/>
        <w:rPr>
          <w:rStyle w:val="Emphasised"/>
        </w:rPr>
      </w:pPr>
      <w:r w:rsidRPr="00DE1149">
        <w:rPr>
          <w:rStyle w:val="Emphasised"/>
        </w:rPr>
        <w:lastRenderedPageBreak/>
        <w:t xml:space="preserve">How to use this template </w:t>
      </w:r>
    </w:p>
    <w:p w14:paraId="79B936A9" w14:textId="77777777" w:rsidR="0047211B" w:rsidRDefault="0047211B" w:rsidP="00126019">
      <w:pPr>
        <w:pStyle w:val="Paragraph"/>
      </w:pPr>
      <w:r>
        <w:t xml:space="preserve">This template is an optional tool designed to assist you to determine if your </w:t>
      </w:r>
      <w:r>
        <w:rPr>
          <w:b/>
          <w:i/>
        </w:rPr>
        <w:t>processing of a CSS</w:t>
      </w:r>
      <w:r>
        <w:t xml:space="preserve"> is </w:t>
      </w:r>
      <w:r w:rsidRPr="008E39EA">
        <w:rPr>
          <w:b/>
          <w:i/>
        </w:rPr>
        <w:t>high risk</w:t>
      </w:r>
      <w:r>
        <w:t xml:space="preserve">. </w:t>
      </w:r>
    </w:p>
    <w:p w14:paraId="5172E41C" w14:textId="77777777" w:rsidR="0047211B" w:rsidRDefault="0047211B" w:rsidP="00126019">
      <w:pPr>
        <w:pStyle w:val="Paragraph"/>
      </w:pPr>
      <w:r w:rsidRPr="00234A0C">
        <w:rPr>
          <w:b/>
          <w:i/>
        </w:rPr>
        <w:t>High risk</w:t>
      </w:r>
      <w:r>
        <w:t xml:space="preserve">, in relation to the processing of a </w:t>
      </w:r>
      <w:r w:rsidRPr="00E23C04">
        <w:rPr>
          <w:b/>
          <w:i/>
        </w:rPr>
        <w:t>CSS</w:t>
      </w:r>
      <w:r>
        <w:t xml:space="preserve"> is defined in the regulations as the processing of a CSS that is reasonably likely to result in a risk to health of a person at the workplace. </w:t>
      </w:r>
    </w:p>
    <w:p w14:paraId="3FA5E39C" w14:textId="77777777" w:rsidR="0047211B" w:rsidRDefault="0047211B" w:rsidP="00126019">
      <w:pPr>
        <w:pStyle w:val="Paragraph"/>
      </w:pPr>
      <w:r>
        <w:t xml:space="preserve">Once documented, it is your responsibility to consider all factors in determining if your processing is high risk. When making this assessment, you must provide justification. </w:t>
      </w:r>
    </w:p>
    <w:p w14:paraId="5A199E8E" w14:textId="77777777" w:rsidR="0047211B" w:rsidRDefault="0047211B" w:rsidP="00126019">
      <w:pPr>
        <w:pStyle w:val="Paragraph"/>
      </w:pPr>
      <w:r>
        <w:t xml:space="preserve">A WHS regulator has the power to inspect an assessment and require a PCBU to review it if they do not agree with the assessment outcome. </w:t>
      </w:r>
    </w:p>
    <w:p w14:paraId="23E480FC" w14:textId="47A6E959" w:rsidR="0047211B" w:rsidRDefault="0047211B" w:rsidP="00126019">
      <w:pPr>
        <w:pStyle w:val="Paragraph"/>
      </w:pPr>
      <w:r w:rsidRPr="00D923C5">
        <w:t xml:space="preserve">If </w:t>
      </w:r>
      <w:r>
        <w:t>you</w:t>
      </w:r>
      <w:r w:rsidRPr="00D923C5">
        <w:t xml:space="preserve"> determine that </w:t>
      </w:r>
      <w:r>
        <w:t xml:space="preserve">processing of a CSS </w:t>
      </w:r>
      <w:r w:rsidRPr="00D923C5">
        <w:t xml:space="preserve">is high risk as a result of the assessment, </w:t>
      </w:r>
      <w:r>
        <w:t>you</w:t>
      </w:r>
      <w:r w:rsidRPr="00D923C5">
        <w:t xml:space="preserve"> will need to complete</w:t>
      </w:r>
      <w:r>
        <w:t xml:space="preserve"> a</w:t>
      </w:r>
      <w:r w:rsidRPr="00D923C5">
        <w:t xml:space="preserve"> </w:t>
      </w:r>
      <w:r>
        <w:t>s</w:t>
      </w:r>
      <w:r w:rsidRPr="00D923C5">
        <w:t xml:space="preserve">ilica </w:t>
      </w:r>
      <w:r>
        <w:t>r</w:t>
      </w:r>
      <w:r w:rsidRPr="00D923C5">
        <w:t xml:space="preserve">isk </w:t>
      </w:r>
      <w:r>
        <w:t>c</w:t>
      </w:r>
      <w:r w:rsidRPr="00D923C5">
        <w:t xml:space="preserve">ontrol </w:t>
      </w:r>
      <w:r>
        <w:t>p</w:t>
      </w:r>
      <w:r w:rsidRPr="00D923C5">
        <w:t>lan</w:t>
      </w:r>
      <w:r>
        <w:t>, before commencing work</w:t>
      </w:r>
      <w:r w:rsidRPr="00D923C5">
        <w:t xml:space="preserve">. </w:t>
      </w:r>
    </w:p>
    <w:tbl>
      <w:tblPr>
        <w:tblStyle w:val="Style2"/>
        <w:tblW w:w="5000" w:type="pct"/>
        <w:tblLook w:val="04A0" w:firstRow="1" w:lastRow="0" w:firstColumn="1" w:lastColumn="0" w:noHBand="0" w:noVBand="1"/>
      </w:tblPr>
      <w:tblGrid>
        <w:gridCol w:w="13928"/>
      </w:tblGrid>
      <w:tr w:rsidR="00534994" w14:paraId="78298C4A" w14:textId="77777777">
        <w:tc>
          <w:tcPr>
            <w:tcW w:w="5000" w:type="pct"/>
          </w:tcPr>
          <w:p w14:paraId="5F0FB1EC" w14:textId="1C97F607" w:rsidR="00534994" w:rsidRPr="00C2513B" w:rsidRDefault="00534994" w:rsidP="00C2513B">
            <w:pPr>
              <w:spacing w:before="120"/>
              <w:contextualSpacing w:val="0"/>
              <w:jc w:val="center"/>
              <w:rPr>
                <w:b/>
              </w:rPr>
            </w:pPr>
            <w:r w:rsidRPr="00C2513B">
              <w:rPr>
                <w:b/>
                <w:sz w:val="24"/>
              </w:rPr>
              <w:t>Whilst this template can be used to assist you in meeting your WHS duties, it is not mandatory to use this template, and other forms of documenting the assessment are acceptable, provided they demonstrates consideration of the matters outlined above.</w:t>
            </w:r>
          </w:p>
        </w:tc>
      </w:tr>
    </w:tbl>
    <w:p w14:paraId="5BE9C7DC" w14:textId="77777777" w:rsidR="0047211B" w:rsidRPr="004B0D57" w:rsidRDefault="0047211B" w:rsidP="00B64952">
      <w:pPr>
        <w:pStyle w:val="Subtitle"/>
        <w:spacing w:before="240"/>
        <w:rPr>
          <w:rStyle w:val="Strong"/>
        </w:rPr>
      </w:pPr>
      <w:r w:rsidRPr="004B0D57">
        <w:rPr>
          <w:rStyle w:val="Strong"/>
        </w:rPr>
        <w:t xml:space="preserve">Assessment </w:t>
      </w:r>
    </w:p>
    <w:p w14:paraId="32A5174B" w14:textId="77777777" w:rsidR="0047211B" w:rsidRPr="00534994" w:rsidRDefault="0047211B" w:rsidP="003B687E">
      <w:pPr>
        <w:pStyle w:val="Paragraph"/>
        <w:rPr>
          <w:b/>
        </w:rPr>
      </w:pPr>
      <w:r w:rsidRPr="00534994">
        <w:rPr>
          <w:b/>
        </w:rPr>
        <w:t xml:space="preserve">This assessment was prepared on [__/__/__]. </w:t>
      </w:r>
    </w:p>
    <w:p w14:paraId="06CF9ABA" w14:textId="5FBF9B52" w:rsidR="00C37D21" w:rsidRPr="00DA5EEB" w:rsidRDefault="00C37D21" w:rsidP="003B687E">
      <w:pPr>
        <w:pStyle w:val="Paragraph"/>
        <w:rPr>
          <w:color w:val="2B0A99" w:themeColor="text2"/>
          <w:sz w:val="28"/>
          <w:szCs w:val="28"/>
        </w:rPr>
      </w:pPr>
      <w:r w:rsidRPr="00DA5EEB">
        <w:rPr>
          <w:color w:val="2B0A99" w:themeColor="text2"/>
          <w:sz w:val="28"/>
          <w:szCs w:val="28"/>
        </w:rPr>
        <w:t>PCBU Details</w:t>
      </w:r>
    </w:p>
    <w:p w14:paraId="521CE6F6" w14:textId="3706469C" w:rsidR="0047211B" w:rsidRPr="00986F2A" w:rsidRDefault="0047211B" w:rsidP="003B687E">
      <w:pPr>
        <w:pStyle w:val="Paragraph"/>
      </w:pPr>
      <w:r w:rsidRPr="00986F2A">
        <w:rPr>
          <w:b/>
        </w:rPr>
        <w:t>Business name:</w:t>
      </w:r>
      <w:r w:rsidRPr="00986F2A">
        <w:t xml:space="preserve"> </w:t>
      </w:r>
      <w:bookmarkStart w:id="192" w:name="_Hlk165628128"/>
      <w:sdt>
        <w:sdtPr>
          <w:id w:val="1388684314"/>
          <w:placeholder>
            <w:docPart w:val="3E921C0273B548FCA957B918EA59925E"/>
          </w:placeholder>
          <w:showingPlcHdr/>
        </w:sdtPr>
        <w:sdtEndPr/>
        <w:sdtContent>
          <w:r w:rsidRPr="00986F2A">
            <w:t>Click here to enter text.</w:t>
          </w:r>
        </w:sdtContent>
      </w:sdt>
      <w:bookmarkEnd w:id="192"/>
    </w:p>
    <w:p w14:paraId="39D5449C" w14:textId="77777777" w:rsidR="0047211B" w:rsidRPr="00986F2A" w:rsidRDefault="0047211B" w:rsidP="003B687E">
      <w:pPr>
        <w:pStyle w:val="Paragraph"/>
      </w:pPr>
      <w:r w:rsidRPr="00986F2A">
        <w:rPr>
          <w:b/>
        </w:rPr>
        <w:t>Business address:</w:t>
      </w:r>
      <w:r w:rsidRPr="00986F2A">
        <w:t xml:space="preserve"> </w:t>
      </w:r>
      <w:sdt>
        <w:sdtPr>
          <w:id w:val="-874764928"/>
          <w:placeholder>
            <w:docPart w:val="AA87C3FBE77744EB941D33EB30D11F7F"/>
          </w:placeholder>
          <w:showingPlcHdr/>
        </w:sdtPr>
        <w:sdtEndPr/>
        <w:sdtContent>
          <w:r w:rsidRPr="00986F2A">
            <w:t>Click here to enter text.</w:t>
          </w:r>
        </w:sdtContent>
      </w:sdt>
      <w:r w:rsidRPr="00986F2A">
        <w:t xml:space="preserve"> </w:t>
      </w:r>
    </w:p>
    <w:p w14:paraId="76E255F3" w14:textId="3890223A" w:rsidR="00C37D21" w:rsidRPr="00DA5EEB" w:rsidRDefault="00C37D21" w:rsidP="003B687E">
      <w:pPr>
        <w:pStyle w:val="Paragraph"/>
        <w:rPr>
          <w:color w:val="2B0A99" w:themeColor="text2"/>
          <w:sz w:val="28"/>
          <w:szCs w:val="28"/>
        </w:rPr>
      </w:pPr>
      <w:r w:rsidRPr="00DA5EEB">
        <w:rPr>
          <w:color w:val="2B0A99" w:themeColor="text2"/>
          <w:sz w:val="28"/>
          <w:szCs w:val="28"/>
        </w:rPr>
        <w:t xml:space="preserve">Details of person completing the assessment </w:t>
      </w:r>
    </w:p>
    <w:p w14:paraId="6F2A2DA8" w14:textId="77777777" w:rsidR="0047211B" w:rsidRPr="00986F2A" w:rsidRDefault="0047211B" w:rsidP="00C2513B">
      <w:pPr>
        <w:pStyle w:val="Paragraph"/>
        <w:spacing w:before="120" w:after="120"/>
      </w:pPr>
      <w:r>
        <w:rPr>
          <w:b/>
        </w:rPr>
        <w:t>Name:</w:t>
      </w:r>
      <w:r w:rsidRPr="00986F2A">
        <w:t xml:space="preserve"> </w:t>
      </w:r>
      <w:sdt>
        <w:sdtPr>
          <w:id w:val="86128440"/>
          <w:placeholder>
            <w:docPart w:val="AE039F621FAC401690CA358F41F03A59"/>
          </w:placeholder>
          <w:showingPlcHdr/>
        </w:sdtPr>
        <w:sdtEndPr/>
        <w:sdtContent>
          <w:r w:rsidRPr="00986F2A">
            <w:t>Click here to enter text.</w:t>
          </w:r>
        </w:sdtContent>
      </w:sdt>
    </w:p>
    <w:p w14:paraId="40267872" w14:textId="77777777" w:rsidR="0047211B" w:rsidRDefault="0047211B" w:rsidP="003B687E">
      <w:pPr>
        <w:pStyle w:val="Paragraph"/>
        <w:rPr>
          <w:b/>
        </w:rPr>
      </w:pPr>
      <w:r>
        <w:rPr>
          <w:b/>
        </w:rPr>
        <w:t>Position:</w:t>
      </w:r>
      <w:r w:rsidRPr="009C7B42">
        <w:t xml:space="preserve"> </w:t>
      </w:r>
      <w:sdt>
        <w:sdtPr>
          <w:id w:val="-1576729648"/>
          <w:placeholder>
            <w:docPart w:val="8937ECD5AC96447C9444C2BC3E0BFBED"/>
          </w:placeholder>
          <w:showingPlcHdr/>
        </w:sdtPr>
        <w:sdtEndPr/>
        <w:sdtContent>
          <w:r w:rsidRPr="00986F2A">
            <w:t>Click here to enter text.</w:t>
          </w:r>
        </w:sdtContent>
      </w:sdt>
    </w:p>
    <w:p w14:paraId="1EE79558" w14:textId="77777777" w:rsidR="0047211B" w:rsidRDefault="0047211B" w:rsidP="003B687E">
      <w:pPr>
        <w:pStyle w:val="Paragraph"/>
        <w:rPr>
          <w:b/>
        </w:rPr>
      </w:pPr>
      <w:r>
        <w:rPr>
          <w:b/>
        </w:rPr>
        <w:t>Contact details:</w:t>
      </w:r>
      <w:r w:rsidRPr="009C7B42">
        <w:t xml:space="preserve"> </w:t>
      </w:r>
      <w:sdt>
        <w:sdtPr>
          <w:id w:val="-891656213"/>
          <w:placeholder>
            <w:docPart w:val="34B8E2D362B843EEA210CBF4FA828580"/>
          </w:placeholder>
          <w:showingPlcHdr/>
        </w:sdtPr>
        <w:sdtEndPr/>
        <w:sdtContent>
          <w:r w:rsidRPr="00986F2A">
            <w:t>Click here to enter text.</w:t>
          </w:r>
        </w:sdtContent>
      </w:sdt>
    </w:p>
    <w:p w14:paraId="01266FEC" w14:textId="48CE70C6" w:rsidR="00304C3A" w:rsidRDefault="00B56559" w:rsidP="00304C3A">
      <w:pPr>
        <w:pStyle w:val="Paragraph"/>
        <w:rPr>
          <w:color w:val="2B0A99" w:themeColor="text2"/>
          <w:sz w:val="28"/>
          <w:szCs w:val="28"/>
        </w:rPr>
      </w:pPr>
      <w:r>
        <w:rPr>
          <w:color w:val="2B0A99" w:themeColor="text2"/>
          <w:sz w:val="28"/>
          <w:szCs w:val="28"/>
        </w:rPr>
        <w:lastRenderedPageBreak/>
        <w:t>Workplace(s) that this assessment covers</w:t>
      </w:r>
    </w:p>
    <w:p w14:paraId="40D5FF12" w14:textId="65B72FE0" w:rsidR="00B56559" w:rsidRDefault="000E09AF" w:rsidP="00304C3A">
      <w:pPr>
        <w:pStyle w:val="Paragraph"/>
        <w:rPr>
          <w:b/>
        </w:rPr>
      </w:pPr>
      <w:r>
        <w:rPr>
          <w:b/>
        </w:rPr>
        <w:t xml:space="preserve">Please list </w:t>
      </w:r>
      <w:r w:rsidR="00F25BD0">
        <w:rPr>
          <w:b/>
        </w:rPr>
        <w:t xml:space="preserve">the address(es) of </w:t>
      </w:r>
      <w:r w:rsidR="00C066DC">
        <w:rPr>
          <w:b/>
        </w:rPr>
        <w:t>the</w:t>
      </w:r>
      <w:r w:rsidR="00F25BD0">
        <w:rPr>
          <w:b/>
        </w:rPr>
        <w:t xml:space="preserve"> workplace(s) this </w:t>
      </w:r>
      <w:r w:rsidR="00594954">
        <w:rPr>
          <w:b/>
        </w:rPr>
        <w:t>assessment covers</w:t>
      </w:r>
      <w:r w:rsidR="000C7FA7">
        <w:rPr>
          <w:b/>
        </w:rPr>
        <w:t>:</w:t>
      </w:r>
    </w:p>
    <w:p w14:paraId="54F000B6" w14:textId="4B561E2F" w:rsidR="00304C3A" w:rsidRPr="00065C78" w:rsidRDefault="0003730C" w:rsidP="003B687E">
      <w:pPr>
        <w:pStyle w:val="Paragraph"/>
      </w:pPr>
      <w:sdt>
        <w:sdtPr>
          <w:id w:val="-1433358929"/>
          <w:placeholder>
            <w:docPart w:val="CD1BF3BF685F47A2BB74A86400589CCC"/>
          </w:placeholder>
          <w:showingPlcHdr/>
        </w:sdtPr>
        <w:sdtEndPr/>
        <w:sdtContent>
          <w:r w:rsidR="00B56559" w:rsidRPr="00986F2A">
            <w:t>Click here to enter text.</w:t>
          </w:r>
        </w:sdtContent>
      </w:sdt>
    </w:p>
    <w:p w14:paraId="715C70F7" w14:textId="784A496E" w:rsidR="0047211B" w:rsidRPr="00DA5EEB" w:rsidRDefault="0047211B" w:rsidP="003B687E">
      <w:pPr>
        <w:pStyle w:val="Paragraph"/>
        <w:rPr>
          <w:color w:val="2B0A99" w:themeColor="text2"/>
          <w:sz w:val="28"/>
          <w:szCs w:val="28"/>
        </w:rPr>
      </w:pPr>
      <w:r w:rsidRPr="00DA5EEB">
        <w:rPr>
          <w:color w:val="2B0A99" w:themeColor="text2"/>
          <w:sz w:val="28"/>
          <w:szCs w:val="28"/>
        </w:rPr>
        <w:t>Consultation</w:t>
      </w:r>
    </w:p>
    <w:p w14:paraId="32AD7F5B" w14:textId="7B4FD344" w:rsidR="0047211B" w:rsidRPr="0043453F" w:rsidRDefault="0047211B" w:rsidP="003B687E">
      <w:pPr>
        <w:pStyle w:val="Paragraph"/>
        <w:rPr>
          <w:b/>
        </w:rPr>
      </w:pPr>
      <w:r w:rsidRPr="0043453F">
        <w:rPr>
          <w:b/>
        </w:rPr>
        <w:t>Have affected workers and their health and safety representatives (</w:t>
      </w:r>
      <w:r w:rsidR="00120FA6" w:rsidRPr="0043453F">
        <w:rPr>
          <w:b/>
        </w:rPr>
        <w:t>H</w:t>
      </w:r>
      <w:r w:rsidR="00120FA6">
        <w:rPr>
          <w:b/>
        </w:rPr>
        <w:t>SR</w:t>
      </w:r>
      <w:r w:rsidR="00120FA6" w:rsidRPr="0043453F">
        <w:rPr>
          <w:b/>
        </w:rPr>
        <w:t>s</w:t>
      </w:r>
      <w:r w:rsidR="00120FA6">
        <w:rPr>
          <w:b/>
        </w:rPr>
        <w:t xml:space="preserve">, </w:t>
      </w:r>
      <w:r w:rsidRPr="0043453F">
        <w:rPr>
          <w:b/>
        </w:rPr>
        <w:t>if applicable) been consulted in the preparation of this assessment:</w:t>
      </w:r>
    </w:p>
    <w:p w14:paraId="44FB8DFD" w14:textId="77777777" w:rsidR="0047211B" w:rsidRDefault="0003730C" w:rsidP="003B687E">
      <w:pPr>
        <w:pStyle w:val="Paragraph"/>
      </w:pPr>
      <w:sdt>
        <w:sdtPr>
          <w:id w:val="-53318075"/>
          <w14:checkbox>
            <w14:checked w14:val="0"/>
            <w14:checkedState w14:val="2612" w14:font="MS Gothic"/>
            <w14:uncheckedState w14:val="2610" w14:font="MS Gothic"/>
          </w14:checkbox>
        </w:sdtPr>
        <w:sdtEndPr/>
        <w:sdtContent>
          <w:r w:rsidR="0047211B">
            <w:rPr>
              <w:rFonts w:ascii="MS Gothic" w:eastAsia="MS Gothic" w:hAnsi="MS Gothic" w:hint="eastAsia"/>
            </w:rPr>
            <w:t>☐</w:t>
          </w:r>
        </w:sdtContent>
      </w:sdt>
      <w:r w:rsidR="0047211B">
        <w:t xml:space="preserve"> Yes  </w:t>
      </w:r>
      <w:r w:rsidR="0047211B" w:rsidRPr="00AA6481">
        <w:t xml:space="preserve"> </w:t>
      </w:r>
      <w:sdt>
        <w:sdtPr>
          <w:id w:val="-1420709594"/>
          <w14:checkbox>
            <w14:checked w14:val="0"/>
            <w14:checkedState w14:val="2612" w14:font="MS Gothic"/>
            <w14:uncheckedState w14:val="2610" w14:font="MS Gothic"/>
          </w14:checkbox>
        </w:sdtPr>
        <w:sdtEndPr/>
        <w:sdtContent>
          <w:r w:rsidR="0047211B">
            <w:rPr>
              <w:rFonts w:ascii="MS Gothic" w:eastAsia="MS Gothic" w:hAnsi="MS Gothic" w:hint="eastAsia"/>
            </w:rPr>
            <w:t>☐</w:t>
          </w:r>
        </w:sdtContent>
      </w:sdt>
      <w:r w:rsidR="0047211B">
        <w:t xml:space="preserve"> No</w:t>
      </w:r>
    </w:p>
    <w:p w14:paraId="01830B24" w14:textId="74929C73" w:rsidR="0047211B" w:rsidRDefault="0047211B" w:rsidP="003B687E">
      <w:pPr>
        <w:pStyle w:val="Paragraph"/>
        <w:rPr>
          <w:b/>
          <w:bCs/>
          <w:szCs w:val="22"/>
        </w:rPr>
      </w:pPr>
      <w:r w:rsidRPr="003A3AC4">
        <w:rPr>
          <w:b/>
          <w:bCs/>
          <w:szCs w:val="22"/>
        </w:rPr>
        <w:t xml:space="preserve">Please </w:t>
      </w:r>
      <w:r>
        <w:rPr>
          <w:b/>
          <w:bCs/>
          <w:szCs w:val="22"/>
        </w:rPr>
        <w:t xml:space="preserve">briefly </w:t>
      </w:r>
      <w:r w:rsidRPr="003A3AC4">
        <w:rPr>
          <w:b/>
          <w:bCs/>
          <w:szCs w:val="22"/>
        </w:rPr>
        <w:t xml:space="preserve">describe how workers have been consulted in the preparation of this </w:t>
      </w:r>
      <w:r w:rsidR="008623AD">
        <w:rPr>
          <w:b/>
          <w:bCs/>
          <w:szCs w:val="22"/>
        </w:rPr>
        <w:t>assessment</w:t>
      </w:r>
      <w:r w:rsidRPr="003A3AC4">
        <w:rPr>
          <w:b/>
          <w:bCs/>
          <w:szCs w:val="22"/>
        </w:rPr>
        <w:t>:</w:t>
      </w:r>
    </w:p>
    <w:p w14:paraId="65C7C04A" w14:textId="1C389BF0" w:rsidR="0047211B" w:rsidRDefault="0003730C" w:rsidP="003B687E">
      <w:pPr>
        <w:pStyle w:val="Paragraph"/>
        <w:rPr>
          <w:szCs w:val="22"/>
        </w:rPr>
      </w:pPr>
      <w:sdt>
        <w:sdtPr>
          <w:id w:val="-811857297"/>
          <w:placeholder>
            <w:docPart w:val="4DF070DD1BF54FBBA529E0005C7C6C96"/>
          </w:placeholder>
          <w:showingPlcHdr/>
        </w:sdtPr>
        <w:sdtEndPr/>
        <w:sdtContent>
          <w:r w:rsidR="0047211B" w:rsidRPr="00986F2A">
            <w:t>Click here to enter text.</w:t>
          </w:r>
        </w:sdtContent>
      </w:sdt>
    </w:p>
    <w:p w14:paraId="3D994712" w14:textId="0D2EE793" w:rsidR="0047211B" w:rsidRPr="00DA5EEB" w:rsidRDefault="0047211B" w:rsidP="003B687E">
      <w:pPr>
        <w:pStyle w:val="Paragraph"/>
        <w:rPr>
          <w:color w:val="2B0A99" w:themeColor="text2"/>
          <w:sz w:val="28"/>
          <w:szCs w:val="28"/>
        </w:rPr>
      </w:pPr>
      <w:r w:rsidRPr="00DA5EEB">
        <w:rPr>
          <w:color w:val="2B0A99" w:themeColor="text2"/>
          <w:sz w:val="28"/>
          <w:szCs w:val="28"/>
        </w:rPr>
        <w:t>Details of crystalline silica substance (CSS)</w:t>
      </w:r>
    </w:p>
    <w:p w14:paraId="24F64506" w14:textId="77777777" w:rsidR="0047211B" w:rsidRPr="003A3AC4" w:rsidRDefault="0047211B" w:rsidP="003B687E">
      <w:pPr>
        <w:pStyle w:val="Paragraph"/>
        <w:rPr>
          <w:b/>
          <w:bCs/>
          <w:szCs w:val="22"/>
        </w:rPr>
      </w:pPr>
      <w:r w:rsidRPr="003A3AC4">
        <w:rPr>
          <w:b/>
          <w:bCs/>
          <w:szCs w:val="22"/>
        </w:rPr>
        <w:t xml:space="preserve">Please </w:t>
      </w:r>
      <w:r>
        <w:rPr>
          <w:b/>
          <w:bCs/>
          <w:szCs w:val="22"/>
        </w:rPr>
        <w:t>list all CSS you work with (materials that contains at least 1% crystalline silica, determined as a weight/weight concentration):</w:t>
      </w:r>
    </w:p>
    <w:p w14:paraId="49E5297B" w14:textId="1E0F4BCD" w:rsidR="0047211B" w:rsidRDefault="0003730C" w:rsidP="003B687E">
      <w:pPr>
        <w:pStyle w:val="Paragraph"/>
      </w:pPr>
      <w:sdt>
        <w:sdtPr>
          <w:rPr>
            <w:color w:val="000000"/>
            <w:szCs w:val="22"/>
          </w:rPr>
          <w:id w:val="1845901387"/>
          <w:placeholder>
            <w:docPart w:val="5EE04DF221504AB98836A3CCBFB9D0F5"/>
          </w:placeholder>
          <w:showingPlcHdr/>
        </w:sdtPr>
        <w:sdtEndPr/>
        <w:sdtContent>
          <w:r w:rsidR="0047211B" w:rsidRPr="00986F2A">
            <w:rPr>
              <w:color w:val="000000"/>
              <w:szCs w:val="22"/>
            </w:rPr>
            <w:t>Click here to enter text.</w:t>
          </w:r>
        </w:sdtContent>
      </w:sdt>
    </w:p>
    <w:p w14:paraId="77753217" w14:textId="77777777" w:rsidR="0047211B" w:rsidRPr="00175D2B" w:rsidRDefault="0047211B" w:rsidP="003B687E">
      <w:pPr>
        <w:pStyle w:val="Paragraph"/>
        <w:rPr>
          <w:b/>
          <w:bCs/>
        </w:rPr>
      </w:pPr>
      <w:r w:rsidRPr="00175D2B">
        <w:rPr>
          <w:b/>
          <w:bCs/>
        </w:rPr>
        <w:t>If the CSS has an available safety data sheet</w:t>
      </w:r>
      <w:r>
        <w:rPr>
          <w:b/>
          <w:bCs/>
        </w:rPr>
        <w:t>,</w:t>
      </w:r>
      <w:r w:rsidRPr="00175D2B">
        <w:rPr>
          <w:b/>
          <w:bCs/>
        </w:rPr>
        <w:t xml:space="preserve"> outline the details below:</w:t>
      </w:r>
    </w:p>
    <w:tbl>
      <w:tblPr>
        <w:tblStyle w:val="LightShading-Accent2"/>
        <w:tblW w:w="4978" w:type="pct"/>
        <w:tblLook w:val="0420" w:firstRow="1" w:lastRow="0" w:firstColumn="0" w:lastColumn="0" w:noHBand="0" w:noVBand="1"/>
        <w:tblDescription w:val="Alt text here describing what the data is illustrating"/>
      </w:tblPr>
      <w:tblGrid>
        <w:gridCol w:w="3471"/>
        <w:gridCol w:w="3472"/>
        <w:gridCol w:w="3472"/>
        <w:gridCol w:w="3472"/>
      </w:tblGrid>
      <w:tr w:rsidR="0047211B" w14:paraId="3D09834C" w14:textId="77777777" w:rsidTr="0043453F">
        <w:trPr>
          <w:cnfStyle w:val="100000000000" w:firstRow="1" w:lastRow="0" w:firstColumn="0" w:lastColumn="0" w:oddVBand="0" w:evenVBand="0" w:oddHBand="0" w:evenHBand="0" w:firstRowFirstColumn="0" w:firstRowLastColumn="0" w:lastRowFirstColumn="0" w:lastRowLastColumn="0"/>
          <w:trHeight w:val="742"/>
        </w:trPr>
        <w:tc>
          <w:tcPr>
            <w:tcW w:w="1250" w:type="pct"/>
            <w:hideMark/>
          </w:tcPr>
          <w:p w14:paraId="660F9776" w14:textId="77777777" w:rsidR="0047211B" w:rsidRPr="00946380" w:rsidRDefault="0047211B" w:rsidP="00946380">
            <w:pPr>
              <w:pStyle w:val="TableContent"/>
              <w:contextualSpacing w:val="0"/>
              <w:rPr>
                <w:b/>
                <w:bCs w:val="0"/>
              </w:rPr>
            </w:pPr>
            <w:r w:rsidRPr="00946380">
              <w:rPr>
                <w:b/>
                <w:bCs w:val="0"/>
              </w:rPr>
              <w:t xml:space="preserve">Product name </w:t>
            </w:r>
          </w:p>
        </w:tc>
        <w:tc>
          <w:tcPr>
            <w:tcW w:w="1250" w:type="pct"/>
            <w:hideMark/>
          </w:tcPr>
          <w:p w14:paraId="7F32747D" w14:textId="77777777" w:rsidR="0047211B" w:rsidRPr="00946380" w:rsidRDefault="0047211B" w:rsidP="00946380">
            <w:pPr>
              <w:pStyle w:val="TableContent"/>
              <w:contextualSpacing w:val="0"/>
              <w:rPr>
                <w:b/>
                <w:bCs w:val="0"/>
              </w:rPr>
            </w:pPr>
            <w:r w:rsidRPr="00946380">
              <w:rPr>
                <w:b/>
                <w:bCs w:val="0"/>
              </w:rPr>
              <w:t>Product supplier</w:t>
            </w:r>
          </w:p>
        </w:tc>
        <w:tc>
          <w:tcPr>
            <w:tcW w:w="1250" w:type="pct"/>
            <w:hideMark/>
          </w:tcPr>
          <w:p w14:paraId="4DABCB75" w14:textId="77777777" w:rsidR="0047211B" w:rsidRPr="00946380" w:rsidRDefault="0047211B" w:rsidP="00946380">
            <w:pPr>
              <w:pStyle w:val="TableContent"/>
              <w:contextualSpacing w:val="0"/>
              <w:rPr>
                <w:b/>
                <w:bCs w:val="0"/>
              </w:rPr>
            </w:pPr>
            <w:r w:rsidRPr="00946380">
              <w:rPr>
                <w:b/>
                <w:bCs w:val="0"/>
              </w:rPr>
              <w:t>Form(s) of crystalline silica present</w:t>
            </w:r>
          </w:p>
        </w:tc>
        <w:tc>
          <w:tcPr>
            <w:tcW w:w="1250" w:type="pct"/>
          </w:tcPr>
          <w:p w14:paraId="52A91EA5" w14:textId="77777777" w:rsidR="0047211B" w:rsidRPr="00946380" w:rsidRDefault="0047211B" w:rsidP="00946380">
            <w:pPr>
              <w:pStyle w:val="TableContent"/>
              <w:contextualSpacing w:val="0"/>
              <w:rPr>
                <w:b/>
                <w:bCs w:val="0"/>
              </w:rPr>
            </w:pPr>
            <w:r w:rsidRPr="00946380">
              <w:rPr>
                <w:b/>
                <w:bCs w:val="0"/>
              </w:rPr>
              <w:t xml:space="preserve">Silica content </w:t>
            </w:r>
            <w:r w:rsidRPr="00946380">
              <w:t>(sourced from safety data sheet or product information)</w:t>
            </w:r>
          </w:p>
        </w:tc>
      </w:tr>
      <w:tr w:rsidR="0047211B" w14:paraId="4D3BC447" w14:textId="77777777" w:rsidTr="0043453F">
        <w:trPr>
          <w:cnfStyle w:val="000000100000" w:firstRow="0" w:lastRow="0" w:firstColumn="0" w:lastColumn="0" w:oddVBand="0" w:evenVBand="0" w:oddHBand="1" w:evenHBand="0" w:firstRowFirstColumn="0" w:firstRowLastColumn="0" w:lastRowFirstColumn="0" w:lastRowLastColumn="0"/>
          <w:trHeight w:val="529"/>
        </w:trPr>
        <w:tc>
          <w:tcPr>
            <w:tcW w:w="1250" w:type="pct"/>
            <w:noWrap/>
          </w:tcPr>
          <w:p w14:paraId="30FECEE8" w14:textId="77777777" w:rsidR="0047211B" w:rsidRDefault="0047211B" w:rsidP="003B687E">
            <w:pPr>
              <w:widowControl w:val="0"/>
              <w:spacing w:after="80"/>
            </w:pPr>
          </w:p>
        </w:tc>
        <w:tc>
          <w:tcPr>
            <w:tcW w:w="1250" w:type="pct"/>
            <w:noWrap/>
          </w:tcPr>
          <w:p w14:paraId="3A545B05" w14:textId="77777777" w:rsidR="0047211B" w:rsidRDefault="0047211B" w:rsidP="003B687E">
            <w:pPr>
              <w:widowControl w:val="0"/>
              <w:spacing w:after="80"/>
            </w:pPr>
          </w:p>
        </w:tc>
        <w:tc>
          <w:tcPr>
            <w:tcW w:w="1250" w:type="pct"/>
            <w:noWrap/>
          </w:tcPr>
          <w:p w14:paraId="5134A642" w14:textId="77777777" w:rsidR="0047211B" w:rsidRDefault="0047211B" w:rsidP="003B687E">
            <w:pPr>
              <w:widowControl w:val="0"/>
              <w:spacing w:after="80"/>
            </w:pPr>
          </w:p>
        </w:tc>
        <w:tc>
          <w:tcPr>
            <w:tcW w:w="1250" w:type="pct"/>
          </w:tcPr>
          <w:p w14:paraId="6BDB0AD7" w14:textId="77777777" w:rsidR="0047211B" w:rsidRDefault="0047211B" w:rsidP="003B687E">
            <w:pPr>
              <w:widowControl w:val="0"/>
              <w:spacing w:after="80"/>
            </w:pPr>
          </w:p>
        </w:tc>
      </w:tr>
      <w:tr w:rsidR="0047211B" w14:paraId="23FBF4E4" w14:textId="77777777" w:rsidTr="0043453F">
        <w:trPr>
          <w:cnfStyle w:val="000000010000" w:firstRow="0" w:lastRow="0" w:firstColumn="0" w:lastColumn="0" w:oddVBand="0" w:evenVBand="0" w:oddHBand="0" w:evenHBand="1" w:firstRowFirstColumn="0" w:firstRowLastColumn="0" w:lastRowFirstColumn="0" w:lastRowLastColumn="0"/>
          <w:trHeight w:val="529"/>
        </w:trPr>
        <w:tc>
          <w:tcPr>
            <w:tcW w:w="1250" w:type="pct"/>
            <w:noWrap/>
          </w:tcPr>
          <w:p w14:paraId="08E5C079" w14:textId="77777777" w:rsidR="0047211B" w:rsidRDefault="0047211B" w:rsidP="003B687E">
            <w:pPr>
              <w:widowControl w:val="0"/>
              <w:spacing w:after="80"/>
            </w:pPr>
          </w:p>
        </w:tc>
        <w:tc>
          <w:tcPr>
            <w:tcW w:w="1250" w:type="pct"/>
            <w:noWrap/>
          </w:tcPr>
          <w:p w14:paraId="71158BEA" w14:textId="77777777" w:rsidR="0047211B" w:rsidRDefault="0047211B" w:rsidP="003B687E">
            <w:pPr>
              <w:widowControl w:val="0"/>
              <w:spacing w:after="80"/>
            </w:pPr>
          </w:p>
        </w:tc>
        <w:tc>
          <w:tcPr>
            <w:tcW w:w="1250" w:type="pct"/>
            <w:noWrap/>
          </w:tcPr>
          <w:p w14:paraId="62A5856B" w14:textId="77777777" w:rsidR="0047211B" w:rsidRDefault="0047211B" w:rsidP="003B687E">
            <w:pPr>
              <w:widowControl w:val="0"/>
              <w:spacing w:after="80"/>
            </w:pPr>
          </w:p>
        </w:tc>
        <w:tc>
          <w:tcPr>
            <w:tcW w:w="1250" w:type="pct"/>
          </w:tcPr>
          <w:p w14:paraId="02FC4BFE" w14:textId="77777777" w:rsidR="0047211B" w:rsidRDefault="0047211B" w:rsidP="003B687E">
            <w:pPr>
              <w:widowControl w:val="0"/>
              <w:spacing w:after="80"/>
            </w:pPr>
          </w:p>
        </w:tc>
      </w:tr>
      <w:tr w:rsidR="0047211B" w14:paraId="00CD5551" w14:textId="77777777" w:rsidTr="0043453F">
        <w:trPr>
          <w:cnfStyle w:val="000000100000" w:firstRow="0" w:lastRow="0" w:firstColumn="0" w:lastColumn="0" w:oddVBand="0" w:evenVBand="0" w:oddHBand="1" w:evenHBand="0" w:firstRowFirstColumn="0" w:firstRowLastColumn="0" w:lastRowFirstColumn="0" w:lastRowLastColumn="0"/>
          <w:trHeight w:val="529"/>
        </w:trPr>
        <w:tc>
          <w:tcPr>
            <w:tcW w:w="1250" w:type="pct"/>
            <w:noWrap/>
          </w:tcPr>
          <w:p w14:paraId="13EE895A" w14:textId="77777777" w:rsidR="0047211B" w:rsidRDefault="0047211B" w:rsidP="003B687E">
            <w:pPr>
              <w:widowControl w:val="0"/>
              <w:spacing w:after="80"/>
            </w:pPr>
          </w:p>
        </w:tc>
        <w:tc>
          <w:tcPr>
            <w:tcW w:w="1250" w:type="pct"/>
            <w:noWrap/>
          </w:tcPr>
          <w:p w14:paraId="411806DB" w14:textId="77777777" w:rsidR="0047211B" w:rsidRDefault="0047211B" w:rsidP="003B687E">
            <w:pPr>
              <w:widowControl w:val="0"/>
              <w:spacing w:after="80"/>
            </w:pPr>
          </w:p>
        </w:tc>
        <w:tc>
          <w:tcPr>
            <w:tcW w:w="1250" w:type="pct"/>
            <w:noWrap/>
          </w:tcPr>
          <w:p w14:paraId="51CBCC22" w14:textId="77777777" w:rsidR="0047211B" w:rsidRDefault="0047211B" w:rsidP="003B687E">
            <w:pPr>
              <w:widowControl w:val="0"/>
              <w:spacing w:after="80"/>
            </w:pPr>
          </w:p>
        </w:tc>
        <w:tc>
          <w:tcPr>
            <w:tcW w:w="1250" w:type="pct"/>
          </w:tcPr>
          <w:p w14:paraId="1263269F" w14:textId="77777777" w:rsidR="0047211B" w:rsidRDefault="0047211B" w:rsidP="003B687E">
            <w:pPr>
              <w:widowControl w:val="0"/>
              <w:spacing w:after="80"/>
            </w:pPr>
          </w:p>
        </w:tc>
      </w:tr>
    </w:tbl>
    <w:p w14:paraId="07A94F6B" w14:textId="77777777" w:rsidR="0043453F" w:rsidRPr="0043453F" w:rsidRDefault="0043453F" w:rsidP="003B687E">
      <w:pPr>
        <w:pStyle w:val="Paragraph"/>
        <w:rPr>
          <w:b/>
          <w:bCs/>
        </w:rPr>
      </w:pPr>
    </w:p>
    <w:p w14:paraId="604EB6B3" w14:textId="77777777" w:rsidR="0047211B" w:rsidRPr="00791008" w:rsidRDefault="0047211B" w:rsidP="003B687E">
      <w:pPr>
        <w:pStyle w:val="Paragraph"/>
        <w:rPr>
          <w:szCs w:val="22"/>
        </w:rPr>
      </w:pPr>
      <w:r>
        <w:lastRenderedPageBreak/>
        <w:t>Is a copy of the safety data sheet or p</w:t>
      </w:r>
      <w:r w:rsidRPr="00791008">
        <w:rPr>
          <w:szCs w:val="22"/>
        </w:rPr>
        <w:t>roduct information attached</w:t>
      </w:r>
      <w:r>
        <w:rPr>
          <w:szCs w:val="22"/>
        </w:rPr>
        <w:t xml:space="preserve"> to this document</w:t>
      </w:r>
      <w:r w:rsidRPr="00791008">
        <w:rPr>
          <w:szCs w:val="22"/>
        </w:rPr>
        <w:t xml:space="preserve"> </w:t>
      </w:r>
      <w:sdt>
        <w:sdtPr>
          <w:rPr>
            <w:szCs w:val="22"/>
          </w:rPr>
          <w:id w:val="715550781"/>
          <w14:checkbox>
            <w14:checked w14:val="0"/>
            <w14:checkedState w14:val="2612" w14:font="MS Gothic"/>
            <w14:uncheckedState w14:val="2610" w14:font="MS Gothic"/>
          </w14:checkbox>
        </w:sdtPr>
        <w:sdtEndPr/>
        <w:sdtContent>
          <w:r w:rsidRPr="00791008">
            <w:rPr>
              <w:rFonts w:ascii="MS Gothic" w:eastAsia="MS Gothic" w:hAnsi="MS Gothic" w:hint="eastAsia"/>
              <w:szCs w:val="22"/>
            </w:rPr>
            <w:t>☐</w:t>
          </w:r>
        </w:sdtContent>
      </w:sdt>
      <w:r w:rsidRPr="00791008">
        <w:rPr>
          <w:szCs w:val="22"/>
        </w:rPr>
        <w:t xml:space="preserve"> Yes   </w:t>
      </w:r>
      <w:sdt>
        <w:sdtPr>
          <w:rPr>
            <w:szCs w:val="22"/>
          </w:rPr>
          <w:id w:val="620583281"/>
          <w14:checkbox>
            <w14:checked w14:val="0"/>
            <w14:checkedState w14:val="2612" w14:font="MS Gothic"/>
            <w14:uncheckedState w14:val="2610" w14:font="MS Gothic"/>
          </w14:checkbox>
        </w:sdtPr>
        <w:sdtEndPr/>
        <w:sdtContent>
          <w:r w:rsidRPr="00791008">
            <w:rPr>
              <w:rFonts w:ascii="MS Gothic" w:eastAsia="MS Gothic" w:hAnsi="MS Gothic" w:hint="eastAsia"/>
              <w:szCs w:val="22"/>
            </w:rPr>
            <w:t>☐</w:t>
          </w:r>
        </w:sdtContent>
      </w:sdt>
      <w:r w:rsidRPr="00791008">
        <w:rPr>
          <w:szCs w:val="22"/>
        </w:rPr>
        <w:t xml:space="preserve"> No</w:t>
      </w:r>
    </w:p>
    <w:p w14:paraId="63A94A07" w14:textId="77777777" w:rsidR="003B687E" w:rsidRDefault="003B687E" w:rsidP="003B687E">
      <w:pPr>
        <w:pStyle w:val="Paragraph"/>
        <w:rPr>
          <w:b/>
          <w:bCs/>
        </w:rPr>
      </w:pPr>
    </w:p>
    <w:p w14:paraId="46C3ECA9" w14:textId="16B114F3" w:rsidR="0047211B" w:rsidRDefault="0047211B" w:rsidP="003B687E">
      <w:pPr>
        <w:pStyle w:val="Paragraph"/>
        <w:rPr>
          <w:b/>
          <w:bCs/>
        </w:rPr>
      </w:pPr>
      <w:r w:rsidRPr="00175D2B">
        <w:rPr>
          <w:b/>
          <w:bCs/>
        </w:rPr>
        <w:t xml:space="preserve">If a </w:t>
      </w:r>
      <w:r>
        <w:rPr>
          <w:b/>
          <w:bCs/>
        </w:rPr>
        <w:t>safety data sheet</w:t>
      </w:r>
      <w:r w:rsidRPr="00175D2B">
        <w:rPr>
          <w:b/>
          <w:bCs/>
        </w:rPr>
        <w:t xml:space="preserve"> is not available or the CSS is a natural material</w:t>
      </w:r>
      <w:r>
        <w:rPr>
          <w:b/>
          <w:bCs/>
        </w:rPr>
        <w:t xml:space="preserve">, do you have any other information available to indicate the amount and form(s) of crystalline silica present? </w:t>
      </w:r>
    </w:p>
    <w:p w14:paraId="655AE975" w14:textId="77777777" w:rsidR="0047211B" w:rsidRPr="00304411" w:rsidRDefault="0047211B" w:rsidP="003B687E">
      <w:pPr>
        <w:pStyle w:val="Quote"/>
        <w:widowControl w:val="0"/>
        <w:rPr>
          <w:sz w:val="20"/>
          <w:szCs w:val="20"/>
        </w:rPr>
      </w:pPr>
      <w:r w:rsidRPr="00304411">
        <w:rPr>
          <w:sz w:val="20"/>
          <w:szCs w:val="20"/>
        </w:rPr>
        <w:t>Note: this may include any scientific analysis you have conducted to determine the amount and type of crystalline silica present, publicly available information from suppliers or manufacturers, scientific literature etc.</w:t>
      </w:r>
    </w:p>
    <w:p w14:paraId="6BBB1414" w14:textId="77777777" w:rsidR="0047211B" w:rsidRDefault="0003730C" w:rsidP="003B687E">
      <w:pPr>
        <w:pStyle w:val="Paragraph"/>
      </w:pPr>
      <w:sdt>
        <w:sdtPr>
          <w:id w:val="-182899174"/>
          <w14:checkbox>
            <w14:checked w14:val="0"/>
            <w14:checkedState w14:val="2612" w14:font="MS Gothic"/>
            <w14:uncheckedState w14:val="2610" w14:font="MS Gothic"/>
          </w14:checkbox>
        </w:sdtPr>
        <w:sdtEndPr/>
        <w:sdtContent>
          <w:r w:rsidR="0047211B">
            <w:rPr>
              <w:rFonts w:ascii="MS Gothic" w:eastAsia="MS Gothic" w:hAnsi="MS Gothic" w:hint="eastAsia"/>
            </w:rPr>
            <w:t>☐</w:t>
          </w:r>
        </w:sdtContent>
      </w:sdt>
      <w:r w:rsidR="0047211B">
        <w:t xml:space="preserve"> Yes  </w:t>
      </w:r>
      <w:r w:rsidR="0047211B" w:rsidRPr="00AA6481">
        <w:t xml:space="preserve"> </w:t>
      </w:r>
      <w:sdt>
        <w:sdtPr>
          <w:id w:val="-644660698"/>
          <w14:checkbox>
            <w14:checked w14:val="0"/>
            <w14:checkedState w14:val="2612" w14:font="MS Gothic"/>
            <w14:uncheckedState w14:val="2610" w14:font="MS Gothic"/>
          </w14:checkbox>
        </w:sdtPr>
        <w:sdtEndPr/>
        <w:sdtContent>
          <w:r w:rsidR="0047211B">
            <w:rPr>
              <w:rFonts w:ascii="MS Gothic" w:eastAsia="MS Gothic" w:hAnsi="MS Gothic" w:hint="eastAsia"/>
            </w:rPr>
            <w:t>☐</w:t>
          </w:r>
        </w:sdtContent>
      </w:sdt>
      <w:r w:rsidR="0047211B">
        <w:t xml:space="preserve"> No</w:t>
      </w:r>
    </w:p>
    <w:p w14:paraId="02FE36A9" w14:textId="77777777" w:rsidR="0047211B" w:rsidRDefault="0047211B" w:rsidP="003B687E">
      <w:pPr>
        <w:pStyle w:val="Paragraph"/>
        <w:rPr>
          <w:noProof/>
        </w:rPr>
      </w:pPr>
      <w:r>
        <w:t>If yes, please outline below (including any references where applicable):</w:t>
      </w:r>
      <w:r>
        <w:rPr>
          <w:noProof/>
        </w:rPr>
        <w:t xml:space="preserve"> </w:t>
      </w:r>
    </w:p>
    <w:p w14:paraId="79EB1AD0" w14:textId="459790CE" w:rsidR="0043453F" w:rsidRDefault="0003730C" w:rsidP="003B687E">
      <w:pPr>
        <w:pStyle w:val="Paragraph"/>
        <w:rPr>
          <w:noProof/>
        </w:rPr>
      </w:pPr>
      <w:sdt>
        <w:sdtPr>
          <w:rPr>
            <w:color w:val="000000"/>
            <w:szCs w:val="22"/>
          </w:rPr>
          <w:id w:val="1965464533"/>
          <w:placeholder>
            <w:docPart w:val="C6BD0C6BD54E41608440EBB209DC2E80"/>
          </w:placeholder>
          <w:showingPlcHdr/>
        </w:sdtPr>
        <w:sdtEndPr/>
        <w:sdtContent>
          <w:r w:rsidR="0047211B" w:rsidRPr="00986F2A">
            <w:rPr>
              <w:color w:val="000000"/>
              <w:szCs w:val="22"/>
            </w:rPr>
            <w:t>Click here to enter text.</w:t>
          </w:r>
        </w:sdtContent>
      </w:sdt>
      <w:r w:rsidR="0047211B">
        <w:rPr>
          <w:noProof/>
        </w:rPr>
        <w:t xml:space="preserve"> </w:t>
      </w:r>
    </w:p>
    <w:p w14:paraId="3A94F79F" w14:textId="77777777" w:rsidR="0043453F" w:rsidRDefault="0043453F" w:rsidP="0047211B">
      <w:pPr>
        <w:ind w:left="-113"/>
        <w:rPr>
          <w:noProof/>
        </w:rPr>
      </w:pPr>
    </w:p>
    <w:tbl>
      <w:tblPr>
        <w:tblStyle w:val="Style2"/>
        <w:tblW w:w="5000" w:type="pct"/>
        <w:tblLook w:val="04A0" w:firstRow="1" w:lastRow="0" w:firstColumn="1" w:lastColumn="0" w:noHBand="0" w:noVBand="1"/>
      </w:tblPr>
      <w:tblGrid>
        <w:gridCol w:w="13928"/>
      </w:tblGrid>
      <w:tr w:rsidR="0043453F" w14:paraId="68A790B8" w14:textId="77777777">
        <w:tc>
          <w:tcPr>
            <w:tcW w:w="5000" w:type="pct"/>
          </w:tcPr>
          <w:p w14:paraId="55243239" w14:textId="024FE839" w:rsidR="0043453F" w:rsidRPr="0043453F" w:rsidRDefault="0043453F" w:rsidP="00C2513B">
            <w:pPr>
              <w:spacing w:before="120"/>
              <w:contextualSpacing w:val="0"/>
              <w:jc w:val="center"/>
              <w:rPr>
                <w:b/>
                <w:sz w:val="24"/>
              </w:rPr>
            </w:pPr>
            <w:r w:rsidRPr="00821706">
              <w:rPr>
                <w:b/>
                <w:sz w:val="24"/>
              </w:rPr>
              <w:t>If there is no available information, and you have not conducted any scientific analysis, you should assume the CSS contains high levels of crystalline silica for the purposes of this assessment, until you can determine otherwise</w:t>
            </w:r>
            <w:r>
              <w:rPr>
                <w:b/>
                <w:sz w:val="24"/>
              </w:rPr>
              <w:t>.</w:t>
            </w:r>
          </w:p>
        </w:tc>
      </w:tr>
    </w:tbl>
    <w:p w14:paraId="2CD17DF8" w14:textId="77777777" w:rsidR="0043453F" w:rsidRDefault="0043453F" w:rsidP="0047211B">
      <w:pPr>
        <w:ind w:left="-113"/>
        <w:rPr>
          <w:noProof/>
        </w:rPr>
      </w:pPr>
    </w:p>
    <w:p w14:paraId="1BF2C9BB" w14:textId="42668938" w:rsidR="0047211B" w:rsidRPr="00DA5EEB" w:rsidRDefault="0047211B" w:rsidP="00C37D21">
      <w:pPr>
        <w:pStyle w:val="Paragraph"/>
        <w:rPr>
          <w:color w:val="2B0A99" w:themeColor="text2"/>
          <w:sz w:val="28"/>
          <w:szCs w:val="28"/>
        </w:rPr>
      </w:pPr>
      <w:r w:rsidRPr="00DA5EEB">
        <w:rPr>
          <w:color w:val="2B0A99" w:themeColor="text2"/>
          <w:sz w:val="28"/>
          <w:szCs w:val="28"/>
        </w:rPr>
        <w:t>Identifying processing of a CSS</w:t>
      </w:r>
    </w:p>
    <w:p w14:paraId="11C8D15A" w14:textId="77777777" w:rsidR="0047211B" w:rsidRPr="00E15BE0" w:rsidRDefault="0047211B" w:rsidP="00C2513B">
      <w:pPr>
        <w:pStyle w:val="Paragraph"/>
        <w:spacing w:after="80"/>
      </w:pPr>
      <w:r>
        <w:t xml:space="preserve">For the purpose of this assessment, a processing of a CSS means: </w:t>
      </w:r>
    </w:p>
    <w:p w14:paraId="5C53685C" w14:textId="77777777" w:rsidR="0047211B" w:rsidRDefault="0047211B" w:rsidP="00021492">
      <w:pPr>
        <w:pStyle w:val="ListBullet"/>
        <w:numPr>
          <w:ilvl w:val="0"/>
          <w:numId w:val="30"/>
        </w:numPr>
      </w:pPr>
      <w:bookmarkStart w:id="193" w:name="_Toc171438007"/>
      <w:r>
        <w:t xml:space="preserve">the use of power tools or mechanical plant to carry out an activity involving the </w:t>
      </w:r>
      <w:r w:rsidRPr="00363464">
        <w:rPr>
          <w:b/>
          <w:bCs/>
        </w:rPr>
        <w:t>crushing</w:t>
      </w:r>
      <w:r>
        <w:t xml:space="preserve">, </w:t>
      </w:r>
      <w:r w:rsidRPr="00363464">
        <w:rPr>
          <w:b/>
          <w:bCs/>
        </w:rPr>
        <w:t>cutting</w:t>
      </w:r>
      <w:r>
        <w:t xml:space="preserve">, </w:t>
      </w:r>
      <w:r w:rsidRPr="00363464">
        <w:rPr>
          <w:b/>
          <w:bCs/>
        </w:rPr>
        <w:t>grinding</w:t>
      </w:r>
      <w:r>
        <w:t xml:space="preserve">, </w:t>
      </w:r>
      <w:r w:rsidRPr="00363464">
        <w:rPr>
          <w:b/>
          <w:bCs/>
        </w:rPr>
        <w:t>trimming</w:t>
      </w:r>
      <w:r>
        <w:t xml:space="preserve">, </w:t>
      </w:r>
      <w:r w:rsidRPr="00363464">
        <w:rPr>
          <w:b/>
          <w:bCs/>
        </w:rPr>
        <w:t>sanding</w:t>
      </w:r>
      <w:r>
        <w:t xml:space="preserve">, </w:t>
      </w:r>
      <w:r w:rsidRPr="00363464">
        <w:rPr>
          <w:b/>
          <w:bCs/>
        </w:rPr>
        <w:t>abrasive polishing</w:t>
      </w:r>
      <w:r>
        <w:t xml:space="preserve"> or </w:t>
      </w:r>
      <w:r w:rsidRPr="00363464">
        <w:rPr>
          <w:b/>
          <w:bCs/>
        </w:rPr>
        <w:t>drilling</w:t>
      </w:r>
      <w:r>
        <w:t xml:space="preserve"> of a CSS; or</w:t>
      </w:r>
      <w:bookmarkEnd w:id="193"/>
    </w:p>
    <w:p w14:paraId="692C65B9" w14:textId="77777777" w:rsidR="0047211B" w:rsidRDefault="0047211B" w:rsidP="00021492">
      <w:pPr>
        <w:pStyle w:val="ListBullet"/>
        <w:numPr>
          <w:ilvl w:val="0"/>
          <w:numId w:val="30"/>
        </w:numPr>
      </w:pPr>
      <w:bookmarkStart w:id="194" w:name="_Toc171438008"/>
      <w:r>
        <w:t xml:space="preserve">the use of </w:t>
      </w:r>
      <w:r w:rsidRPr="00363464">
        <w:rPr>
          <w:b/>
          <w:bCs/>
        </w:rPr>
        <w:t>roadheaders</w:t>
      </w:r>
      <w:r>
        <w:t xml:space="preserve"> to excavate material that is a CSS; or</w:t>
      </w:r>
      <w:bookmarkEnd w:id="194"/>
    </w:p>
    <w:p w14:paraId="5BC4221D" w14:textId="77777777" w:rsidR="0047211B" w:rsidRDefault="0047211B" w:rsidP="00021492">
      <w:pPr>
        <w:pStyle w:val="ListBullet"/>
        <w:numPr>
          <w:ilvl w:val="0"/>
          <w:numId w:val="30"/>
        </w:numPr>
      </w:pPr>
      <w:bookmarkStart w:id="195" w:name="_Toc171438009"/>
      <w:r>
        <w:t xml:space="preserve">the </w:t>
      </w:r>
      <w:r w:rsidRPr="00363464">
        <w:rPr>
          <w:b/>
          <w:bCs/>
        </w:rPr>
        <w:t>quarrying</w:t>
      </w:r>
      <w:r>
        <w:t xml:space="preserve"> of a material that is a CSS; or</w:t>
      </w:r>
      <w:bookmarkEnd w:id="195"/>
    </w:p>
    <w:p w14:paraId="78ED99D5" w14:textId="77777777" w:rsidR="0047211B" w:rsidRDefault="0047211B" w:rsidP="00021492">
      <w:pPr>
        <w:pStyle w:val="ListBullet"/>
        <w:numPr>
          <w:ilvl w:val="0"/>
          <w:numId w:val="30"/>
        </w:numPr>
      </w:pPr>
      <w:bookmarkStart w:id="196" w:name="_Toc171438010"/>
      <w:r w:rsidRPr="00363464">
        <w:rPr>
          <w:b/>
          <w:bCs/>
        </w:rPr>
        <w:t>mechanical screening</w:t>
      </w:r>
      <w:r>
        <w:t xml:space="preserve"> involving a material that is a CSS; or</w:t>
      </w:r>
      <w:bookmarkEnd w:id="196"/>
    </w:p>
    <w:p w14:paraId="506CA2BC" w14:textId="77777777" w:rsidR="00E50E21" w:rsidRDefault="0047211B" w:rsidP="00021492">
      <w:pPr>
        <w:pStyle w:val="ListBullet"/>
        <w:numPr>
          <w:ilvl w:val="0"/>
          <w:numId w:val="30"/>
        </w:numPr>
      </w:pPr>
      <w:bookmarkStart w:id="197" w:name="_Toc171438011"/>
      <w:r w:rsidRPr="00363464">
        <w:rPr>
          <w:b/>
          <w:bCs/>
        </w:rPr>
        <w:t>tunnelling</w:t>
      </w:r>
      <w:r>
        <w:t xml:space="preserve"> through a material that is a CSS; or</w:t>
      </w:r>
      <w:bookmarkEnd w:id="197"/>
    </w:p>
    <w:p w14:paraId="40304AA0" w14:textId="0858C43A" w:rsidR="0047211B" w:rsidRDefault="0047211B" w:rsidP="00021492">
      <w:pPr>
        <w:pStyle w:val="ListBullet"/>
        <w:numPr>
          <w:ilvl w:val="0"/>
          <w:numId w:val="30"/>
        </w:numPr>
      </w:pPr>
      <w:bookmarkStart w:id="198" w:name="_Toc171438012"/>
      <w:r>
        <w:t xml:space="preserve">a </w:t>
      </w:r>
      <w:r w:rsidRPr="00363464">
        <w:rPr>
          <w:b/>
          <w:bCs/>
        </w:rPr>
        <w:t>process</w:t>
      </w:r>
      <w:r>
        <w:t xml:space="preserve"> that exposes, or is reasonably likely to expose, a person to respirable crystalline silica during the manufacture or handling of a CSS.</w:t>
      </w:r>
      <w:bookmarkEnd w:id="198"/>
    </w:p>
    <w:p w14:paraId="17ABA27C" w14:textId="77777777" w:rsidR="0047211B" w:rsidRDefault="0047211B" w:rsidP="00E50E21">
      <w:pPr>
        <w:pStyle w:val="Paragraph"/>
      </w:pPr>
      <w:r>
        <w:lastRenderedPageBreak/>
        <w:t xml:space="preserve">When carrying out processing of a CSS, the generation of harmful RCS is the predominant hazard. Please outline the factors associated with the processing occurring at your workplace in the table below to help you assess likely exposure to RCS. </w:t>
      </w:r>
      <w:r w:rsidRPr="000D4E12">
        <w:t xml:space="preserve">If you have more than one </w:t>
      </w:r>
      <w:r>
        <w:t>processing task</w:t>
      </w:r>
      <w:r w:rsidRPr="000D4E12">
        <w:t xml:space="preserve"> at your workplace occurring simultaneously,</w:t>
      </w:r>
      <w:r>
        <w:t xml:space="preserve"> please document for each task. </w:t>
      </w:r>
    </w:p>
    <w:p w14:paraId="2E853807" w14:textId="77777777" w:rsidR="0047211B" w:rsidRDefault="0047211B" w:rsidP="00E50E21">
      <w:pPr>
        <w:pStyle w:val="Paragraph"/>
      </w:pPr>
      <w:r w:rsidRPr="009A0E86">
        <w:t xml:space="preserve">In considering the likely exposure to RCS, you </w:t>
      </w:r>
      <w:r w:rsidRPr="009A0E86">
        <w:rPr>
          <w:u w:val="single"/>
        </w:rPr>
        <w:t>may</w:t>
      </w:r>
      <w:r w:rsidRPr="009A0E86">
        <w:t xml:space="preserve"> take into account any isolation or engineering controls in place to control RCS, but you </w:t>
      </w:r>
      <w:r w:rsidRPr="009A0E86">
        <w:rPr>
          <w:u w:val="single"/>
        </w:rPr>
        <w:t>cannot</w:t>
      </w:r>
      <w:r w:rsidRPr="009A0E86">
        <w:t xml:space="preserve"> take into account any administrative controls or </w:t>
      </w:r>
      <w:r>
        <w:t>personal protective equipment</w:t>
      </w:r>
      <w:r w:rsidRPr="009A0E86">
        <w:t xml:space="preserve">. </w:t>
      </w:r>
    </w:p>
    <w:tbl>
      <w:tblPr>
        <w:tblStyle w:val="LightShading-Accent2"/>
        <w:tblW w:w="5000" w:type="pct"/>
        <w:tblLayout w:type="fixed"/>
        <w:tblLook w:val="0420" w:firstRow="1" w:lastRow="0" w:firstColumn="0" w:lastColumn="0" w:noHBand="0" w:noVBand="1"/>
        <w:tblDescription w:val="Alt text here describing what the data is illustrating"/>
      </w:tblPr>
      <w:tblGrid>
        <w:gridCol w:w="2546"/>
        <w:gridCol w:w="2268"/>
        <w:gridCol w:w="3970"/>
        <w:gridCol w:w="3261"/>
        <w:gridCol w:w="1903"/>
      </w:tblGrid>
      <w:tr w:rsidR="0047211B" w:rsidRPr="003C761C" w14:paraId="16C1B3AA" w14:textId="77777777" w:rsidTr="00E50E21">
        <w:trPr>
          <w:cnfStyle w:val="100000000000" w:firstRow="1" w:lastRow="0" w:firstColumn="0" w:lastColumn="0" w:oddVBand="0" w:evenVBand="0" w:oddHBand="0" w:evenHBand="0" w:firstRowFirstColumn="0" w:firstRowLastColumn="0" w:lastRowFirstColumn="0" w:lastRowLastColumn="0"/>
          <w:trHeight w:val="742"/>
        </w:trPr>
        <w:tc>
          <w:tcPr>
            <w:tcW w:w="913" w:type="pct"/>
            <w:hideMark/>
          </w:tcPr>
          <w:p w14:paraId="47C33B3C" w14:textId="77777777" w:rsidR="0047211B" w:rsidRPr="00946380" w:rsidRDefault="0047211B" w:rsidP="00946380">
            <w:pPr>
              <w:pStyle w:val="TableContent"/>
              <w:contextualSpacing w:val="0"/>
              <w:rPr>
                <w:b/>
                <w:bCs w:val="0"/>
              </w:rPr>
            </w:pPr>
            <w:r w:rsidRPr="00946380">
              <w:rPr>
                <w:b/>
                <w:bCs w:val="0"/>
              </w:rPr>
              <w:t>Location</w:t>
            </w:r>
          </w:p>
        </w:tc>
        <w:tc>
          <w:tcPr>
            <w:tcW w:w="813" w:type="pct"/>
            <w:hideMark/>
          </w:tcPr>
          <w:p w14:paraId="27C44CB5" w14:textId="77777777" w:rsidR="0047211B" w:rsidRPr="00946380" w:rsidRDefault="0047211B" w:rsidP="00946380">
            <w:pPr>
              <w:pStyle w:val="TableContent"/>
              <w:contextualSpacing w:val="0"/>
              <w:rPr>
                <w:b/>
                <w:bCs w:val="0"/>
              </w:rPr>
            </w:pPr>
            <w:r w:rsidRPr="00946380">
              <w:rPr>
                <w:b/>
                <w:bCs w:val="0"/>
              </w:rPr>
              <w:t xml:space="preserve">Task </w:t>
            </w:r>
          </w:p>
        </w:tc>
        <w:tc>
          <w:tcPr>
            <w:tcW w:w="1423" w:type="pct"/>
            <w:hideMark/>
          </w:tcPr>
          <w:p w14:paraId="30BF826A" w14:textId="77777777" w:rsidR="0047211B" w:rsidRPr="00946380" w:rsidRDefault="0047211B" w:rsidP="00946380">
            <w:pPr>
              <w:pStyle w:val="TableContent"/>
              <w:contextualSpacing w:val="0"/>
              <w:rPr>
                <w:b/>
                <w:bCs w:val="0"/>
              </w:rPr>
            </w:pPr>
            <w:r w:rsidRPr="00946380">
              <w:rPr>
                <w:b/>
                <w:bCs w:val="0"/>
              </w:rPr>
              <w:t>Frequency and duration</w:t>
            </w:r>
          </w:p>
        </w:tc>
        <w:tc>
          <w:tcPr>
            <w:tcW w:w="1169" w:type="pct"/>
          </w:tcPr>
          <w:p w14:paraId="3DFADB00" w14:textId="77777777" w:rsidR="0047211B" w:rsidRPr="00946380" w:rsidRDefault="0047211B" w:rsidP="00946380">
            <w:pPr>
              <w:pStyle w:val="TableContent"/>
              <w:contextualSpacing w:val="0"/>
              <w:rPr>
                <w:b/>
                <w:bCs w:val="0"/>
              </w:rPr>
            </w:pPr>
            <w:r w:rsidRPr="00946380">
              <w:rPr>
                <w:b/>
                <w:bCs w:val="0"/>
              </w:rPr>
              <w:t>Isolation or engineering controls</w:t>
            </w:r>
          </w:p>
        </w:tc>
        <w:tc>
          <w:tcPr>
            <w:tcW w:w="683" w:type="pct"/>
          </w:tcPr>
          <w:p w14:paraId="5BB05535" w14:textId="77777777" w:rsidR="0047211B" w:rsidRPr="00946380" w:rsidRDefault="0047211B" w:rsidP="00946380">
            <w:pPr>
              <w:pStyle w:val="TableContent"/>
              <w:contextualSpacing w:val="0"/>
              <w:rPr>
                <w:b/>
                <w:bCs w:val="0"/>
                <w:szCs w:val="22"/>
              </w:rPr>
            </w:pPr>
            <w:r w:rsidRPr="00946380">
              <w:rPr>
                <w:b/>
                <w:bCs w:val="0"/>
              </w:rPr>
              <w:t>Likelihood of exposure to RCS</w:t>
            </w:r>
          </w:p>
        </w:tc>
      </w:tr>
      <w:tr w:rsidR="0047211B" w:rsidRPr="003C761C" w14:paraId="7D1DEC9B" w14:textId="77777777" w:rsidTr="00E50E21">
        <w:trPr>
          <w:cnfStyle w:val="000000100000" w:firstRow="0" w:lastRow="0" w:firstColumn="0" w:lastColumn="0" w:oddVBand="0" w:evenVBand="0" w:oddHBand="1" w:evenHBand="0" w:firstRowFirstColumn="0" w:firstRowLastColumn="0" w:lastRowFirstColumn="0" w:lastRowLastColumn="0"/>
          <w:trHeight w:val="529"/>
        </w:trPr>
        <w:tc>
          <w:tcPr>
            <w:tcW w:w="913" w:type="pct"/>
            <w:noWrap/>
            <w:vAlign w:val="center"/>
          </w:tcPr>
          <w:p w14:paraId="20163955" w14:textId="77777777" w:rsidR="0047211B" w:rsidRPr="003C761C" w:rsidRDefault="0047211B">
            <w:pPr>
              <w:rPr>
                <w:b/>
                <w:i/>
              </w:rPr>
            </w:pPr>
            <w:r w:rsidRPr="003C761C">
              <w:rPr>
                <w:b/>
                <w:i/>
              </w:rPr>
              <w:t>Example only</w:t>
            </w:r>
          </w:p>
          <w:p w14:paraId="0FA22AAE" w14:textId="77777777" w:rsidR="0047211B" w:rsidRPr="003C761C" w:rsidRDefault="0047211B" w:rsidP="00E50E21">
            <w:pPr>
              <w:spacing w:after="80"/>
            </w:pPr>
            <w:r w:rsidRPr="003C761C">
              <w:t>Fabrication workshop – cutting bench</w:t>
            </w:r>
          </w:p>
        </w:tc>
        <w:tc>
          <w:tcPr>
            <w:tcW w:w="813" w:type="pct"/>
            <w:noWrap/>
            <w:vAlign w:val="center"/>
          </w:tcPr>
          <w:p w14:paraId="5B4BFC8C" w14:textId="77777777" w:rsidR="0047211B" w:rsidRPr="003C761C" w:rsidRDefault="0047211B" w:rsidP="00E50E21">
            <w:pPr>
              <w:spacing w:after="80"/>
            </w:pPr>
            <w:r w:rsidRPr="003C761C">
              <w:t>Cutting granite with a bridge saw</w:t>
            </w:r>
          </w:p>
        </w:tc>
        <w:tc>
          <w:tcPr>
            <w:tcW w:w="1423" w:type="pct"/>
            <w:noWrap/>
            <w:vAlign w:val="center"/>
          </w:tcPr>
          <w:p w14:paraId="0D246E90" w14:textId="77777777" w:rsidR="0047211B" w:rsidRPr="003C761C" w:rsidRDefault="0047211B" w:rsidP="00E50E21">
            <w:pPr>
              <w:spacing w:after="80"/>
            </w:pPr>
            <w:r w:rsidRPr="003C761C">
              <w:t>2 workers cutting granite for 2 hours per day, 3 times per week</w:t>
            </w:r>
          </w:p>
        </w:tc>
        <w:tc>
          <w:tcPr>
            <w:tcW w:w="1169" w:type="pct"/>
          </w:tcPr>
          <w:p w14:paraId="49B24CC6" w14:textId="77777777" w:rsidR="0047211B" w:rsidRPr="003C761C" w:rsidRDefault="0047211B" w:rsidP="00E50E21">
            <w:pPr>
              <w:spacing w:after="80"/>
            </w:pPr>
            <w:r>
              <w:t xml:space="preserve">Wet suppression system using built in blade water feed nozzle </w:t>
            </w:r>
          </w:p>
        </w:tc>
        <w:tc>
          <w:tcPr>
            <w:tcW w:w="683" w:type="pct"/>
          </w:tcPr>
          <w:p w14:paraId="58382630" w14:textId="77777777" w:rsidR="0047211B" w:rsidRPr="003C761C" w:rsidRDefault="0047211B" w:rsidP="00E50E21">
            <w:pPr>
              <w:spacing w:after="80"/>
            </w:pPr>
          </w:p>
        </w:tc>
      </w:tr>
      <w:tr w:rsidR="0047211B" w:rsidRPr="003C761C" w14:paraId="0B22E022" w14:textId="77777777" w:rsidTr="00E50E21">
        <w:trPr>
          <w:cnfStyle w:val="000000010000" w:firstRow="0" w:lastRow="0" w:firstColumn="0" w:lastColumn="0" w:oddVBand="0" w:evenVBand="0" w:oddHBand="0" w:evenHBand="1" w:firstRowFirstColumn="0" w:firstRowLastColumn="0" w:lastRowFirstColumn="0" w:lastRowLastColumn="0"/>
          <w:trHeight w:val="529"/>
        </w:trPr>
        <w:tc>
          <w:tcPr>
            <w:tcW w:w="913" w:type="pct"/>
            <w:noWrap/>
          </w:tcPr>
          <w:p w14:paraId="000AE91A" w14:textId="77777777" w:rsidR="0047211B" w:rsidRPr="003C761C" w:rsidRDefault="0047211B">
            <w:pPr>
              <w:spacing w:after="80"/>
            </w:pPr>
          </w:p>
        </w:tc>
        <w:tc>
          <w:tcPr>
            <w:tcW w:w="813" w:type="pct"/>
            <w:noWrap/>
          </w:tcPr>
          <w:p w14:paraId="3D9D4869" w14:textId="77777777" w:rsidR="0047211B" w:rsidRPr="003C761C" w:rsidRDefault="0047211B">
            <w:pPr>
              <w:spacing w:after="80"/>
            </w:pPr>
          </w:p>
        </w:tc>
        <w:tc>
          <w:tcPr>
            <w:tcW w:w="1423" w:type="pct"/>
            <w:noWrap/>
          </w:tcPr>
          <w:p w14:paraId="55EFC64D" w14:textId="77777777" w:rsidR="0047211B" w:rsidRPr="003C761C" w:rsidRDefault="0047211B">
            <w:pPr>
              <w:spacing w:after="80"/>
            </w:pPr>
          </w:p>
        </w:tc>
        <w:tc>
          <w:tcPr>
            <w:tcW w:w="1169" w:type="pct"/>
          </w:tcPr>
          <w:p w14:paraId="6A975D80" w14:textId="77777777" w:rsidR="0047211B" w:rsidRPr="003C761C" w:rsidRDefault="0047211B">
            <w:pPr>
              <w:spacing w:after="80"/>
            </w:pPr>
          </w:p>
        </w:tc>
        <w:tc>
          <w:tcPr>
            <w:tcW w:w="683" w:type="pct"/>
          </w:tcPr>
          <w:p w14:paraId="4BEAD60F" w14:textId="77777777" w:rsidR="0047211B" w:rsidRPr="003C761C" w:rsidRDefault="0047211B">
            <w:pPr>
              <w:spacing w:after="80"/>
            </w:pPr>
          </w:p>
        </w:tc>
      </w:tr>
      <w:tr w:rsidR="0047211B" w:rsidRPr="003C761C" w14:paraId="1E28C0B3" w14:textId="77777777" w:rsidTr="00E50E21">
        <w:trPr>
          <w:cnfStyle w:val="000000100000" w:firstRow="0" w:lastRow="0" w:firstColumn="0" w:lastColumn="0" w:oddVBand="0" w:evenVBand="0" w:oddHBand="1" w:evenHBand="0" w:firstRowFirstColumn="0" w:firstRowLastColumn="0" w:lastRowFirstColumn="0" w:lastRowLastColumn="0"/>
          <w:trHeight w:val="529"/>
        </w:trPr>
        <w:tc>
          <w:tcPr>
            <w:tcW w:w="913" w:type="pct"/>
            <w:noWrap/>
          </w:tcPr>
          <w:p w14:paraId="53FD344B" w14:textId="77777777" w:rsidR="0047211B" w:rsidRPr="003C761C" w:rsidRDefault="0047211B">
            <w:pPr>
              <w:spacing w:after="80"/>
            </w:pPr>
          </w:p>
        </w:tc>
        <w:tc>
          <w:tcPr>
            <w:tcW w:w="813" w:type="pct"/>
            <w:noWrap/>
          </w:tcPr>
          <w:p w14:paraId="33CC0713" w14:textId="77777777" w:rsidR="0047211B" w:rsidRPr="003C761C" w:rsidRDefault="0047211B">
            <w:pPr>
              <w:spacing w:after="80"/>
            </w:pPr>
          </w:p>
        </w:tc>
        <w:tc>
          <w:tcPr>
            <w:tcW w:w="1423" w:type="pct"/>
            <w:noWrap/>
          </w:tcPr>
          <w:p w14:paraId="353837F9" w14:textId="77777777" w:rsidR="0047211B" w:rsidRPr="003C761C" w:rsidRDefault="0047211B">
            <w:pPr>
              <w:spacing w:after="80"/>
            </w:pPr>
          </w:p>
        </w:tc>
        <w:tc>
          <w:tcPr>
            <w:tcW w:w="1169" w:type="pct"/>
          </w:tcPr>
          <w:p w14:paraId="48C81DA7" w14:textId="77777777" w:rsidR="0047211B" w:rsidRPr="003C761C" w:rsidRDefault="0047211B">
            <w:pPr>
              <w:spacing w:after="80"/>
            </w:pPr>
          </w:p>
        </w:tc>
        <w:tc>
          <w:tcPr>
            <w:tcW w:w="683" w:type="pct"/>
          </w:tcPr>
          <w:p w14:paraId="40267379" w14:textId="77777777" w:rsidR="0047211B" w:rsidRPr="003C761C" w:rsidRDefault="0047211B">
            <w:pPr>
              <w:spacing w:after="80"/>
            </w:pPr>
          </w:p>
        </w:tc>
      </w:tr>
    </w:tbl>
    <w:p w14:paraId="256AFD95" w14:textId="42092784" w:rsidR="00C37D21" w:rsidRPr="00DA5EEB" w:rsidRDefault="00C37D21" w:rsidP="00946380">
      <w:pPr>
        <w:pStyle w:val="Paragraph"/>
        <w:spacing w:before="200"/>
        <w:rPr>
          <w:color w:val="2B0A99" w:themeColor="text2"/>
          <w:sz w:val="28"/>
          <w:szCs w:val="28"/>
        </w:rPr>
      </w:pPr>
      <w:r w:rsidRPr="00DA5EEB">
        <w:rPr>
          <w:color w:val="2B0A99" w:themeColor="text2"/>
          <w:sz w:val="28"/>
          <w:szCs w:val="28"/>
        </w:rPr>
        <w:t xml:space="preserve">Previous air monitoring results </w:t>
      </w:r>
    </w:p>
    <w:p w14:paraId="5E26861B" w14:textId="77777777" w:rsidR="0047211B" w:rsidRDefault="0047211B" w:rsidP="003B687E">
      <w:pPr>
        <w:pStyle w:val="Paragraph"/>
      </w:pPr>
      <w:r>
        <w:t>You must consider any relevant RCS air monitoring results</w:t>
      </w:r>
      <w:r w:rsidRPr="001F3C5D">
        <w:t xml:space="preserve"> </w:t>
      </w:r>
      <w:r>
        <w:t xml:space="preserve">for your workplace. This means that you should ensure the air monitoring results are relevant to the CSS, task, controls and conditions at your workplace. You may also attach relevant air monitoring reports to this assessment as evidence. </w:t>
      </w:r>
    </w:p>
    <w:p w14:paraId="06F3A3E9" w14:textId="5FCC30C1" w:rsidR="0047211B" w:rsidRDefault="0047211B" w:rsidP="00C2513B">
      <w:pPr>
        <w:pStyle w:val="Paragraph"/>
      </w:pPr>
      <w:r>
        <w:t xml:space="preserve">If you have previous air monitoring results that are relevant to the processing of </w:t>
      </w:r>
      <w:r w:rsidR="00331437">
        <w:t xml:space="preserve">a </w:t>
      </w:r>
      <w:r>
        <w:t xml:space="preserve">CSS being assessed, please use the table below to document them. </w:t>
      </w:r>
    </w:p>
    <w:tbl>
      <w:tblPr>
        <w:tblStyle w:val="LightShading-Accent2"/>
        <w:tblW w:w="5000" w:type="pct"/>
        <w:tblLayout w:type="fixed"/>
        <w:tblLook w:val="0420" w:firstRow="1" w:lastRow="0" w:firstColumn="0" w:lastColumn="0" w:noHBand="0" w:noVBand="1"/>
        <w:tblDescription w:val="Alt text here describing what the data is illustrating"/>
      </w:tblPr>
      <w:tblGrid>
        <w:gridCol w:w="2949"/>
        <w:gridCol w:w="2625"/>
        <w:gridCol w:w="4597"/>
        <w:gridCol w:w="3777"/>
      </w:tblGrid>
      <w:tr w:rsidR="00E50E21" w:rsidRPr="0016581D" w14:paraId="03F7FBCE" w14:textId="77777777" w:rsidTr="002F0E18">
        <w:trPr>
          <w:cnfStyle w:val="100000000000" w:firstRow="1" w:lastRow="0" w:firstColumn="0" w:lastColumn="0" w:oddVBand="0" w:evenVBand="0" w:oddHBand="0" w:evenHBand="0" w:firstRowFirstColumn="0" w:firstRowLastColumn="0" w:lastRowFirstColumn="0" w:lastRowLastColumn="0"/>
          <w:trHeight w:val="653"/>
        </w:trPr>
        <w:tc>
          <w:tcPr>
            <w:tcW w:w="1057" w:type="pct"/>
            <w:vAlign w:val="center"/>
            <w:hideMark/>
          </w:tcPr>
          <w:p w14:paraId="2C27106C" w14:textId="0B60D894" w:rsidR="00E50E21" w:rsidRPr="0016581D" w:rsidRDefault="00E50E21" w:rsidP="00C2513B">
            <w:pPr>
              <w:keepNext/>
              <w:keepLines/>
              <w:widowControl w:val="0"/>
              <w:spacing w:after="80"/>
            </w:pPr>
            <w:r>
              <w:rPr>
                <w:rFonts w:cs="Arial"/>
              </w:rPr>
              <w:lastRenderedPageBreak/>
              <w:t>Details</w:t>
            </w:r>
          </w:p>
        </w:tc>
        <w:tc>
          <w:tcPr>
            <w:tcW w:w="941" w:type="pct"/>
            <w:vAlign w:val="center"/>
            <w:hideMark/>
          </w:tcPr>
          <w:p w14:paraId="71ADDB3E" w14:textId="3B6168EB" w:rsidR="00E50E21" w:rsidRPr="0016581D" w:rsidRDefault="00E50E21" w:rsidP="00C2513B">
            <w:pPr>
              <w:keepNext/>
              <w:keepLines/>
              <w:widowControl w:val="0"/>
              <w:spacing w:after="80"/>
            </w:pPr>
            <w:r>
              <w:rPr>
                <w:rFonts w:cs="Arial"/>
              </w:rPr>
              <w:t>Task details</w:t>
            </w:r>
          </w:p>
        </w:tc>
        <w:tc>
          <w:tcPr>
            <w:tcW w:w="1648" w:type="pct"/>
            <w:vAlign w:val="center"/>
            <w:hideMark/>
          </w:tcPr>
          <w:p w14:paraId="35C0DBD3" w14:textId="3FFA76CA" w:rsidR="00E50E21" w:rsidRPr="0016581D" w:rsidRDefault="00E50E21" w:rsidP="00C2513B">
            <w:pPr>
              <w:keepNext/>
              <w:keepLines/>
              <w:widowControl w:val="0"/>
              <w:spacing w:after="80"/>
            </w:pPr>
            <w:r>
              <w:rPr>
                <w:rFonts w:cs="Arial"/>
              </w:rPr>
              <w:t xml:space="preserve">RCS airborne concentration </w:t>
            </w:r>
          </w:p>
        </w:tc>
        <w:tc>
          <w:tcPr>
            <w:tcW w:w="1354" w:type="pct"/>
            <w:vAlign w:val="center"/>
          </w:tcPr>
          <w:p w14:paraId="42BE02B2" w14:textId="0DB9D56B" w:rsidR="00E50E21" w:rsidRPr="0016581D" w:rsidRDefault="00E50E21" w:rsidP="00C2513B">
            <w:pPr>
              <w:keepNext/>
              <w:keepLines/>
              <w:widowControl w:val="0"/>
              <w:spacing w:after="80"/>
            </w:pPr>
            <w:r>
              <w:rPr>
                <w:rFonts w:cs="Arial"/>
              </w:rPr>
              <w:t xml:space="preserve">Recommended actions </w:t>
            </w:r>
          </w:p>
        </w:tc>
      </w:tr>
      <w:tr w:rsidR="00E50E21" w:rsidRPr="00282770" w14:paraId="2151AEC6" w14:textId="77777777" w:rsidTr="002F0E18">
        <w:trPr>
          <w:cnfStyle w:val="000000100000" w:firstRow="0" w:lastRow="0" w:firstColumn="0" w:lastColumn="0" w:oddVBand="0" w:evenVBand="0" w:oddHBand="1" w:evenHBand="0" w:firstRowFirstColumn="0" w:firstRowLastColumn="0" w:lastRowFirstColumn="0" w:lastRowLastColumn="0"/>
          <w:trHeight w:val="465"/>
        </w:trPr>
        <w:tc>
          <w:tcPr>
            <w:tcW w:w="1057" w:type="pct"/>
            <w:noWrap/>
          </w:tcPr>
          <w:p w14:paraId="1E61DC93" w14:textId="77777777" w:rsidR="00E50E21" w:rsidRPr="0093658D" w:rsidRDefault="00E50E21" w:rsidP="00C2513B">
            <w:pPr>
              <w:pStyle w:val="Formquestions"/>
              <w:keepNext/>
              <w:keepLines/>
              <w:widowControl w:val="0"/>
              <w:rPr>
                <w:rFonts w:cs="Arial"/>
                <w:i/>
                <w:iCs/>
              </w:rPr>
            </w:pPr>
            <w:r w:rsidRPr="0066085C">
              <w:rPr>
                <w:rFonts w:cs="Arial"/>
              </w:rPr>
              <w:t xml:space="preserve">Carried out by: </w:t>
            </w:r>
            <w:r>
              <w:rPr>
                <w:rFonts w:cs="Arial"/>
              </w:rPr>
              <w:t>[insert name of independent competent person]</w:t>
            </w:r>
          </w:p>
          <w:p w14:paraId="2B57A77B" w14:textId="77777777" w:rsidR="00E50E21" w:rsidRDefault="00E50E21" w:rsidP="00C2513B">
            <w:pPr>
              <w:pStyle w:val="Formquestions"/>
              <w:keepNext/>
              <w:keepLines/>
              <w:widowControl w:val="0"/>
            </w:pPr>
            <w:r w:rsidRPr="0066085C">
              <w:t>On: [</w:t>
            </w:r>
            <w:r>
              <w:t>Insert date]</w:t>
            </w:r>
          </w:p>
          <w:p w14:paraId="690646F2" w14:textId="5CC0D660" w:rsidR="00E50E21" w:rsidRPr="00282770" w:rsidRDefault="00E50E21" w:rsidP="00C2513B">
            <w:pPr>
              <w:keepNext/>
              <w:keepLines/>
              <w:widowControl w:val="0"/>
              <w:spacing w:after="80"/>
            </w:pPr>
            <w:r>
              <w:t>In response to: [insert specific trigger or routine]</w:t>
            </w:r>
          </w:p>
        </w:tc>
        <w:tc>
          <w:tcPr>
            <w:tcW w:w="941" w:type="pct"/>
            <w:noWrap/>
          </w:tcPr>
          <w:p w14:paraId="30DCB2A4" w14:textId="6CECFFA8" w:rsidR="00E50E21" w:rsidRPr="00282770" w:rsidRDefault="00E50E21" w:rsidP="00C2513B">
            <w:pPr>
              <w:keepNext/>
              <w:keepLines/>
              <w:widowControl w:val="0"/>
              <w:spacing w:after="80"/>
            </w:pPr>
          </w:p>
        </w:tc>
        <w:tc>
          <w:tcPr>
            <w:tcW w:w="1648" w:type="pct"/>
            <w:noWrap/>
          </w:tcPr>
          <w:p w14:paraId="1DBE19AB" w14:textId="5B18C79E" w:rsidR="00E50E21" w:rsidRPr="00282770" w:rsidRDefault="00E50E21" w:rsidP="00C2513B">
            <w:pPr>
              <w:keepNext/>
              <w:keepLines/>
              <w:widowControl w:val="0"/>
              <w:spacing w:after="80"/>
            </w:pPr>
          </w:p>
        </w:tc>
        <w:tc>
          <w:tcPr>
            <w:tcW w:w="1354" w:type="pct"/>
          </w:tcPr>
          <w:p w14:paraId="20EB71AA" w14:textId="60AECE57" w:rsidR="00E50E21" w:rsidRPr="00282770" w:rsidRDefault="00E50E21" w:rsidP="00C2513B">
            <w:pPr>
              <w:keepNext/>
              <w:keepLines/>
              <w:widowControl w:val="0"/>
              <w:spacing w:after="80"/>
            </w:pPr>
          </w:p>
        </w:tc>
      </w:tr>
      <w:tr w:rsidR="00E50E21" w:rsidRPr="00282770" w14:paraId="2A724230" w14:textId="77777777" w:rsidTr="002F0E18">
        <w:trPr>
          <w:cnfStyle w:val="000000010000" w:firstRow="0" w:lastRow="0" w:firstColumn="0" w:lastColumn="0" w:oddVBand="0" w:evenVBand="0" w:oddHBand="0" w:evenHBand="1" w:firstRowFirstColumn="0" w:firstRowLastColumn="0" w:lastRowFirstColumn="0" w:lastRowLastColumn="0"/>
          <w:trHeight w:val="465"/>
        </w:trPr>
        <w:tc>
          <w:tcPr>
            <w:tcW w:w="1057" w:type="pct"/>
            <w:noWrap/>
          </w:tcPr>
          <w:p w14:paraId="55AAB71F" w14:textId="77777777" w:rsidR="00E50E21" w:rsidRPr="00282770" w:rsidRDefault="00E50E21" w:rsidP="00C2513B">
            <w:pPr>
              <w:keepNext/>
              <w:keepLines/>
              <w:widowControl w:val="0"/>
              <w:spacing w:after="80"/>
            </w:pPr>
          </w:p>
        </w:tc>
        <w:tc>
          <w:tcPr>
            <w:tcW w:w="941" w:type="pct"/>
            <w:noWrap/>
          </w:tcPr>
          <w:p w14:paraId="11400E42" w14:textId="77777777" w:rsidR="00E50E21" w:rsidRPr="00282770" w:rsidRDefault="00E50E21" w:rsidP="00C2513B">
            <w:pPr>
              <w:keepNext/>
              <w:keepLines/>
              <w:widowControl w:val="0"/>
              <w:spacing w:after="80"/>
            </w:pPr>
          </w:p>
        </w:tc>
        <w:tc>
          <w:tcPr>
            <w:tcW w:w="1648" w:type="pct"/>
            <w:noWrap/>
          </w:tcPr>
          <w:p w14:paraId="616FC654" w14:textId="77777777" w:rsidR="00E50E21" w:rsidRPr="00282770" w:rsidRDefault="00E50E21" w:rsidP="00C2513B">
            <w:pPr>
              <w:keepNext/>
              <w:keepLines/>
              <w:widowControl w:val="0"/>
              <w:spacing w:after="80"/>
            </w:pPr>
          </w:p>
        </w:tc>
        <w:tc>
          <w:tcPr>
            <w:tcW w:w="1354" w:type="pct"/>
          </w:tcPr>
          <w:p w14:paraId="181861E1" w14:textId="77777777" w:rsidR="00E50E21" w:rsidRPr="00282770" w:rsidRDefault="00E50E21" w:rsidP="00C2513B">
            <w:pPr>
              <w:keepNext/>
              <w:keepLines/>
              <w:widowControl w:val="0"/>
              <w:spacing w:after="80"/>
            </w:pPr>
          </w:p>
        </w:tc>
      </w:tr>
      <w:tr w:rsidR="00E50E21" w:rsidRPr="00282770" w14:paraId="7744B4A1" w14:textId="77777777" w:rsidTr="002F0E18">
        <w:trPr>
          <w:cnfStyle w:val="000000100000" w:firstRow="0" w:lastRow="0" w:firstColumn="0" w:lastColumn="0" w:oddVBand="0" w:evenVBand="0" w:oddHBand="1" w:evenHBand="0" w:firstRowFirstColumn="0" w:firstRowLastColumn="0" w:lastRowFirstColumn="0" w:lastRowLastColumn="0"/>
          <w:trHeight w:val="465"/>
        </w:trPr>
        <w:tc>
          <w:tcPr>
            <w:tcW w:w="1057" w:type="pct"/>
            <w:noWrap/>
          </w:tcPr>
          <w:p w14:paraId="7C61E4E7" w14:textId="77777777" w:rsidR="00E50E21" w:rsidRPr="00282770" w:rsidRDefault="00E50E21" w:rsidP="00C2513B">
            <w:pPr>
              <w:keepNext/>
              <w:keepLines/>
              <w:widowControl w:val="0"/>
              <w:spacing w:after="80"/>
            </w:pPr>
          </w:p>
        </w:tc>
        <w:tc>
          <w:tcPr>
            <w:tcW w:w="941" w:type="pct"/>
            <w:noWrap/>
          </w:tcPr>
          <w:p w14:paraId="52977E55" w14:textId="77777777" w:rsidR="00E50E21" w:rsidRPr="00282770" w:rsidRDefault="00E50E21" w:rsidP="00C2513B">
            <w:pPr>
              <w:keepNext/>
              <w:keepLines/>
              <w:widowControl w:val="0"/>
              <w:spacing w:after="80"/>
            </w:pPr>
          </w:p>
        </w:tc>
        <w:tc>
          <w:tcPr>
            <w:tcW w:w="1648" w:type="pct"/>
            <w:noWrap/>
          </w:tcPr>
          <w:p w14:paraId="18D66C02" w14:textId="77777777" w:rsidR="00E50E21" w:rsidRPr="00282770" w:rsidRDefault="00E50E21" w:rsidP="00C2513B">
            <w:pPr>
              <w:keepNext/>
              <w:keepLines/>
              <w:widowControl w:val="0"/>
              <w:spacing w:after="80"/>
            </w:pPr>
          </w:p>
        </w:tc>
        <w:tc>
          <w:tcPr>
            <w:tcW w:w="1354" w:type="pct"/>
          </w:tcPr>
          <w:p w14:paraId="74FA3621" w14:textId="77777777" w:rsidR="00E50E21" w:rsidRPr="00282770" w:rsidRDefault="00E50E21" w:rsidP="00C2513B">
            <w:pPr>
              <w:keepNext/>
              <w:keepLines/>
              <w:widowControl w:val="0"/>
              <w:spacing w:after="80"/>
            </w:pPr>
          </w:p>
        </w:tc>
      </w:tr>
    </w:tbl>
    <w:p w14:paraId="7E88F49F" w14:textId="1225B4A6" w:rsidR="00C37D21" w:rsidRPr="00DA5EEB" w:rsidRDefault="00C37D21" w:rsidP="003B687E">
      <w:pPr>
        <w:pStyle w:val="Paragraph"/>
        <w:rPr>
          <w:color w:val="2B0A99" w:themeColor="text2"/>
          <w:sz w:val="28"/>
          <w:szCs w:val="28"/>
        </w:rPr>
      </w:pPr>
      <w:r w:rsidRPr="00DA5EEB">
        <w:rPr>
          <w:color w:val="2B0A99" w:themeColor="text2"/>
          <w:sz w:val="28"/>
          <w:szCs w:val="28"/>
        </w:rPr>
        <w:t>Airborne concentration of RCS</w:t>
      </w:r>
    </w:p>
    <w:p w14:paraId="26BE6381" w14:textId="77777777" w:rsidR="0047211B" w:rsidRDefault="0047211B" w:rsidP="00C37D21">
      <w:pPr>
        <w:pStyle w:val="Paragraph"/>
      </w:pPr>
      <w:r>
        <w:t xml:space="preserve">You must consider whether the airborne concentration of RCS is reasonably likely to exceed half the workplace exposure standard. </w:t>
      </w:r>
    </w:p>
    <w:p w14:paraId="70FC10B8" w14:textId="77777777" w:rsidR="0047211B" w:rsidRDefault="0047211B" w:rsidP="002F0E18">
      <w:pPr>
        <w:pStyle w:val="Paragraph"/>
      </w:pPr>
      <w:r>
        <w:t xml:space="preserve">As you are considering the airborne concentration of RCS, not the actual exposure of workers to RCS, you must not take into account any protection provided by respiratory protective equipment. </w:t>
      </w:r>
    </w:p>
    <w:p w14:paraId="111A6047" w14:textId="09F3151D" w:rsidR="0047211B" w:rsidRDefault="0047211B" w:rsidP="00C2513B">
      <w:pPr>
        <w:pStyle w:val="Paragraph"/>
        <w:spacing w:after="80"/>
      </w:pPr>
      <w:r>
        <w:t xml:space="preserve">If you have previous RCS air monitoring results from your workplace that are relevant to the processing of </w:t>
      </w:r>
      <w:r w:rsidR="006C02C3">
        <w:t xml:space="preserve">a </w:t>
      </w:r>
      <w:r>
        <w:t>CSS being assessed, you should use this data to inform your assessment. However, it is not a requirement to perform new air monitoring to assess whether you are likely to exceed half the workplace exposure standard. You can use personal exposure data obtained from other sources, including:</w:t>
      </w:r>
    </w:p>
    <w:p w14:paraId="3BEC39F7" w14:textId="77777777" w:rsidR="0047211B" w:rsidRDefault="0047211B" w:rsidP="00021492">
      <w:pPr>
        <w:pStyle w:val="ListBullet"/>
      </w:pPr>
      <w:r>
        <w:t>the manufacturer of the control or tool used,</w:t>
      </w:r>
    </w:p>
    <w:p w14:paraId="70789F14" w14:textId="77777777" w:rsidR="0047211B" w:rsidRDefault="0047211B" w:rsidP="00021492">
      <w:pPr>
        <w:pStyle w:val="ListBullet"/>
      </w:pPr>
      <w:r>
        <w:t>an industry association, or</w:t>
      </w:r>
    </w:p>
    <w:p w14:paraId="5E7BC71D" w14:textId="0468B444" w:rsidR="0047211B" w:rsidRPr="00283403" w:rsidRDefault="0047211B" w:rsidP="00021492">
      <w:pPr>
        <w:pStyle w:val="ListBullet"/>
      </w:pPr>
      <w:r>
        <w:t>a</w:t>
      </w:r>
      <w:r w:rsidR="00D04DCE">
        <w:t xml:space="preserve"> certified</w:t>
      </w:r>
      <w:r>
        <w:t xml:space="preserve"> occupational hygienist</w:t>
      </w:r>
      <w:r w:rsidR="00F04D89">
        <w:rPr>
          <w:rStyle w:val="FootnoteReference"/>
        </w:rPr>
        <w:footnoteReference w:id="14"/>
      </w:r>
      <w:r>
        <w:t xml:space="preserve"> </w:t>
      </w:r>
    </w:p>
    <w:p w14:paraId="4D927F52" w14:textId="77777777" w:rsidR="0047211B" w:rsidRDefault="0047211B" w:rsidP="00DF7F6A">
      <w:pPr>
        <w:pStyle w:val="Paragraph"/>
      </w:pPr>
      <w:r w:rsidRPr="00357942">
        <w:t xml:space="preserve">If you are using exposure data from air monitoring that was not conducted in your workplace, you should ensure the data is relevant to the task, controls and conditions in your workplace. </w:t>
      </w:r>
    </w:p>
    <w:p w14:paraId="082B5A30" w14:textId="77777777" w:rsidR="0047211B" w:rsidRDefault="0047211B" w:rsidP="00DF7F6A">
      <w:pPr>
        <w:pStyle w:val="Paragraph"/>
        <w:rPr>
          <w:color w:val="000000"/>
          <w:szCs w:val="22"/>
        </w:rPr>
      </w:pPr>
      <w:r w:rsidRPr="00376E22">
        <w:rPr>
          <w:color w:val="000000"/>
          <w:szCs w:val="22"/>
        </w:rPr>
        <w:lastRenderedPageBreak/>
        <w:t>If you are unsure whether the airborne concentration of RCS is reasonably likely to exceed half the workplace exposure standard, you should indicate yes</w:t>
      </w:r>
      <w:r>
        <w:rPr>
          <w:color w:val="000000"/>
          <w:szCs w:val="22"/>
        </w:rPr>
        <w:t xml:space="preserve">, until you can determine otherwise (by completing further air monitoring). </w:t>
      </w:r>
    </w:p>
    <w:p w14:paraId="022F9E69" w14:textId="0B3F8595" w:rsidR="0047211B" w:rsidRDefault="0047211B" w:rsidP="00DF7F6A">
      <w:pPr>
        <w:pStyle w:val="Paragraph"/>
      </w:pPr>
      <w:r>
        <w:t xml:space="preserve">Please refer to Part </w:t>
      </w:r>
      <w:r w:rsidR="00CE7DCB" w:rsidRPr="00CE7DCB">
        <w:rPr>
          <w:color w:val="4877E0" w:themeColor="accent1"/>
          <w:u w:val="single"/>
        </w:rPr>
        <w:fldChar w:fldCharType="begin" w:fldLock="1"/>
      </w:r>
      <w:r w:rsidR="00CE7DCB" w:rsidRPr="00CE7DCB">
        <w:rPr>
          <w:color w:val="4877E0" w:themeColor="accent1"/>
          <w:u w:val="single"/>
        </w:rPr>
        <w:instrText xml:space="preserve"> REF _Ref184631773 \r \h </w:instrText>
      </w:r>
      <w:r w:rsidR="00CE7DCB" w:rsidRPr="00CE7DCB">
        <w:rPr>
          <w:color w:val="4877E0" w:themeColor="accent1"/>
          <w:u w:val="single"/>
        </w:rPr>
      </w:r>
      <w:r w:rsidR="00CE7DCB" w:rsidRPr="00CE7DCB">
        <w:rPr>
          <w:color w:val="4877E0" w:themeColor="accent1"/>
          <w:u w:val="single"/>
        </w:rPr>
        <w:fldChar w:fldCharType="separate"/>
      </w:r>
      <w:r w:rsidR="00CE7DCB" w:rsidRPr="00CE7DCB">
        <w:rPr>
          <w:color w:val="4877E0" w:themeColor="accent1"/>
          <w:u w:val="single"/>
        </w:rPr>
        <w:t>4.2</w:t>
      </w:r>
      <w:r w:rsidR="00CE7DCB" w:rsidRPr="00CE7DCB">
        <w:rPr>
          <w:color w:val="4877E0" w:themeColor="accent1"/>
          <w:u w:val="single"/>
        </w:rPr>
        <w:fldChar w:fldCharType="end"/>
      </w:r>
      <w:r>
        <w:t xml:space="preserve"> of the Working with crystalline silica substances guidance for PCBUs for further information on completing this section. </w:t>
      </w:r>
    </w:p>
    <w:p w14:paraId="77DCD3BE" w14:textId="77777777" w:rsidR="0047211B" w:rsidRDefault="0047211B" w:rsidP="00DF7F6A">
      <w:pPr>
        <w:pStyle w:val="Paragraph"/>
        <w:rPr>
          <w:szCs w:val="22"/>
        </w:rPr>
      </w:pPr>
      <w:r w:rsidRPr="00821706">
        <w:rPr>
          <w:b/>
          <w:bCs/>
          <w:color w:val="000000"/>
          <w:szCs w:val="22"/>
        </w:rPr>
        <w:t xml:space="preserve">Is the airborne concentration of RCS at the workplace reasonably likely to exceed half the </w:t>
      </w:r>
      <w:r>
        <w:rPr>
          <w:b/>
          <w:bCs/>
          <w:color w:val="000000"/>
          <w:szCs w:val="22"/>
        </w:rPr>
        <w:t>workplace exposure standard</w:t>
      </w:r>
      <w:r w:rsidRPr="00821706">
        <w:rPr>
          <w:b/>
          <w:bCs/>
          <w:color w:val="000000"/>
          <w:szCs w:val="22"/>
        </w:rPr>
        <w:t>?</w:t>
      </w:r>
      <w:r w:rsidRPr="00ED6146">
        <w:rPr>
          <w:color w:val="000000"/>
          <w:szCs w:val="22"/>
        </w:rPr>
        <w:t xml:space="preserve">   </w:t>
      </w:r>
      <w:sdt>
        <w:sdtPr>
          <w:rPr>
            <w:szCs w:val="22"/>
          </w:rPr>
          <w:id w:val="2020961301"/>
          <w14:checkbox>
            <w14:checked w14:val="0"/>
            <w14:checkedState w14:val="2612" w14:font="MS Gothic"/>
            <w14:uncheckedState w14:val="2610" w14:font="MS Gothic"/>
          </w14:checkbox>
        </w:sdtPr>
        <w:sdtEndPr/>
        <w:sdtContent>
          <w:r w:rsidRPr="00ED6146">
            <w:rPr>
              <w:rFonts w:ascii="MS Gothic" w:eastAsia="MS Gothic" w:hAnsi="MS Gothic" w:hint="eastAsia"/>
              <w:szCs w:val="22"/>
            </w:rPr>
            <w:t>☐</w:t>
          </w:r>
        </w:sdtContent>
      </w:sdt>
      <w:r w:rsidRPr="00ED6146">
        <w:rPr>
          <w:szCs w:val="22"/>
        </w:rPr>
        <w:t xml:space="preserve"> Yes         </w:t>
      </w:r>
      <w:sdt>
        <w:sdtPr>
          <w:rPr>
            <w:szCs w:val="22"/>
          </w:rPr>
          <w:id w:val="-973204072"/>
          <w14:checkbox>
            <w14:checked w14:val="0"/>
            <w14:checkedState w14:val="2612" w14:font="MS Gothic"/>
            <w14:uncheckedState w14:val="2610" w14:font="MS Gothic"/>
          </w14:checkbox>
        </w:sdtPr>
        <w:sdtEndPr/>
        <w:sdtContent>
          <w:r w:rsidRPr="00ED6146">
            <w:rPr>
              <w:rFonts w:ascii="MS Gothic" w:eastAsia="MS Gothic" w:hAnsi="MS Gothic" w:hint="eastAsia"/>
              <w:szCs w:val="22"/>
            </w:rPr>
            <w:t>☐</w:t>
          </w:r>
        </w:sdtContent>
      </w:sdt>
      <w:r w:rsidRPr="00ED6146">
        <w:rPr>
          <w:szCs w:val="22"/>
        </w:rPr>
        <w:t xml:space="preserve"> No</w:t>
      </w:r>
    </w:p>
    <w:p w14:paraId="6DB429AB" w14:textId="77777777" w:rsidR="0047211B" w:rsidRPr="00ED6146" w:rsidRDefault="0047211B" w:rsidP="00DF7F6A">
      <w:pPr>
        <w:pStyle w:val="Paragraph"/>
        <w:rPr>
          <w:szCs w:val="22"/>
        </w:rPr>
      </w:pPr>
      <w:r>
        <w:rPr>
          <w:b/>
          <w:bCs/>
          <w:color w:val="000000"/>
          <w:szCs w:val="22"/>
        </w:rPr>
        <w:t xml:space="preserve">Do you have exposure data that supports your determination of whether </w:t>
      </w:r>
      <w:r w:rsidRPr="00A36AF7">
        <w:rPr>
          <w:b/>
          <w:bCs/>
          <w:color w:val="000000"/>
          <w:szCs w:val="22"/>
        </w:rPr>
        <w:t xml:space="preserve">the airborne concentration of RCS at the workplace </w:t>
      </w:r>
      <w:r>
        <w:rPr>
          <w:b/>
          <w:bCs/>
          <w:color w:val="000000"/>
          <w:szCs w:val="22"/>
        </w:rPr>
        <w:t xml:space="preserve">is </w:t>
      </w:r>
      <w:r w:rsidRPr="00A36AF7">
        <w:rPr>
          <w:b/>
          <w:bCs/>
          <w:color w:val="000000"/>
          <w:szCs w:val="22"/>
        </w:rPr>
        <w:t xml:space="preserve">reasonably likely to exceed half the </w:t>
      </w:r>
      <w:r>
        <w:rPr>
          <w:b/>
          <w:bCs/>
          <w:color w:val="000000"/>
          <w:szCs w:val="22"/>
        </w:rPr>
        <w:t>workplace exposure standard</w:t>
      </w:r>
      <w:r w:rsidRPr="00A36AF7">
        <w:rPr>
          <w:b/>
          <w:bCs/>
          <w:color w:val="000000"/>
          <w:szCs w:val="22"/>
        </w:rPr>
        <w:t>?</w:t>
      </w:r>
      <w:r w:rsidRPr="00ED6146">
        <w:rPr>
          <w:color w:val="000000"/>
          <w:szCs w:val="22"/>
        </w:rPr>
        <w:t xml:space="preserve">   </w:t>
      </w:r>
      <w:sdt>
        <w:sdtPr>
          <w:rPr>
            <w:szCs w:val="22"/>
          </w:rPr>
          <w:id w:val="-180901798"/>
          <w14:checkbox>
            <w14:checked w14:val="0"/>
            <w14:checkedState w14:val="2612" w14:font="MS Gothic"/>
            <w14:uncheckedState w14:val="2610" w14:font="MS Gothic"/>
          </w14:checkbox>
        </w:sdtPr>
        <w:sdtEndPr/>
        <w:sdtContent>
          <w:r w:rsidRPr="00ED6146">
            <w:rPr>
              <w:rFonts w:ascii="MS Gothic" w:eastAsia="MS Gothic" w:hAnsi="MS Gothic" w:hint="eastAsia"/>
              <w:szCs w:val="22"/>
            </w:rPr>
            <w:t>☐</w:t>
          </w:r>
        </w:sdtContent>
      </w:sdt>
      <w:r w:rsidRPr="00ED6146">
        <w:rPr>
          <w:szCs w:val="22"/>
        </w:rPr>
        <w:t xml:space="preserve"> Yes         </w:t>
      </w:r>
      <w:sdt>
        <w:sdtPr>
          <w:rPr>
            <w:szCs w:val="22"/>
          </w:rPr>
          <w:id w:val="-399360197"/>
          <w14:checkbox>
            <w14:checked w14:val="0"/>
            <w14:checkedState w14:val="2612" w14:font="MS Gothic"/>
            <w14:uncheckedState w14:val="2610" w14:font="MS Gothic"/>
          </w14:checkbox>
        </w:sdtPr>
        <w:sdtEndPr/>
        <w:sdtContent>
          <w:r w:rsidRPr="00ED6146">
            <w:rPr>
              <w:rFonts w:ascii="MS Gothic" w:eastAsia="MS Gothic" w:hAnsi="MS Gothic" w:hint="eastAsia"/>
              <w:szCs w:val="22"/>
            </w:rPr>
            <w:t>☐</w:t>
          </w:r>
        </w:sdtContent>
      </w:sdt>
      <w:r w:rsidRPr="00ED6146">
        <w:rPr>
          <w:szCs w:val="22"/>
        </w:rPr>
        <w:t xml:space="preserve"> No</w:t>
      </w:r>
    </w:p>
    <w:p w14:paraId="33AF6973" w14:textId="77777777" w:rsidR="0047211B" w:rsidRDefault="0047211B" w:rsidP="00DF7F6A">
      <w:pPr>
        <w:pStyle w:val="Paragraph"/>
        <w:rPr>
          <w:rStyle w:val="Strong"/>
        </w:rPr>
      </w:pPr>
      <w:r>
        <w:rPr>
          <w:rStyle w:val="Strong"/>
        </w:rPr>
        <w:t>If yes, p</w:t>
      </w:r>
      <w:r w:rsidRPr="002231A8">
        <w:rPr>
          <w:rStyle w:val="Strong"/>
        </w:rPr>
        <w:t xml:space="preserve">lease outline in the table below, </w:t>
      </w:r>
      <w:r>
        <w:rPr>
          <w:rStyle w:val="Strong"/>
        </w:rPr>
        <w:t>the exposure data</w:t>
      </w:r>
      <w:r w:rsidRPr="002231A8">
        <w:rPr>
          <w:rStyle w:val="Strong"/>
        </w:rPr>
        <w:t xml:space="preserve"> you have used to base your assessment. </w:t>
      </w:r>
    </w:p>
    <w:tbl>
      <w:tblPr>
        <w:tblStyle w:val="LightShading-Accent2"/>
        <w:tblW w:w="4981" w:type="pct"/>
        <w:tblLayout w:type="fixed"/>
        <w:tblLook w:val="0420" w:firstRow="1" w:lastRow="0" w:firstColumn="0" w:lastColumn="0" w:noHBand="0" w:noVBand="1"/>
        <w:tblDescription w:val="Alt text here describing what the data is illustrating"/>
      </w:tblPr>
      <w:tblGrid>
        <w:gridCol w:w="4029"/>
        <w:gridCol w:w="3585"/>
        <w:gridCol w:w="6281"/>
      </w:tblGrid>
      <w:tr w:rsidR="00DF7F6A" w:rsidRPr="0016581D" w14:paraId="1C646F8A" w14:textId="77777777">
        <w:trPr>
          <w:cnfStyle w:val="100000000000" w:firstRow="1" w:lastRow="0" w:firstColumn="0" w:lastColumn="0" w:oddVBand="0" w:evenVBand="0" w:oddHBand="0" w:evenHBand="0" w:firstRowFirstColumn="0" w:firstRowLastColumn="0" w:lastRowFirstColumn="0" w:lastRowLastColumn="0"/>
          <w:trHeight w:val="625"/>
        </w:trPr>
        <w:tc>
          <w:tcPr>
            <w:tcW w:w="1450" w:type="pct"/>
            <w:hideMark/>
          </w:tcPr>
          <w:p w14:paraId="5B6E75CC" w14:textId="6868E8B6" w:rsidR="00DF7F6A" w:rsidRPr="00946380" w:rsidRDefault="00DF7F6A" w:rsidP="00946380">
            <w:pPr>
              <w:pStyle w:val="TableContent"/>
              <w:contextualSpacing w:val="0"/>
              <w:rPr>
                <w:b/>
                <w:bCs w:val="0"/>
              </w:rPr>
            </w:pPr>
            <w:r w:rsidRPr="00946380">
              <w:rPr>
                <w:b/>
                <w:bCs w:val="0"/>
              </w:rPr>
              <w:t>Type of evidence</w:t>
            </w:r>
          </w:p>
        </w:tc>
        <w:tc>
          <w:tcPr>
            <w:tcW w:w="1290" w:type="pct"/>
            <w:hideMark/>
          </w:tcPr>
          <w:p w14:paraId="37A9FCE9" w14:textId="7E5D5AE1" w:rsidR="00DF7F6A" w:rsidRPr="00946380" w:rsidRDefault="00DF7F6A" w:rsidP="00946380">
            <w:pPr>
              <w:pStyle w:val="TableContent"/>
              <w:contextualSpacing w:val="0"/>
              <w:rPr>
                <w:b/>
                <w:bCs w:val="0"/>
              </w:rPr>
            </w:pPr>
            <w:r w:rsidRPr="00946380">
              <w:rPr>
                <w:b/>
                <w:bCs w:val="0"/>
              </w:rPr>
              <w:t>Source</w:t>
            </w:r>
          </w:p>
        </w:tc>
        <w:tc>
          <w:tcPr>
            <w:tcW w:w="2260" w:type="pct"/>
            <w:hideMark/>
          </w:tcPr>
          <w:p w14:paraId="0F583C68" w14:textId="1BB48C39" w:rsidR="00DF7F6A" w:rsidRPr="00946380" w:rsidRDefault="00DF7F6A" w:rsidP="00946380">
            <w:pPr>
              <w:pStyle w:val="TableContent"/>
              <w:contextualSpacing w:val="0"/>
              <w:rPr>
                <w:b/>
                <w:bCs w:val="0"/>
              </w:rPr>
            </w:pPr>
            <w:r w:rsidRPr="00946380">
              <w:rPr>
                <w:b/>
                <w:bCs w:val="0"/>
              </w:rPr>
              <w:t>Results/data</w:t>
            </w:r>
          </w:p>
        </w:tc>
      </w:tr>
      <w:tr w:rsidR="00DF7F6A" w:rsidRPr="00282770" w14:paraId="004131D1" w14:textId="77777777" w:rsidTr="00DF7F6A">
        <w:trPr>
          <w:cnfStyle w:val="000000100000" w:firstRow="0" w:lastRow="0" w:firstColumn="0" w:lastColumn="0" w:oddVBand="0" w:evenVBand="0" w:oddHBand="1" w:evenHBand="0" w:firstRowFirstColumn="0" w:firstRowLastColumn="0" w:lastRowFirstColumn="0" w:lastRowLastColumn="0"/>
          <w:trHeight w:val="445"/>
        </w:trPr>
        <w:tc>
          <w:tcPr>
            <w:tcW w:w="1450" w:type="pct"/>
            <w:noWrap/>
          </w:tcPr>
          <w:p w14:paraId="52737CE0" w14:textId="16D63E5A" w:rsidR="00DF7F6A" w:rsidRPr="00282770" w:rsidRDefault="00DF7F6A" w:rsidP="00DF7F6A">
            <w:pPr>
              <w:spacing w:after="80"/>
            </w:pPr>
            <w:r w:rsidRPr="00E92304">
              <w:t>For example – air monitoring results, exposure data</w:t>
            </w:r>
          </w:p>
        </w:tc>
        <w:tc>
          <w:tcPr>
            <w:tcW w:w="1290" w:type="pct"/>
            <w:noWrap/>
          </w:tcPr>
          <w:p w14:paraId="338A7AF6" w14:textId="4BB5886F" w:rsidR="00DF7F6A" w:rsidRPr="00282770" w:rsidRDefault="00DF7F6A" w:rsidP="00DF7F6A">
            <w:pPr>
              <w:spacing w:after="80"/>
            </w:pPr>
            <w:r w:rsidRPr="00E92304">
              <w:t xml:space="preserve">For example – scientific literature, safety data sheet, manufacturer publication, industry association, </w:t>
            </w:r>
            <w:r w:rsidR="00AF135D">
              <w:t xml:space="preserve">certified </w:t>
            </w:r>
            <w:r w:rsidRPr="00E92304">
              <w:t xml:space="preserve">occupational hygienist etc. </w:t>
            </w:r>
          </w:p>
        </w:tc>
        <w:tc>
          <w:tcPr>
            <w:tcW w:w="2260" w:type="pct"/>
            <w:noWrap/>
          </w:tcPr>
          <w:p w14:paraId="629C042F" w14:textId="77777777" w:rsidR="00DF7F6A" w:rsidRPr="00282770" w:rsidRDefault="00DF7F6A" w:rsidP="00DF7F6A">
            <w:pPr>
              <w:spacing w:after="80"/>
            </w:pPr>
          </w:p>
        </w:tc>
      </w:tr>
      <w:tr w:rsidR="00DF7F6A" w:rsidRPr="00282770" w14:paraId="3EC972EA" w14:textId="77777777" w:rsidTr="00DF7F6A">
        <w:trPr>
          <w:cnfStyle w:val="000000010000" w:firstRow="0" w:lastRow="0" w:firstColumn="0" w:lastColumn="0" w:oddVBand="0" w:evenVBand="0" w:oddHBand="0" w:evenHBand="1" w:firstRowFirstColumn="0" w:firstRowLastColumn="0" w:lastRowFirstColumn="0" w:lastRowLastColumn="0"/>
          <w:trHeight w:val="445"/>
        </w:trPr>
        <w:tc>
          <w:tcPr>
            <w:tcW w:w="1450" w:type="pct"/>
            <w:noWrap/>
          </w:tcPr>
          <w:p w14:paraId="6020D40C" w14:textId="77777777" w:rsidR="00DF7F6A" w:rsidRPr="00282770" w:rsidRDefault="00DF7F6A">
            <w:pPr>
              <w:spacing w:after="80"/>
            </w:pPr>
          </w:p>
        </w:tc>
        <w:tc>
          <w:tcPr>
            <w:tcW w:w="1290" w:type="pct"/>
            <w:noWrap/>
          </w:tcPr>
          <w:p w14:paraId="6673C83E" w14:textId="77777777" w:rsidR="00DF7F6A" w:rsidRPr="00282770" w:rsidRDefault="00DF7F6A">
            <w:pPr>
              <w:spacing w:after="80"/>
            </w:pPr>
          </w:p>
        </w:tc>
        <w:tc>
          <w:tcPr>
            <w:tcW w:w="2260" w:type="pct"/>
            <w:noWrap/>
          </w:tcPr>
          <w:p w14:paraId="02D5F2BB" w14:textId="77777777" w:rsidR="00DF7F6A" w:rsidRPr="00282770" w:rsidRDefault="00DF7F6A">
            <w:pPr>
              <w:spacing w:after="80"/>
            </w:pPr>
          </w:p>
        </w:tc>
      </w:tr>
      <w:tr w:rsidR="00DF7F6A" w:rsidRPr="00282770" w14:paraId="3546C2F2" w14:textId="77777777" w:rsidTr="00DF7F6A">
        <w:trPr>
          <w:cnfStyle w:val="000000100000" w:firstRow="0" w:lastRow="0" w:firstColumn="0" w:lastColumn="0" w:oddVBand="0" w:evenVBand="0" w:oddHBand="1" w:evenHBand="0" w:firstRowFirstColumn="0" w:firstRowLastColumn="0" w:lastRowFirstColumn="0" w:lastRowLastColumn="0"/>
          <w:trHeight w:val="445"/>
        </w:trPr>
        <w:tc>
          <w:tcPr>
            <w:tcW w:w="1450" w:type="pct"/>
            <w:noWrap/>
          </w:tcPr>
          <w:p w14:paraId="514A603C" w14:textId="77777777" w:rsidR="00DF7F6A" w:rsidRPr="00282770" w:rsidRDefault="00DF7F6A">
            <w:pPr>
              <w:spacing w:after="80"/>
            </w:pPr>
          </w:p>
        </w:tc>
        <w:tc>
          <w:tcPr>
            <w:tcW w:w="1290" w:type="pct"/>
            <w:noWrap/>
          </w:tcPr>
          <w:p w14:paraId="2D5AC6D9" w14:textId="77777777" w:rsidR="00DF7F6A" w:rsidRPr="00282770" w:rsidRDefault="00DF7F6A">
            <w:pPr>
              <w:spacing w:after="80"/>
            </w:pPr>
          </w:p>
        </w:tc>
        <w:tc>
          <w:tcPr>
            <w:tcW w:w="2260" w:type="pct"/>
            <w:noWrap/>
          </w:tcPr>
          <w:p w14:paraId="0E8B3FA3" w14:textId="77777777" w:rsidR="00DF7F6A" w:rsidRPr="00282770" w:rsidRDefault="00DF7F6A">
            <w:pPr>
              <w:spacing w:after="80"/>
            </w:pPr>
          </w:p>
        </w:tc>
      </w:tr>
    </w:tbl>
    <w:p w14:paraId="31F2E193" w14:textId="2F6F63FA" w:rsidR="0047211B" w:rsidRPr="00DA5EEB" w:rsidRDefault="0047211B" w:rsidP="00C37D21">
      <w:pPr>
        <w:pStyle w:val="Paragraph"/>
        <w:rPr>
          <w:color w:val="2B0A99" w:themeColor="text2"/>
          <w:sz w:val="28"/>
          <w:szCs w:val="28"/>
        </w:rPr>
      </w:pPr>
      <w:r w:rsidRPr="00DA5EEB">
        <w:rPr>
          <w:color w:val="2B0A99" w:themeColor="text2"/>
          <w:sz w:val="28"/>
          <w:szCs w:val="28"/>
        </w:rPr>
        <w:t xml:space="preserve">Previous health monitoring </w:t>
      </w:r>
    </w:p>
    <w:p w14:paraId="0E3F763A" w14:textId="77777777" w:rsidR="0047211B" w:rsidRDefault="0047211B" w:rsidP="00DF7F6A">
      <w:pPr>
        <w:pStyle w:val="Paragraph"/>
      </w:pPr>
      <w:r>
        <w:t>Y</w:t>
      </w:r>
      <w:r w:rsidRPr="00F07A70">
        <w:t xml:space="preserve">ou must </w:t>
      </w:r>
      <w:r>
        <w:t>consider any health monitoring performed at your workplace previously and consider the findings of that monitoring, if they are relevant to your processing of a CSS. This means that you should ensure the health monitoring results are relevant to the CSS, task, controls and conditions at your workplace.</w:t>
      </w:r>
    </w:p>
    <w:p w14:paraId="33A740E6" w14:textId="77777777" w:rsidR="0047211B" w:rsidRDefault="0047211B" w:rsidP="00DF7F6A">
      <w:pPr>
        <w:pStyle w:val="Paragraph"/>
        <w:rPr>
          <w:b/>
          <w:bCs/>
          <w:color w:val="000000"/>
          <w:szCs w:val="22"/>
        </w:rPr>
      </w:pPr>
      <w:r>
        <w:rPr>
          <w:b/>
          <w:bCs/>
          <w:color w:val="000000"/>
          <w:szCs w:val="22"/>
        </w:rPr>
        <w:t>Have you previously provided health monitoring for workers at your workplace?</w:t>
      </w:r>
    </w:p>
    <w:p w14:paraId="32718961" w14:textId="77777777" w:rsidR="0047211B" w:rsidRDefault="0003730C" w:rsidP="00DF7F6A">
      <w:pPr>
        <w:pStyle w:val="Paragraph"/>
      </w:pPr>
      <w:sdt>
        <w:sdtPr>
          <w:id w:val="-305399256"/>
          <w14:checkbox>
            <w14:checked w14:val="0"/>
            <w14:checkedState w14:val="2612" w14:font="MS Gothic"/>
            <w14:uncheckedState w14:val="2610" w14:font="MS Gothic"/>
          </w14:checkbox>
        </w:sdtPr>
        <w:sdtEndPr/>
        <w:sdtContent>
          <w:r w:rsidR="0047211B">
            <w:rPr>
              <w:rFonts w:ascii="MS Gothic" w:eastAsia="MS Gothic" w:hAnsi="MS Gothic" w:hint="eastAsia"/>
            </w:rPr>
            <w:t>☐</w:t>
          </w:r>
        </w:sdtContent>
      </w:sdt>
      <w:r w:rsidR="0047211B">
        <w:t xml:space="preserve"> Yes  </w:t>
      </w:r>
      <w:r w:rsidR="0047211B" w:rsidRPr="00AA6481">
        <w:t xml:space="preserve"> </w:t>
      </w:r>
      <w:sdt>
        <w:sdtPr>
          <w:id w:val="1120499688"/>
          <w14:checkbox>
            <w14:checked w14:val="0"/>
            <w14:checkedState w14:val="2612" w14:font="MS Gothic"/>
            <w14:uncheckedState w14:val="2610" w14:font="MS Gothic"/>
          </w14:checkbox>
        </w:sdtPr>
        <w:sdtEndPr/>
        <w:sdtContent>
          <w:r w:rsidR="0047211B">
            <w:rPr>
              <w:rFonts w:ascii="MS Gothic" w:eastAsia="MS Gothic" w:hAnsi="MS Gothic" w:hint="eastAsia"/>
            </w:rPr>
            <w:t>☐</w:t>
          </w:r>
        </w:sdtContent>
      </w:sdt>
      <w:r w:rsidR="0047211B">
        <w:t xml:space="preserve"> No</w:t>
      </w:r>
    </w:p>
    <w:p w14:paraId="48B00F33" w14:textId="77777777" w:rsidR="0047211B" w:rsidRDefault="0047211B" w:rsidP="00DF7F6A">
      <w:pPr>
        <w:pStyle w:val="Paragraph"/>
        <w:rPr>
          <w:b/>
          <w:bCs/>
          <w:color w:val="000000"/>
          <w:szCs w:val="22"/>
        </w:rPr>
      </w:pPr>
      <w:r>
        <w:rPr>
          <w:b/>
          <w:bCs/>
          <w:color w:val="000000"/>
          <w:szCs w:val="22"/>
        </w:rPr>
        <w:t>Are these results relevant to the processing of a CSS being assessed?</w:t>
      </w:r>
    </w:p>
    <w:p w14:paraId="254403E0" w14:textId="77777777" w:rsidR="0047211B" w:rsidRDefault="0003730C" w:rsidP="00DF7F6A">
      <w:pPr>
        <w:pStyle w:val="Paragraph"/>
      </w:pPr>
      <w:sdt>
        <w:sdtPr>
          <w:id w:val="-1068963977"/>
          <w14:checkbox>
            <w14:checked w14:val="0"/>
            <w14:checkedState w14:val="2612" w14:font="MS Gothic"/>
            <w14:uncheckedState w14:val="2610" w14:font="MS Gothic"/>
          </w14:checkbox>
        </w:sdtPr>
        <w:sdtEndPr/>
        <w:sdtContent>
          <w:r w:rsidR="0047211B">
            <w:rPr>
              <w:rFonts w:ascii="MS Gothic" w:eastAsia="MS Gothic" w:hAnsi="MS Gothic" w:hint="eastAsia"/>
            </w:rPr>
            <w:t>☐</w:t>
          </w:r>
        </w:sdtContent>
      </w:sdt>
      <w:r w:rsidR="0047211B">
        <w:t xml:space="preserve"> Yes  </w:t>
      </w:r>
      <w:r w:rsidR="0047211B" w:rsidRPr="00AA6481">
        <w:t xml:space="preserve"> </w:t>
      </w:r>
      <w:sdt>
        <w:sdtPr>
          <w:id w:val="841751868"/>
          <w14:checkbox>
            <w14:checked w14:val="0"/>
            <w14:checkedState w14:val="2612" w14:font="MS Gothic"/>
            <w14:uncheckedState w14:val="2610" w14:font="MS Gothic"/>
          </w14:checkbox>
        </w:sdtPr>
        <w:sdtEndPr/>
        <w:sdtContent>
          <w:r w:rsidR="0047211B">
            <w:rPr>
              <w:rFonts w:ascii="MS Gothic" w:eastAsia="MS Gothic" w:hAnsi="MS Gothic" w:hint="eastAsia"/>
            </w:rPr>
            <w:t>☐</w:t>
          </w:r>
        </w:sdtContent>
      </w:sdt>
      <w:r w:rsidR="0047211B">
        <w:t xml:space="preserve"> No</w:t>
      </w:r>
    </w:p>
    <w:p w14:paraId="1271A0AD" w14:textId="77777777" w:rsidR="0047211B" w:rsidRDefault="0047211B" w:rsidP="00DF7F6A">
      <w:pPr>
        <w:pStyle w:val="Paragraph"/>
      </w:pPr>
      <w:r>
        <w:lastRenderedPageBreak/>
        <w:t>If yes, please provide details below.</w:t>
      </w:r>
    </w:p>
    <w:p w14:paraId="2C2DC485" w14:textId="77777777" w:rsidR="0047211B" w:rsidRPr="003A3AC4" w:rsidRDefault="0047211B" w:rsidP="00DF7F6A">
      <w:pPr>
        <w:pStyle w:val="Paragraph"/>
        <w:rPr>
          <w:b/>
          <w:bCs/>
          <w:szCs w:val="22"/>
        </w:rPr>
      </w:pPr>
      <w:r>
        <w:rPr>
          <w:b/>
          <w:bCs/>
          <w:color w:val="000000"/>
          <w:szCs w:val="22"/>
        </w:rPr>
        <w:t>Carried out on:</w:t>
      </w:r>
      <w:r>
        <w:rPr>
          <w:b/>
          <w:bCs/>
          <w:szCs w:val="22"/>
        </w:rPr>
        <w:t xml:space="preserve"> </w:t>
      </w:r>
      <w:sdt>
        <w:sdtPr>
          <w:rPr>
            <w:color w:val="000000"/>
            <w:szCs w:val="22"/>
          </w:rPr>
          <w:id w:val="617495965"/>
          <w:placeholder>
            <w:docPart w:val="20B8FC2CB5DF4E25B4296986E050C5B5"/>
          </w:placeholder>
        </w:sdtPr>
        <w:sdtEndPr/>
        <w:sdtContent>
          <w:r>
            <w:rPr>
              <w:color w:val="000000"/>
              <w:szCs w:val="22"/>
            </w:rPr>
            <w:t>[insert date]</w:t>
          </w:r>
        </w:sdtContent>
      </w:sdt>
    </w:p>
    <w:p w14:paraId="72D8FA94" w14:textId="77777777" w:rsidR="0047211B" w:rsidRPr="003A3AC4" w:rsidRDefault="0047211B" w:rsidP="00DF7F6A">
      <w:pPr>
        <w:pStyle w:val="Paragraph"/>
        <w:rPr>
          <w:b/>
          <w:bCs/>
          <w:szCs w:val="22"/>
        </w:rPr>
      </w:pPr>
      <w:r>
        <w:rPr>
          <w:b/>
          <w:bCs/>
          <w:szCs w:val="22"/>
        </w:rPr>
        <w:t xml:space="preserve">In response to: </w:t>
      </w:r>
      <w:sdt>
        <w:sdtPr>
          <w:rPr>
            <w:color w:val="000000"/>
            <w:szCs w:val="22"/>
          </w:rPr>
          <w:id w:val="1111401102"/>
          <w:placeholder>
            <w:docPart w:val="0CFCFA50699445C189962F150574FF0A"/>
          </w:placeholder>
        </w:sdtPr>
        <w:sdtEndPr/>
        <w:sdtContent>
          <w:r>
            <w:rPr>
              <w:color w:val="000000"/>
              <w:szCs w:val="22"/>
            </w:rPr>
            <w:t>[insert specific trigger or routine]</w:t>
          </w:r>
        </w:sdtContent>
      </w:sdt>
    </w:p>
    <w:p w14:paraId="000FF5C9" w14:textId="77777777" w:rsidR="00C06126" w:rsidRDefault="0047211B" w:rsidP="00C06126">
      <w:pPr>
        <w:pStyle w:val="Paragraph"/>
        <w:tabs>
          <w:tab w:val="left" w:pos="6293"/>
          <w:tab w:val="left" w:pos="9475"/>
        </w:tabs>
        <w:rPr>
          <w:color w:val="000000"/>
          <w:szCs w:val="22"/>
        </w:rPr>
      </w:pPr>
      <w:r>
        <w:rPr>
          <w:b/>
          <w:bCs/>
          <w:szCs w:val="22"/>
        </w:rPr>
        <w:t xml:space="preserve">Frequency of health monitoring: </w:t>
      </w:r>
      <w:sdt>
        <w:sdtPr>
          <w:rPr>
            <w:color w:val="000000"/>
            <w:szCs w:val="22"/>
          </w:rPr>
          <w:id w:val="-1568026859"/>
          <w:placeholder>
            <w:docPart w:val="76E94FD552D24FDA84449D14C7402B38"/>
          </w:placeholder>
        </w:sdtPr>
        <w:sdtEndPr/>
        <w:sdtContent>
          <w:r>
            <w:rPr>
              <w:color w:val="000000"/>
              <w:szCs w:val="22"/>
            </w:rPr>
            <w:t>[Click here to enter text]</w:t>
          </w:r>
        </w:sdtContent>
      </w:sdt>
      <w:r w:rsidR="00DF7F6A">
        <w:rPr>
          <w:color w:val="000000"/>
          <w:szCs w:val="22"/>
        </w:rPr>
        <w:tab/>
      </w:r>
    </w:p>
    <w:tbl>
      <w:tblPr>
        <w:tblStyle w:val="Style2"/>
        <w:tblW w:w="5000" w:type="pct"/>
        <w:tblLook w:val="04A0" w:firstRow="1" w:lastRow="0" w:firstColumn="1" w:lastColumn="0" w:noHBand="0" w:noVBand="1"/>
      </w:tblPr>
      <w:tblGrid>
        <w:gridCol w:w="13928"/>
      </w:tblGrid>
      <w:tr w:rsidR="003C7723" w14:paraId="00600B52" w14:textId="77777777">
        <w:tc>
          <w:tcPr>
            <w:tcW w:w="5000" w:type="pct"/>
          </w:tcPr>
          <w:p w14:paraId="40D9D8D4" w14:textId="0C2E1B23" w:rsidR="003C7723" w:rsidRPr="003C7723" w:rsidRDefault="003C7723" w:rsidP="00C2513B">
            <w:pPr>
              <w:pStyle w:val="Header"/>
              <w:tabs>
                <w:tab w:val="left" w:pos="7019"/>
              </w:tabs>
              <w:spacing w:before="120" w:after="120"/>
              <w:contextualSpacing w:val="0"/>
              <w:jc w:val="center"/>
              <w:rPr>
                <w:rFonts w:eastAsia="Calibri" w:cs="Arial"/>
                <w:b/>
                <w:bCs/>
                <w:sz w:val="24"/>
              </w:rPr>
            </w:pPr>
            <w:bookmarkStart w:id="199" w:name="_Hlk171436409"/>
            <w:r w:rsidRPr="003C7723">
              <w:rPr>
                <w:rFonts w:eastAsia="Calibri" w:cs="Arial"/>
                <w:b/>
                <w:bCs/>
                <w:sz w:val="24"/>
              </w:rPr>
              <w:t>Do not record personal or confidential health information about individuals in this assessment.</w:t>
            </w:r>
          </w:p>
        </w:tc>
      </w:tr>
      <w:bookmarkEnd w:id="199"/>
    </w:tbl>
    <w:p w14:paraId="11195359" w14:textId="77777777" w:rsidR="00C37D21" w:rsidRDefault="00C37D21" w:rsidP="00C06126">
      <w:pPr>
        <w:pStyle w:val="Paragraph"/>
        <w:tabs>
          <w:tab w:val="left" w:pos="6293"/>
          <w:tab w:val="left" w:pos="9475"/>
        </w:tabs>
        <w:rPr>
          <w:color w:val="000000"/>
          <w:szCs w:val="22"/>
        </w:rPr>
      </w:pPr>
    </w:p>
    <w:p w14:paraId="139F33F5" w14:textId="50F76253" w:rsidR="00C37D21" w:rsidRPr="00DA5EEB" w:rsidRDefault="00C37D21" w:rsidP="00C37D21">
      <w:pPr>
        <w:pStyle w:val="Paragraph"/>
        <w:rPr>
          <w:color w:val="2B0A99" w:themeColor="text2"/>
          <w:sz w:val="28"/>
          <w:szCs w:val="28"/>
        </w:rPr>
      </w:pPr>
      <w:r w:rsidRPr="00DA5EEB">
        <w:rPr>
          <w:color w:val="2B0A99" w:themeColor="text2"/>
          <w:sz w:val="28"/>
          <w:szCs w:val="28"/>
        </w:rPr>
        <w:t>Previous incidents, illnesses or diseases</w:t>
      </w:r>
    </w:p>
    <w:p w14:paraId="1D4DC77D" w14:textId="19618A60" w:rsidR="0047211B" w:rsidRPr="00C37D21" w:rsidRDefault="0047211B" w:rsidP="00C37D21">
      <w:pPr>
        <w:pStyle w:val="Paragraph"/>
        <w:tabs>
          <w:tab w:val="left" w:pos="6293"/>
          <w:tab w:val="left" w:pos="9475"/>
        </w:tabs>
        <w:rPr>
          <w:b/>
          <w:szCs w:val="22"/>
        </w:rPr>
      </w:pPr>
      <w:r>
        <w:t xml:space="preserve">You must record any previous incidents, illnesses or diseases associated with RCS at your workplace, this may include adverse health monitoring findings. You must have regard to this in assessing whether the processing of a CSS is high risk. </w:t>
      </w:r>
    </w:p>
    <w:p w14:paraId="4BEAC251" w14:textId="77777777" w:rsidR="0047211B" w:rsidRDefault="0047211B" w:rsidP="002E4630">
      <w:pPr>
        <w:pStyle w:val="Paragraph"/>
      </w:pPr>
      <w:r>
        <w:t xml:space="preserve">Details should be recorded in the table below. </w:t>
      </w:r>
    </w:p>
    <w:p w14:paraId="650372A9" w14:textId="77777777" w:rsidR="00946380" w:rsidRDefault="00946380" w:rsidP="002E4630">
      <w:pPr>
        <w:pStyle w:val="Paragraph"/>
      </w:pPr>
    </w:p>
    <w:tbl>
      <w:tblPr>
        <w:tblStyle w:val="LightShading-Accent2"/>
        <w:tblW w:w="4981" w:type="pct"/>
        <w:tblLayout w:type="fixed"/>
        <w:tblLook w:val="0420" w:firstRow="1" w:lastRow="0" w:firstColumn="0" w:lastColumn="0" w:noHBand="0" w:noVBand="1"/>
        <w:tblDescription w:val="Alt text here describing what the data is illustrating"/>
      </w:tblPr>
      <w:tblGrid>
        <w:gridCol w:w="4029"/>
        <w:gridCol w:w="3585"/>
        <w:gridCol w:w="6281"/>
      </w:tblGrid>
      <w:tr w:rsidR="00EC0002" w:rsidRPr="0016581D" w14:paraId="57528F40" w14:textId="77777777">
        <w:trPr>
          <w:cnfStyle w:val="100000000000" w:firstRow="1" w:lastRow="0" w:firstColumn="0" w:lastColumn="0" w:oddVBand="0" w:evenVBand="0" w:oddHBand="0" w:evenHBand="0" w:firstRowFirstColumn="0" w:firstRowLastColumn="0" w:lastRowFirstColumn="0" w:lastRowLastColumn="0"/>
          <w:trHeight w:val="625"/>
        </w:trPr>
        <w:tc>
          <w:tcPr>
            <w:tcW w:w="1450" w:type="pct"/>
            <w:vAlign w:val="center"/>
            <w:hideMark/>
          </w:tcPr>
          <w:p w14:paraId="3C8723AB" w14:textId="52D68CF3" w:rsidR="00EC0002" w:rsidRPr="00946380" w:rsidRDefault="00EC0002" w:rsidP="00946380">
            <w:pPr>
              <w:pStyle w:val="TableContent"/>
              <w:contextualSpacing w:val="0"/>
              <w:rPr>
                <w:b/>
                <w:bCs w:val="0"/>
              </w:rPr>
            </w:pPr>
            <w:r w:rsidRPr="00946380">
              <w:rPr>
                <w:b/>
                <w:bCs w:val="0"/>
              </w:rPr>
              <w:t>Details of incidents, illnesses and diseases/adverse health monitoring outcomes</w:t>
            </w:r>
          </w:p>
        </w:tc>
        <w:tc>
          <w:tcPr>
            <w:tcW w:w="1290" w:type="pct"/>
            <w:vAlign w:val="center"/>
            <w:hideMark/>
          </w:tcPr>
          <w:p w14:paraId="277027E5" w14:textId="2ED39C99" w:rsidR="00EC0002" w:rsidRPr="00946380" w:rsidRDefault="00EC0002" w:rsidP="00946380">
            <w:pPr>
              <w:pStyle w:val="TableContent"/>
              <w:contextualSpacing w:val="0"/>
              <w:rPr>
                <w:b/>
                <w:bCs w:val="0"/>
              </w:rPr>
            </w:pPr>
            <w:r w:rsidRPr="00946380">
              <w:rPr>
                <w:b/>
                <w:bCs w:val="0"/>
              </w:rPr>
              <w:t>Has this been reported to the WHS Regulator?</w:t>
            </w:r>
          </w:p>
        </w:tc>
        <w:tc>
          <w:tcPr>
            <w:tcW w:w="2260" w:type="pct"/>
            <w:vAlign w:val="center"/>
            <w:hideMark/>
          </w:tcPr>
          <w:p w14:paraId="14B74EB1" w14:textId="28D82955" w:rsidR="00EC0002" w:rsidRPr="00946380" w:rsidRDefault="00EC0002" w:rsidP="00946380">
            <w:pPr>
              <w:pStyle w:val="TableContent"/>
              <w:contextualSpacing w:val="0"/>
              <w:rPr>
                <w:b/>
                <w:bCs w:val="0"/>
              </w:rPr>
            </w:pPr>
            <w:r w:rsidRPr="00946380">
              <w:rPr>
                <w:b/>
                <w:bCs w:val="0"/>
              </w:rPr>
              <w:t>Actions arising</w:t>
            </w:r>
          </w:p>
        </w:tc>
      </w:tr>
      <w:tr w:rsidR="00EC0002" w:rsidRPr="00282770" w14:paraId="788EDDA7" w14:textId="77777777">
        <w:trPr>
          <w:cnfStyle w:val="000000100000" w:firstRow="0" w:lastRow="0" w:firstColumn="0" w:lastColumn="0" w:oddVBand="0" w:evenVBand="0" w:oddHBand="1" w:evenHBand="0" w:firstRowFirstColumn="0" w:firstRowLastColumn="0" w:lastRowFirstColumn="0" w:lastRowLastColumn="0"/>
          <w:trHeight w:val="445"/>
        </w:trPr>
        <w:tc>
          <w:tcPr>
            <w:tcW w:w="1450" w:type="pct"/>
            <w:noWrap/>
          </w:tcPr>
          <w:p w14:paraId="154E77DF" w14:textId="3EE65C24" w:rsidR="00EC0002" w:rsidRPr="00282770" w:rsidRDefault="00EC0002">
            <w:pPr>
              <w:spacing w:after="80"/>
            </w:pPr>
          </w:p>
        </w:tc>
        <w:tc>
          <w:tcPr>
            <w:tcW w:w="1290" w:type="pct"/>
            <w:noWrap/>
          </w:tcPr>
          <w:p w14:paraId="7E5975E2" w14:textId="08EB1DE4" w:rsidR="00EC0002" w:rsidRPr="00282770" w:rsidRDefault="00EC0002">
            <w:pPr>
              <w:spacing w:after="80"/>
            </w:pPr>
          </w:p>
        </w:tc>
        <w:tc>
          <w:tcPr>
            <w:tcW w:w="2260" w:type="pct"/>
            <w:noWrap/>
          </w:tcPr>
          <w:p w14:paraId="490C5111" w14:textId="77777777" w:rsidR="00EC0002" w:rsidRPr="00282770" w:rsidRDefault="00EC0002">
            <w:pPr>
              <w:spacing w:after="80"/>
            </w:pPr>
          </w:p>
        </w:tc>
      </w:tr>
      <w:tr w:rsidR="00EC0002" w:rsidRPr="00282770" w14:paraId="738CA75C" w14:textId="77777777">
        <w:trPr>
          <w:cnfStyle w:val="000000010000" w:firstRow="0" w:lastRow="0" w:firstColumn="0" w:lastColumn="0" w:oddVBand="0" w:evenVBand="0" w:oddHBand="0" w:evenHBand="1" w:firstRowFirstColumn="0" w:firstRowLastColumn="0" w:lastRowFirstColumn="0" w:lastRowLastColumn="0"/>
          <w:trHeight w:val="445"/>
        </w:trPr>
        <w:tc>
          <w:tcPr>
            <w:tcW w:w="1450" w:type="pct"/>
            <w:noWrap/>
          </w:tcPr>
          <w:p w14:paraId="1BDA3FC3" w14:textId="77777777" w:rsidR="00EC0002" w:rsidRPr="00282770" w:rsidRDefault="00EC0002">
            <w:pPr>
              <w:spacing w:after="80"/>
            </w:pPr>
          </w:p>
        </w:tc>
        <w:tc>
          <w:tcPr>
            <w:tcW w:w="1290" w:type="pct"/>
            <w:noWrap/>
          </w:tcPr>
          <w:p w14:paraId="1ECCEB7E" w14:textId="77777777" w:rsidR="00EC0002" w:rsidRPr="00282770" w:rsidRDefault="00EC0002">
            <w:pPr>
              <w:spacing w:after="80"/>
            </w:pPr>
          </w:p>
        </w:tc>
        <w:tc>
          <w:tcPr>
            <w:tcW w:w="2260" w:type="pct"/>
            <w:noWrap/>
          </w:tcPr>
          <w:p w14:paraId="3672F779" w14:textId="77777777" w:rsidR="00EC0002" w:rsidRPr="00282770" w:rsidRDefault="00EC0002">
            <w:pPr>
              <w:spacing w:after="80"/>
            </w:pPr>
          </w:p>
        </w:tc>
      </w:tr>
      <w:tr w:rsidR="00EC0002" w:rsidRPr="00282770" w14:paraId="1DD7311B" w14:textId="77777777">
        <w:trPr>
          <w:cnfStyle w:val="000000100000" w:firstRow="0" w:lastRow="0" w:firstColumn="0" w:lastColumn="0" w:oddVBand="0" w:evenVBand="0" w:oddHBand="1" w:evenHBand="0" w:firstRowFirstColumn="0" w:firstRowLastColumn="0" w:lastRowFirstColumn="0" w:lastRowLastColumn="0"/>
          <w:trHeight w:val="445"/>
        </w:trPr>
        <w:tc>
          <w:tcPr>
            <w:tcW w:w="1450" w:type="pct"/>
            <w:noWrap/>
          </w:tcPr>
          <w:p w14:paraId="75FD5C6B" w14:textId="77777777" w:rsidR="00EC0002" w:rsidRPr="00282770" w:rsidRDefault="00EC0002">
            <w:pPr>
              <w:spacing w:after="80"/>
            </w:pPr>
          </w:p>
        </w:tc>
        <w:tc>
          <w:tcPr>
            <w:tcW w:w="1290" w:type="pct"/>
            <w:noWrap/>
          </w:tcPr>
          <w:p w14:paraId="13CF7992" w14:textId="77777777" w:rsidR="00EC0002" w:rsidRPr="00282770" w:rsidRDefault="00EC0002">
            <w:pPr>
              <w:spacing w:after="80"/>
            </w:pPr>
          </w:p>
        </w:tc>
        <w:tc>
          <w:tcPr>
            <w:tcW w:w="2260" w:type="pct"/>
            <w:noWrap/>
          </w:tcPr>
          <w:p w14:paraId="1977A3E4" w14:textId="77777777" w:rsidR="00EC0002" w:rsidRPr="00282770" w:rsidRDefault="00EC0002">
            <w:pPr>
              <w:spacing w:after="80"/>
            </w:pPr>
          </w:p>
        </w:tc>
      </w:tr>
    </w:tbl>
    <w:p w14:paraId="152160B1" w14:textId="77777777" w:rsidR="00EC0002" w:rsidRDefault="00EC0002" w:rsidP="002E4630">
      <w:pPr>
        <w:pStyle w:val="Paragraph"/>
      </w:pPr>
    </w:p>
    <w:tbl>
      <w:tblPr>
        <w:tblStyle w:val="Style2"/>
        <w:tblW w:w="5000" w:type="pct"/>
        <w:tblLook w:val="04A0" w:firstRow="1" w:lastRow="0" w:firstColumn="1" w:lastColumn="0" w:noHBand="0" w:noVBand="1"/>
      </w:tblPr>
      <w:tblGrid>
        <w:gridCol w:w="13928"/>
      </w:tblGrid>
      <w:tr w:rsidR="00EC0002" w14:paraId="50732F53" w14:textId="77777777">
        <w:tc>
          <w:tcPr>
            <w:tcW w:w="5000" w:type="pct"/>
          </w:tcPr>
          <w:p w14:paraId="2C54E8C9" w14:textId="77777777" w:rsidR="00EC0002" w:rsidRPr="003C7723" w:rsidRDefault="00EC0002">
            <w:pPr>
              <w:pStyle w:val="Header"/>
              <w:tabs>
                <w:tab w:val="left" w:pos="7019"/>
              </w:tabs>
              <w:spacing w:before="120" w:after="120"/>
              <w:jc w:val="center"/>
              <w:rPr>
                <w:rFonts w:eastAsia="Calibri" w:cs="Arial"/>
                <w:b/>
                <w:bCs/>
                <w:sz w:val="24"/>
              </w:rPr>
            </w:pPr>
            <w:r w:rsidRPr="003C7723">
              <w:rPr>
                <w:rFonts w:eastAsia="Calibri" w:cs="Arial"/>
                <w:b/>
                <w:bCs/>
                <w:sz w:val="24"/>
              </w:rPr>
              <w:t>Do not record personal or confidential health information about individuals in this assessment.</w:t>
            </w:r>
          </w:p>
        </w:tc>
      </w:tr>
    </w:tbl>
    <w:p w14:paraId="28529D69" w14:textId="77777777" w:rsidR="00C37D21" w:rsidRDefault="00C37D21" w:rsidP="00C37D21">
      <w:pPr>
        <w:pStyle w:val="Paragraph"/>
        <w:rPr>
          <w:b/>
          <w:bCs/>
          <w:color w:val="2B0A99" w:themeColor="text2"/>
          <w:sz w:val="28"/>
          <w:szCs w:val="28"/>
        </w:rPr>
      </w:pPr>
    </w:p>
    <w:p w14:paraId="4FA7D140" w14:textId="7F4F78D8" w:rsidR="00C37D21" w:rsidRPr="00DA5EEB" w:rsidRDefault="00C37D21" w:rsidP="00C37D21">
      <w:pPr>
        <w:pStyle w:val="Paragraph"/>
        <w:rPr>
          <w:color w:val="2B0A99" w:themeColor="text2"/>
          <w:sz w:val="28"/>
          <w:szCs w:val="28"/>
        </w:rPr>
      </w:pPr>
      <w:r w:rsidRPr="00DA5EEB">
        <w:rPr>
          <w:color w:val="2B0A99" w:themeColor="text2"/>
          <w:sz w:val="28"/>
          <w:szCs w:val="28"/>
        </w:rPr>
        <w:lastRenderedPageBreak/>
        <w:t xml:space="preserve">Outcome and justification </w:t>
      </w:r>
    </w:p>
    <w:p w14:paraId="401FE3C8" w14:textId="77777777" w:rsidR="0047211B" w:rsidRDefault="0047211B" w:rsidP="00EC0002">
      <w:pPr>
        <w:rPr>
          <w:szCs w:val="22"/>
        </w:rPr>
      </w:pPr>
      <w:r w:rsidRPr="00EC0002">
        <w:t xml:space="preserve">You must now use all the information documented in previous sections to determine if </w:t>
      </w:r>
      <w:r w:rsidRPr="007B1BA1">
        <w:rPr>
          <w:szCs w:val="22"/>
        </w:rPr>
        <w:t xml:space="preserve">your </w:t>
      </w:r>
      <w:r>
        <w:rPr>
          <w:szCs w:val="22"/>
        </w:rPr>
        <w:t>processing of a CSS</w:t>
      </w:r>
      <w:r w:rsidRPr="007B1BA1">
        <w:rPr>
          <w:szCs w:val="22"/>
        </w:rPr>
        <w:t xml:space="preserve"> is high risk. In making this </w:t>
      </w:r>
      <w:r>
        <w:rPr>
          <w:szCs w:val="22"/>
        </w:rPr>
        <w:t>assessment</w:t>
      </w:r>
      <w:r w:rsidRPr="007B1BA1">
        <w:rPr>
          <w:szCs w:val="22"/>
        </w:rPr>
        <w:t>, you must weigh up all of the</w:t>
      </w:r>
      <w:r>
        <w:rPr>
          <w:szCs w:val="22"/>
        </w:rPr>
        <w:t xml:space="preserve"> relevant</w:t>
      </w:r>
      <w:r w:rsidRPr="007B1BA1">
        <w:rPr>
          <w:szCs w:val="22"/>
        </w:rPr>
        <w:t xml:space="preserve"> factors</w:t>
      </w:r>
      <w:r>
        <w:rPr>
          <w:szCs w:val="22"/>
        </w:rPr>
        <w:t xml:space="preserve">. Processing of a CSS is considered high risk if it </w:t>
      </w:r>
      <w:r w:rsidRPr="001C5169">
        <w:rPr>
          <w:szCs w:val="22"/>
        </w:rPr>
        <w:t xml:space="preserve">is reasonably likely to result in a risk to the health of a person at the </w:t>
      </w:r>
      <w:r>
        <w:rPr>
          <w:szCs w:val="22"/>
        </w:rPr>
        <w:t xml:space="preserve">workplace. </w:t>
      </w:r>
      <w:r w:rsidRPr="00193862">
        <w:rPr>
          <w:szCs w:val="22"/>
        </w:rPr>
        <w:t xml:space="preserve">If you determine that </w:t>
      </w:r>
      <w:r>
        <w:rPr>
          <w:szCs w:val="22"/>
        </w:rPr>
        <w:t>processing of a CSS</w:t>
      </w:r>
      <w:r w:rsidRPr="00193862">
        <w:rPr>
          <w:szCs w:val="22"/>
        </w:rPr>
        <w:t xml:space="preserve"> is not high risk, you must be able to explain why it is more likely than not that the process is not high risk. </w:t>
      </w:r>
    </w:p>
    <w:p w14:paraId="16821B00" w14:textId="77777777" w:rsidR="00EC0002" w:rsidRDefault="00EC0002" w:rsidP="00EC0002"/>
    <w:p w14:paraId="22723FFB" w14:textId="77777777" w:rsidR="0047211B" w:rsidRPr="007B1BA1" w:rsidRDefault="0047211B" w:rsidP="00EC0002">
      <w:pPr>
        <w:rPr>
          <w:szCs w:val="22"/>
        </w:rPr>
      </w:pPr>
      <w:r w:rsidRPr="00EC0002">
        <w:t xml:space="preserve">If you are unable to determine if your processing of a CSS is high risk, you must treat it as if it is high risk until you are able to determine otherwise.  </w:t>
      </w:r>
    </w:p>
    <w:p w14:paraId="6EB698E2" w14:textId="77777777" w:rsidR="00EC0002" w:rsidRDefault="00EC0002" w:rsidP="00EC0002"/>
    <w:p w14:paraId="140D4F3C" w14:textId="6EAB5ED2" w:rsidR="0047211B" w:rsidRPr="0054395B" w:rsidRDefault="0047211B" w:rsidP="00EC0002">
      <w:pPr>
        <w:rPr>
          <w:szCs w:val="22"/>
        </w:rPr>
      </w:pPr>
      <w:r>
        <w:t xml:space="preserve">Having regard for </w:t>
      </w:r>
      <w:r w:rsidRPr="0054395B">
        <w:rPr>
          <w:szCs w:val="22"/>
        </w:rPr>
        <w:t xml:space="preserve">all the above matters, </w:t>
      </w:r>
      <w:r>
        <w:rPr>
          <w:szCs w:val="22"/>
        </w:rPr>
        <w:t xml:space="preserve">is the processing of </w:t>
      </w:r>
      <w:r w:rsidR="006C02C3">
        <w:rPr>
          <w:szCs w:val="22"/>
        </w:rPr>
        <w:t xml:space="preserve">a </w:t>
      </w:r>
      <w:r>
        <w:rPr>
          <w:szCs w:val="22"/>
        </w:rPr>
        <w:t>CSS</w:t>
      </w:r>
      <w:r w:rsidRPr="0054395B">
        <w:rPr>
          <w:szCs w:val="22"/>
        </w:rPr>
        <w:t xml:space="preserve"> </w:t>
      </w:r>
      <w:r w:rsidRPr="0054395B">
        <w:rPr>
          <w:b/>
          <w:bCs/>
          <w:i/>
          <w:iCs/>
          <w:szCs w:val="22"/>
        </w:rPr>
        <w:t>high risk</w:t>
      </w:r>
      <w:r w:rsidRPr="0054395B">
        <w:rPr>
          <w:szCs w:val="22"/>
        </w:rPr>
        <w:t xml:space="preserve">?    </w:t>
      </w:r>
      <w:sdt>
        <w:sdtPr>
          <w:rPr>
            <w:szCs w:val="22"/>
          </w:rPr>
          <w:id w:val="-1188752176"/>
          <w14:checkbox>
            <w14:checked w14:val="0"/>
            <w14:checkedState w14:val="2612" w14:font="MS Gothic"/>
            <w14:uncheckedState w14:val="2610" w14:font="MS Gothic"/>
          </w14:checkbox>
        </w:sdtPr>
        <w:sdtEndPr/>
        <w:sdtContent>
          <w:r w:rsidRPr="0054395B">
            <w:rPr>
              <w:rFonts w:ascii="MS Gothic" w:eastAsia="MS Gothic" w:hAnsi="MS Gothic" w:hint="eastAsia"/>
              <w:szCs w:val="22"/>
            </w:rPr>
            <w:t>☐</w:t>
          </w:r>
        </w:sdtContent>
      </w:sdt>
      <w:r w:rsidRPr="0054395B">
        <w:rPr>
          <w:szCs w:val="22"/>
        </w:rPr>
        <w:t xml:space="preserve"> Yes         </w:t>
      </w:r>
      <w:sdt>
        <w:sdtPr>
          <w:rPr>
            <w:szCs w:val="22"/>
          </w:rPr>
          <w:id w:val="1481728165"/>
          <w14:checkbox>
            <w14:checked w14:val="0"/>
            <w14:checkedState w14:val="2612" w14:font="MS Gothic"/>
            <w14:uncheckedState w14:val="2610" w14:font="MS Gothic"/>
          </w14:checkbox>
        </w:sdtPr>
        <w:sdtEndPr/>
        <w:sdtContent>
          <w:r w:rsidRPr="0054395B">
            <w:rPr>
              <w:rFonts w:ascii="MS Gothic" w:eastAsia="MS Gothic" w:hAnsi="MS Gothic" w:hint="eastAsia"/>
              <w:szCs w:val="22"/>
            </w:rPr>
            <w:t>☐</w:t>
          </w:r>
        </w:sdtContent>
      </w:sdt>
      <w:r w:rsidRPr="0054395B">
        <w:rPr>
          <w:szCs w:val="22"/>
        </w:rPr>
        <w:t xml:space="preserve"> No</w:t>
      </w:r>
    </w:p>
    <w:p w14:paraId="41BB321F" w14:textId="7EE89D1F" w:rsidR="00EC0002" w:rsidRPr="003561B1" w:rsidRDefault="0047211B" w:rsidP="003561B1">
      <w:pPr>
        <w:pStyle w:val="Paragraph"/>
        <w:rPr>
          <w:rStyle w:val="Strong"/>
          <w:b w:val="0"/>
          <w:szCs w:val="22"/>
        </w:rPr>
      </w:pPr>
      <w:r w:rsidRPr="0054395B">
        <w:rPr>
          <w:noProof/>
        </w:rPr>
        <mc:AlternateContent>
          <mc:Choice Requires="wps">
            <w:drawing>
              <wp:anchor distT="45720" distB="45720" distL="114300" distR="114300" simplePos="0" relativeHeight="251658242" behindDoc="0" locked="0" layoutInCell="1" allowOverlap="1" wp14:anchorId="0A0A5C5B" wp14:editId="4A85D7E3">
                <wp:simplePos x="0" y="0"/>
                <wp:positionH relativeFrom="column">
                  <wp:posOffset>-76200</wp:posOffset>
                </wp:positionH>
                <wp:positionV relativeFrom="paragraph">
                  <wp:posOffset>297543</wp:posOffset>
                </wp:positionV>
                <wp:extent cx="8966200" cy="1404620"/>
                <wp:effectExtent l="0" t="0" r="25400" b="10795"/>
                <wp:wrapSquare wrapText="bothSides"/>
                <wp:docPr id="19863496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66200" cy="1404620"/>
                        </a:xfrm>
                        <a:prstGeom prst="rect">
                          <a:avLst/>
                        </a:prstGeom>
                        <a:solidFill>
                          <a:srgbClr val="FFFFFF"/>
                        </a:solidFill>
                        <a:ln w="9525">
                          <a:solidFill>
                            <a:srgbClr val="000000"/>
                          </a:solidFill>
                          <a:miter lim="800000"/>
                          <a:headEnd/>
                          <a:tailEnd/>
                        </a:ln>
                      </wps:spPr>
                      <wps:txbx>
                        <w:txbxContent>
                          <w:p w14:paraId="5BCE192C" w14:textId="77777777" w:rsidR="0047211B" w:rsidRDefault="0047211B" w:rsidP="0047211B"/>
                          <w:p w14:paraId="0CA89703" w14:textId="77777777" w:rsidR="0047211B" w:rsidRDefault="0047211B" w:rsidP="0047211B"/>
                          <w:p w14:paraId="3AB60264" w14:textId="77777777" w:rsidR="0047211B" w:rsidRDefault="0047211B" w:rsidP="0047211B"/>
                          <w:p w14:paraId="738687EC" w14:textId="77777777" w:rsidR="0047211B" w:rsidRDefault="0047211B" w:rsidP="0047211B"/>
                          <w:p w14:paraId="0B196186" w14:textId="77777777" w:rsidR="0047211B" w:rsidRDefault="0047211B" w:rsidP="0047211B"/>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A0A5C5B" id="_x0000_t202" coordsize="21600,21600" o:spt="202" path="m,l,21600r21600,l21600,xe">
                <v:stroke joinstyle="miter"/>
                <v:path gradientshapeok="t" o:connecttype="rect"/>
              </v:shapetype>
              <v:shape id="Text Box 2" o:spid="_x0000_s1026" type="#_x0000_t202" style="position:absolute;margin-left:-6pt;margin-top:23.45pt;width:706pt;height:110.6pt;z-index:25165824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X9TDwIAACAEAAAOAAAAZHJzL2Uyb0RvYy54bWysk81u2zAMx+8D9g6C7oudIMkaI07Rpcsw&#10;oOsGdHsARZZjYbKoUUrs7ulHyW6afV2G+SCIJvUX+SO1vu5bw04KvQZb8ukk50xZCZW2h5J/+bx7&#10;dcWZD8JWwoBVJX9Unl9vXr5Yd65QM2jAVAoZiVhfdK7kTQiuyDIvG9UKPwGnLDlrwFYEMvGQVSg6&#10;Um9NNsvzZdYBVg5BKu/p7+3g5JukX9dKho917VVgpuSUW0grpnUf12yzFsUBhWu0HNMQ/5BFK7Sl&#10;S89StyIIdkT9m1SrJYKHOkwktBnUtZYq1UDVTPNfqnlohFOpFoLj3RmT/3+y8v704D4hC/0b6KmB&#10;qQjv7kB+9czCthH2oG4QoWuUqOjiaUSWdc4X49GI2hc+iuy7D1BRk8UxQBLqa2wjFaqTkTo14PEM&#10;XfWBSfp5tVouqZOcSfJN5/mcrHSHKJ6OO/ThnYKWxU3Jkbqa5MXpzoeYjiieQuJtHoyudtqYZOBh&#10;vzXIToImYJe+Uf2nMGNZV/LVYrYYCPxVIk/fnyRaHWiUjW6ppnOQKCK3t7ZKgxaENsOeUjZ2BBnZ&#10;DRRDv+8pMALdQ/VISBGGkaUnRpsG8DtnHY1ryf23o0DFmXlvqS2r6Xwe5zsZ88VrYsjw0rO/9Agr&#10;SarkgbNhuw3pTSRg7obat9MJ7HMmY640hon3+GTinF/aKer5YW9+AAAA//8DAFBLAwQUAAYACAAA&#10;ACEAQV0Qw98AAAALAQAADwAAAGRycy9kb3ducmV2LnhtbEyPwU7DMBBE70j8g7VIXKrWTmijErKp&#10;oFJPnBrK3Y2XJCJeh9ht07/HPcFxdkazb4rNZHtxptF3jhGShQJBXDvTcYNw+NjN1yB80Gx075gQ&#10;ruRhU97fFTo37sJ7OlehEbGEfa4R2hCGXEpft2S1X7iBOHpfbrQ6RDk20oz6EsttL1OlMml1x/FD&#10;qwfatlR/VyeLkP1UT7P3TzPj/XX3NtZ2ZbaHFeLjw/T6AiLQFP7CcMOP6FBGpqM7sfGiR5gnadwS&#10;EJbZM4hbYKlUvBwR0mydgCwL+X9D+QsAAP//AwBQSwECLQAUAAYACAAAACEAtoM4kv4AAADhAQAA&#10;EwAAAAAAAAAAAAAAAAAAAAAAW0NvbnRlbnRfVHlwZXNdLnhtbFBLAQItABQABgAIAAAAIQA4/SH/&#10;1gAAAJQBAAALAAAAAAAAAAAAAAAAAC8BAABfcmVscy8ucmVsc1BLAQItABQABgAIAAAAIQDBUX9T&#10;DwIAACAEAAAOAAAAAAAAAAAAAAAAAC4CAABkcnMvZTJvRG9jLnhtbFBLAQItABQABgAIAAAAIQBB&#10;XRDD3wAAAAsBAAAPAAAAAAAAAAAAAAAAAGkEAABkcnMvZG93bnJldi54bWxQSwUGAAAAAAQABADz&#10;AAAAdQUAAAAA&#10;">
                <v:textbox style="mso-fit-shape-to-text:t">
                  <w:txbxContent>
                    <w:p w14:paraId="5BCE192C" w14:textId="77777777" w:rsidR="0047211B" w:rsidRDefault="0047211B" w:rsidP="0047211B"/>
                    <w:p w14:paraId="0CA89703" w14:textId="77777777" w:rsidR="0047211B" w:rsidRDefault="0047211B" w:rsidP="0047211B"/>
                    <w:p w14:paraId="3AB60264" w14:textId="77777777" w:rsidR="0047211B" w:rsidRDefault="0047211B" w:rsidP="0047211B"/>
                    <w:p w14:paraId="738687EC" w14:textId="77777777" w:rsidR="0047211B" w:rsidRDefault="0047211B" w:rsidP="0047211B"/>
                    <w:p w14:paraId="0B196186" w14:textId="77777777" w:rsidR="0047211B" w:rsidRDefault="0047211B" w:rsidP="0047211B"/>
                  </w:txbxContent>
                </v:textbox>
                <w10:wrap type="square"/>
              </v:shape>
            </w:pict>
          </mc:Fallback>
        </mc:AlternateContent>
      </w:r>
      <w:r>
        <w:rPr>
          <w:szCs w:val="22"/>
        </w:rPr>
        <w:t>Please provide j</w:t>
      </w:r>
      <w:r w:rsidRPr="0054395B">
        <w:rPr>
          <w:szCs w:val="22"/>
        </w:rPr>
        <w:t xml:space="preserve">ustification of </w:t>
      </w:r>
      <w:r>
        <w:rPr>
          <w:szCs w:val="22"/>
        </w:rPr>
        <w:t xml:space="preserve">the </w:t>
      </w:r>
      <w:r w:rsidRPr="0054395B">
        <w:rPr>
          <w:szCs w:val="22"/>
        </w:rPr>
        <w:t>assessment outcome:</w:t>
      </w:r>
    </w:p>
    <w:p w14:paraId="3E091122" w14:textId="4EC048F1" w:rsidR="0047211B" w:rsidRPr="004B0D57" w:rsidRDefault="0047211B" w:rsidP="00C2513B">
      <w:pPr>
        <w:pStyle w:val="Subtitle"/>
        <w:spacing w:before="240"/>
        <w:rPr>
          <w:rStyle w:val="Strong"/>
        </w:rPr>
      </w:pPr>
      <w:r>
        <w:rPr>
          <w:rStyle w:val="Strong"/>
        </w:rPr>
        <w:t>Next steps</w:t>
      </w:r>
    </w:p>
    <w:p w14:paraId="48C99085" w14:textId="77777777" w:rsidR="0047211B" w:rsidRPr="001F0D43" w:rsidRDefault="0047211B" w:rsidP="00C2513B">
      <w:pPr>
        <w:pStyle w:val="Paragraph"/>
        <w:spacing w:after="80"/>
      </w:pPr>
      <w:r w:rsidRPr="001F0D43">
        <w:t xml:space="preserve">If you have determined your </w:t>
      </w:r>
      <w:r>
        <w:t>processing of a CSS</w:t>
      </w:r>
      <w:r w:rsidRPr="001F0D43">
        <w:t xml:space="preserve"> is high</w:t>
      </w:r>
      <w:r w:rsidRPr="001F0D43">
        <w:rPr>
          <w:b/>
        </w:rPr>
        <w:t xml:space="preserve"> </w:t>
      </w:r>
      <w:r w:rsidRPr="001F0D43">
        <w:t>risk</w:t>
      </w:r>
      <w:r>
        <w:t xml:space="preserve">, you </w:t>
      </w:r>
      <w:r w:rsidRPr="0092422A">
        <w:rPr>
          <w:b/>
        </w:rPr>
        <w:t>must</w:t>
      </w:r>
      <w:r w:rsidRPr="001F0D43">
        <w:t xml:space="preserve">: </w:t>
      </w:r>
    </w:p>
    <w:p w14:paraId="77BA1275" w14:textId="77777777" w:rsidR="0047211B" w:rsidRDefault="0047211B" w:rsidP="00021492">
      <w:pPr>
        <w:pStyle w:val="ListBullet"/>
      </w:pPr>
      <w:r w:rsidRPr="0092422A">
        <w:t>complete a silica risk control plan</w:t>
      </w:r>
      <w:r>
        <w:t>,</w:t>
      </w:r>
      <w:r w:rsidRPr="0092422A">
        <w:t xml:space="preserve"> and </w:t>
      </w:r>
    </w:p>
    <w:p w14:paraId="4BB79CBD" w14:textId="6ABE81DF" w:rsidR="0047211B" w:rsidRPr="00C2513B" w:rsidRDefault="0047211B" w:rsidP="00021492">
      <w:pPr>
        <w:pStyle w:val="ListBullet"/>
      </w:pPr>
      <w:r w:rsidRPr="0092422A">
        <w:t xml:space="preserve">attach a copy of this assessment. </w:t>
      </w:r>
    </w:p>
    <w:p w14:paraId="5E04E4B6" w14:textId="77777777" w:rsidR="0047211B" w:rsidRDefault="0047211B" w:rsidP="00C2513B">
      <w:pPr>
        <w:pStyle w:val="Paragraph"/>
        <w:spacing w:after="80"/>
        <w:rPr>
          <w:szCs w:val="22"/>
        </w:rPr>
      </w:pPr>
      <w:r w:rsidRPr="0092422A">
        <w:t xml:space="preserve">If you have determined your </w:t>
      </w:r>
      <w:r>
        <w:t>processing of a CSS</w:t>
      </w:r>
      <w:r w:rsidRPr="0092422A">
        <w:t xml:space="preserve"> is not high risk</w:t>
      </w:r>
      <w:r>
        <w:t xml:space="preserve">, you </w:t>
      </w:r>
      <w:r w:rsidRPr="0092422A">
        <w:rPr>
          <w:b/>
        </w:rPr>
        <w:t>must</w:t>
      </w:r>
      <w:r>
        <w:rPr>
          <w:szCs w:val="22"/>
        </w:rPr>
        <w:t>:</w:t>
      </w:r>
    </w:p>
    <w:p w14:paraId="7CC70317" w14:textId="77777777" w:rsidR="0047211B" w:rsidRDefault="0047211B" w:rsidP="00021492">
      <w:pPr>
        <w:pStyle w:val="ListBullet"/>
      </w:pPr>
      <w:r w:rsidRPr="0092422A">
        <w:t xml:space="preserve">ensure processing is controlled, in accordance with </w:t>
      </w:r>
      <w:r>
        <w:rPr>
          <w:b/>
          <w:bCs/>
        </w:rPr>
        <w:t>r</w:t>
      </w:r>
      <w:r w:rsidRPr="0092422A">
        <w:rPr>
          <w:b/>
          <w:bCs/>
        </w:rPr>
        <w:t>egulation 529B</w:t>
      </w:r>
      <w:r w:rsidRPr="0092422A">
        <w:t xml:space="preserve"> </w:t>
      </w:r>
      <w:r>
        <w:t>(</w:t>
      </w:r>
      <w:r w:rsidRPr="0092422A">
        <w:t xml:space="preserve">as explained in more detail in the </w:t>
      </w:r>
      <w:r w:rsidRPr="00A74825">
        <w:rPr>
          <w:i/>
          <w:iCs/>
        </w:rPr>
        <w:t xml:space="preserve">Working with crystalline silica substances </w:t>
      </w:r>
      <w:r w:rsidRPr="00A74825">
        <w:t>guidance for PCBUs.</w:t>
      </w:r>
      <w:r>
        <w:t xml:space="preserve">), and </w:t>
      </w:r>
    </w:p>
    <w:p w14:paraId="6859413D" w14:textId="44142845" w:rsidR="00EC0002" w:rsidRPr="007B30D8" w:rsidRDefault="0047211B" w:rsidP="00021492">
      <w:pPr>
        <w:pStyle w:val="ListBullet"/>
      </w:pPr>
      <w:r w:rsidRPr="0092422A">
        <w:t>ensure you comply with all other duties under WHS laws</w:t>
      </w:r>
      <w:r>
        <w:t>,</w:t>
      </w:r>
      <w:r w:rsidRPr="0092422A">
        <w:t xml:space="preserve"> including in relation to other hazards that may present a risk while undertaking your </w:t>
      </w:r>
      <w:r>
        <w:t>processing of a CSS</w:t>
      </w:r>
      <w:r w:rsidRPr="0092422A">
        <w:t xml:space="preserve">. </w:t>
      </w:r>
    </w:p>
    <w:p w14:paraId="421789C1" w14:textId="0737086B" w:rsidR="00947F33" w:rsidRPr="00954620" w:rsidRDefault="0047211B" w:rsidP="00C2513B">
      <w:pPr>
        <w:pStyle w:val="Subtitle"/>
        <w:spacing w:before="240"/>
        <w:rPr>
          <w:b/>
        </w:rPr>
      </w:pPr>
      <w:r>
        <w:rPr>
          <w:rStyle w:val="Strong"/>
        </w:rPr>
        <w:lastRenderedPageBreak/>
        <w:t>Appendix</w:t>
      </w:r>
    </w:p>
    <w:p w14:paraId="5DCDB06B" w14:textId="77777777" w:rsidR="0047211B" w:rsidRDefault="0047211B" w:rsidP="00C2513B">
      <w:pPr>
        <w:pStyle w:val="Paragraph"/>
        <w:spacing w:after="80"/>
      </w:pPr>
      <w:r>
        <w:t>You may attach copies of the following documents to support this assessment:</w:t>
      </w:r>
    </w:p>
    <w:p w14:paraId="36F5DD21" w14:textId="77777777" w:rsidR="0047211B" w:rsidRDefault="0047211B" w:rsidP="00021492">
      <w:pPr>
        <w:pStyle w:val="ListBullet"/>
      </w:pPr>
      <w:r>
        <w:t>any safety data sheets, product information, literature or other suitable evidence used to support this plan.</w:t>
      </w:r>
    </w:p>
    <w:p w14:paraId="1130FB48" w14:textId="77777777" w:rsidR="0047211B" w:rsidRDefault="0047211B" w:rsidP="00021492">
      <w:pPr>
        <w:pStyle w:val="ListBullet"/>
      </w:pPr>
      <w:r>
        <w:t>any scientific analysis of a CSS to determine its crystalline silica content.</w:t>
      </w:r>
    </w:p>
    <w:p w14:paraId="7FCD0025" w14:textId="69859930" w:rsidR="00711F77" w:rsidRPr="00B723CE" w:rsidRDefault="0047211B" w:rsidP="00021492">
      <w:pPr>
        <w:pStyle w:val="ListBullet"/>
      </w:pPr>
      <w:r>
        <w:t xml:space="preserve">relevant occupational hygiene air monitoring reports. </w:t>
      </w:r>
      <w:r w:rsidR="00F239BF">
        <w:br w:type="page"/>
      </w:r>
    </w:p>
    <w:p w14:paraId="066FD2B9" w14:textId="77777777" w:rsidR="00327D37" w:rsidRDefault="00327D37" w:rsidP="00C2513B">
      <w:pPr>
        <w:pStyle w:val="SWAHeading1"/>
        <w:numPr>
          <w:ilvl w:val="0"/>
          <w:numId w:val="0"/>
        </w:numPr>
        <w:spacing w:after="200"/>
        <w:ind w:left="567" w:hanging="567"/>
        <w:sectPr w:rsidR="00327D37" w:rsidSect="001B1EDF">
          <w:pgSz w:w="16838" w:h="11906" w:orient="landscape" w:code="9"/>
          <w:pgMar w:top="1440" w:right="1440" w:bottom="1440" w:left="1440" w:header="709" w:footer="709" w:gutter="0"/>
          <w:cols w:space="708"/>
          <w:titlePg/>
          <w:docGrid w:linePitch="360"/>
        </w:sectPr>
      </w:pPr>
    </w:p>
    <w:p w14:paraId="580F36AA" w14:textId="436632BE" w:rsidR="00984755" w:rsidRDefault="00984755" w:rsidP="003158A6">
      <w:pPr>
        <w:pStyle w:val="SWAHeading1"/>
        <w:numPr>
          <w:ilvl w:val="0"/>
          <w:numId w:val="0"/>
        </w:numPr>
      </w:pPr>
      <w:bookmarkStart w:id="200" w:name="_Toc171438013"/>
      <w:bookmarkStart w:id="201" w:name="_Toc173498625"/>
      <w:r>
        <w:lastRenderedPageBreak/>
        <w:t>Appendix D</w:t>
      </w:r>
      <w:r w:rsidR="00FE2BC0">
        <w:t xml:space="preserve"> – Ventilation and water suppression</w:t>
      </w:r>
      <w:bookmarkEnd w:id="200"/>
      <w:bookmarkEnd w:id="201"/>
      <w:r w:rsidR="00FE2BC0">
        <w:t xml:space="preserve"> </w:t>
      </w:r>
    </w:p>
    <w:p w14:paraId="58497A97" w14:textId="77777777" w:rsidR="00327D37" w:rsidRPr="00327D37" w:rsidRDefault="00327D37" w:rsidP="00327D37">
      <w:pPr>
        <w:pStyle w:val="Paragraph"/>
      </w:pPr>
      <w:r w:rsidRPr="00327D37">
        <w:t>Ventilation is a very effective engineering control when designed correctly. There are a range of different ventilation systems, and you need to use the ones that suit your workplace and the tasks your workers carry out.</w:t>
      </w:r>
    </w:p>
    <w:p w14:paraId="15F0E43A" w14:textId="77777777" w:rsidR="00327D37" w:rsidRDefault="00327D37" w:rsidP="00327D37">
      <w:pPr>
        <w:pStyle w:val="Paragraph"/>
      </w:pPr>
      <w:bookmarkStart w:id="202" w:name="_Hlk96944219"/>
      <w:r w:rsidRPr="00327D37">
        <w:t xml:space="preserve">More information about ventilation and other engineering controls can be found in the </w:t>
      </w:r>
      <w:hyperlink r:id="rId47" w:history="1">
        <w:r w:rsidRPr="00327D37">
          <w:rPr>
            <w:rStyle w:val="Hyperlink"/>
          </w:rPr>
          <w:t>model Code of Practice: Managing risks of hazardous chemicals in the workplace.</w:t>
        </w:r>
      </w:hyperlink>
      <w:bookmarkEnd w:id="202"/>
    </w:p>
    <w:p w14:paraId="557031BA" w14:textId="77777777" w:rsidR="00327D37" w:rsidRPr="00C37D21" w:rsidRDefault="00327D37" w:rsidP="00BE4437">
      <w:pPr>
        <w:pStyle w:val="Paragraph"/>
        <w:rPr>
          <w:b/>
          <w:color w:val="2B0A99" w:themeColor="text2"/>
          <w:sz w:val="28"/>
          <w:szCs w:val="28"/>
        </w:rPr>
      </w:pPr>
      <w:bookmarkStart w:id="203" w:name="_Toc171438014"/>
      <w:r>
        <w:rPr>
          <w:b/>
          <w:color w:val="2B0A99" w:themeColor="text2"/>
          <w:sz w:val="28"/>
          <w:szCs w:val="28"/>
        </w:rPr>
        <w:t>On-tool dust extraction</w:t>
      </w:r>
      <w:bookmarkEnd w:id="203"/>
    </w:p>
    <w:p w14:paraId="7E1CAABE" w14:textId="54F7A527" w:rsidR="003F67DE" w:rsidRDefault="00327D37" w:rsidP="009F77E0">
      <w:pPr>
        <w:pStyle w:val="Paragraph"/>
      </w:pPr>
      <w:r w:rsidRPr="00327D37">
        <w:t xml:space="preserve">On-tool dust extraction systems can include a shroud, an on-tool hose attachment and a vacuum extraction system. The dust or mist is collected within the shroud and is then drawn into the hose attachment to the vacuum, where it is extracted, filtered and discharged. When </w:t>
      </w:r>
      <w:r w:rsidR="00BB139C">
        <w:t>c</w:t>
      </w:r>
      <w:r w:rsidRPr="00327D37">
        <w:t xml:space="preserve">orrectly designed and used an on-tool extraction system can both capture and contain dust or mist generated from the </w:t>
      </w:r>
      <w:r w:rsidRPr="00327D37">
        <w:rPr>
          <w:b/>
          <w:bCs/>
          <w:i/>
          <w:iCs/>
        </w:rPr>
        <w:t>processing of a CSS</w:t>
      </w:r>
      <w:r w:rsidRPr="00327D37">
        <w:t xml:space="preserve"> (Figure 3). </w:t>
      </w:r>
    </w:p>
    <w:p w14:paraId="682852B9" w14:textId="77777777" w:rsidR="003F67DE" w:rsidRDefault="003F67DE" w:rsidP="003F67DE">
      <w:pPr>
        <w:pStyle w:val="SWA-NORMAL"/>
      </w:pPr>
    </w:p>
    <w:p w14:paraId="495BE9E8" w14:textId="77777777" w:rsidR="007945D8" w:rsidRDefault="003F67DE" w:rsidP="009F77E0">
      <w:pPr>
        <w:pStyle w:val="SWA-NORMAL"/>
        <w:rPr>
          <w:b/>
        </w:rPr>
      </w:pPr>
      <w:r w:rsidRPr="00327D37">
        <w:rPr>
          <w:noProof/>
        </w:rPr>
        <w:drawing>
          <wp:anchor distT="0" distB="0" distL="114300" distR="114300" simplePos="0" relativeHeight="251658251" behindDoc="0" locked="0" layoutInCell="1" allowOverlap="1" wp14:anchorId="6B080D71" wp14:editId="06D4DFC5">
            <wp:simplePos x="0" y="0"/>
            <wp:positionH relativeFrom="margin">
              <wp:align>left</wp:align>
            </wp:positionH>
            <wp:positionV relativeFrom="paragraph">
              <wp:posOffset>280670</wp:posOffset>
            </wp:positionV>
            <wp:extent cx="2960077" cy="3238870"/>
            <wp:effectExtent l="0" t="0" r="0" b="0"/>
            <wp:wrapTopAndBottom/>
            <wp:docPr id="7" name="Picture 7" descr="A worker cutting/grinding at a work bench using on tool dust extraction." title="A worker cutting/grinding with on tool dust extra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960077" cy="3238870"/>
                    </a:xfrm>
                    <a:prstGeom prst="rect">
                      <a:avLst/>
                    </a:prstGeom>
                    <a:noFill/>
                  </pic:spPr>
                </pic:pic>
              </a:graphicData>
            </a:graphic>
          </wp:anchor>
        </w:drawing>
      </w:r>
      <w:r w:rsidR="00327D37" w:rsidRPr="00327D37">
        <w:rPr>
          <w:b/>
        </w:rPr>
        <w:t>Figure 3 A worker cutting/grinding with on-tool dust extraction</w:t>
      </w:r>
    </w:p>
    <w:p w14:paraId="66EDFA61" w14:textId="20E2E0F2" w:rsidR="005A0D6A" w:rsidRDefault="00327D37" w:rsidP="009F77E0">
      <w:pPr>
        <w:pStyle w:val="SWA-NORMAL"/>
      </w:pPr>
      <w:r w:rsidRPr="009F77E0">
        <w:t xml:space="preserve">RCS is very abrasive to LEV and on-tool dust extraction equipment. Regularly inspecting equipment for damage will help ensure it is effective and fit for purpose. </w:t>
      </w:r>
      <w:bookmarkStart w:id="204" w:name="_Toc171438015"/>
    </w:p>
    <w:p w14:paraId="3ADC773C" w14:textId="77777777" w:rsidR="005A0D6A" w:rsidRDefault="005A0D6A">
      <w:pPr>
        <w:spacing w:after="200" w:line="276" w:lineRule="auto"/>
        <w:contextualSpacing w:val="0"/>
      </w:pPr>
      <w:r>
        <w:br w:type="page"/>
      </w:r>
    </w:p>
    <w:p w14:paraId="505C69C0" w14:textId="77777777" w:rsidR="009F77E0" w:rsidRDefault="00327D37" w:rsidP="00C2513B">
      <w:pPr>
        <w:pStyle w:val="SWA-NORMAL"/>
        <w:keepNext/>
        <w:keepLines/>
        <w:widowControl w:val="0"/>
        <w:rPr>
          <w:b/>
          <w:color w:val="2B0A99" w:themeColor="text2"/>
          <w:sz w:val="28"/>
          <w:szCs w:val="28"/>
        </w:rPr>
      </w:pPr>
      <w:r>
        <w:rPr>
          <w:b/>
          <w:color w:val="2B0A99" w:themeColor="text2"/>
          <w:sz w:val="28"/>
          <w:szCs w:val="28"/>
        </w:rPr>
        <w:lastRenderedPageBreak/>
        <w:t>Local exhaust ventilation (LEV)</w:t>
      </w:r>
      <w:bookmarkEnd w:id="204"/>
    </w:p>
    <w:p w14:paraId="0451DD18" w14:textId="77777777" w:rsidR="00327D37" w:rsidRPr="00327D37" w:rsidRDefault="00327D37" w:rsidP="00C2513B">
      <w:pPr>
        <w:pStyle w:val="Paragraph"/>
        <w:rPr>
          <w:rFonts w:eastAsia="Calibri"/>
          <w:b/>
          <w:color w:val="2B0A99" w:themeColor="text2"/>
          <w:sz w:val="28"/>
          <w:szCs w:val="28"/>
        </w:rPr>
      </w:pPr>
      <w:r w:rsidRPr="00327D37">
        <w:t xml:space="preserve">LEV is designed to remove airborne contaminants from the air before they reach the breathing zone of workers. It is the most effective control for large quantities of RCS when it is applied close to the source of generation. </w:t>
      </w:r>
    </w:p>
    <w:p w14:paraId="539B9C3D" w14:textId="77777777" w:rsidR="00327D37" w:rsidRPr="00327D37" w:rsidRDefault="00327D37" w:rsidP="00327D37">
      <w:pPr>
        <w:pStyle w:val="Paragraph"/>
      </w:pPr>
      <w:r w:rsidRPr="00327D37">
        <w:t>For drills, routers, saws and other equipment, an appropriately designed LEV should be fitted. The manufacturer of on-tool extraction and LEV equipment can provide information about how the equipment captures dust to determine its suitability for a particular workplace.</w:t>
      </w:r>
    </w:p>
    <w:p w14:paraId="13C5A4AF" w14:textId="77777777" w:rsidR="00327D37" w:rsidRPr="00327D37" w:rsidRDefault="00327D37" w:rsidP="00C2513B">
      <w:pPr>
        <w:pStyle w:val="Paragraph"/>
        <w:spacing w:after="80"/>
        <w:rPr>
          <w:rFonts w:eastAsia="Calibri"/>
        </w:rPr>
      </w:pPr>
      <w:r w:rsidRPr="00327D37">
        <w:rPr>
          <w:rFonts w:eastAsia="Calibri"/>
        </w:rPr>
        <w:t xml:space="preserve">A simple LEV system most commonly comprises of: </w:t>
      </w:r>
    </w:p>
    <w:p w14:paraId="204B7CDB" w14:textId="77777777" w:rsidR="00327D37" w:rsidRPr="00327D37" w:rsidRDefault="00327D37" w:rsidP="00021492">
      <w:pPr>
        <w:pStyle w:val="ListBullet"/>
      </w:pPr>
      <w:r w:rsidRPr="00327D37">
        <w:t>an extraction hood to capture and remove contaminated air near the point of release</w:t>
      </w:r>
    </w:p>
    <w:p w14:paraId="0B01A8A4" w14:textId="77777777" w:rsidR="00327D37" w:rsidRPr="00327D37" w:rsidRDefault="00327D37" w:rsidP="00021492">
      <w:pPr>
        <w:pStyle w:val="ListBullet"/>
      </w:pPr>
      <w:r w:rsidRPr="00327D37">
        <w:t>ducting to connect to an air-cleaning system</w:t>
      </w:r>
    </w:p>
    <w:p w14:paraId="59AF4F34" w14:textId="77777777" w:rsidR="00327D37" w:rsidRPr="00327D37" w:rsidRDefault="00327D37" w:rsidP="00021492">
      <w:pPr>
        <w:pStyle w:val="ListBullet"/>
      </w:pPr>
      <w:r w:rsidRPr="00327D37">
        <w:t xml:space="preserve">a fan to move the air through the system, and </w:t>
      </w:r>
    </w:p>
    <w:p w14:paraId="357E5D80" w14:textId="77777777" w:rsidR="00327D37" w:rsidRPr="00327D37" w:rsidRDefault="00327D37" w:rsidP="00021492">
      <w:pPr>
        <w:pStyle w:val="ListBullet"/>
      </w:pPr>
      <w:r w:rsidRPr="00327D37">
        <w:t xml:space="preserve">an exhaust stack outside the building to disperse the cleaned air. </w:t>
      </w:r>
    </w:p>
    <w:p w14:paraId="4BD5C8A6" w14:textId="77777777" w:rsidR="00327D37" w:rsidRPr="00327D37" w:rsidRDefault="00327D37" w:rsidP="00327D37">
      <w:pPr>
        <w:pStyle w:val="Paragraph"/>
      </w:pPr>
      <w:r w:rsidRPr="00327D37">
        <w:t>While these controls may reduce background levels of RCS, they are not as effective in reducing exposure to RCS for workers performing high exposure tasks. High exposure tasks should be performed using on-tool controls that suppress or capture dust at the source, such as integrated water suppression or dust extraction.</w:t>
      </w:r>
    </w:p>
    <w:p w14:paraId="637F5747" w14:textId="77777777" w:rsidR="00327D37" w:rsidRPr="00327D37" w:rsidRDefault="00327D37" w:rsidP="00327D37">
      <w:pPr>
        <w:pStyle w:val="Paragraph"/>
      </w:pPr>
      <w:r w:rsidRPr="00327D37">
        <w:t>If there is too much distance between an extraction unit and the dust generation point, the capture strength or velocity of extraction at the point of dust generation is too low to adequately capture the RCS generated.</w:t>
      </w:r>
    </w:p>
    <w:p w14:paraId="7664F1D3" w14:textId="2FD5EE83" w:rsidR="00144A39" w:rsidRDefault="00327D37" w:rsidP="00144A39">
      <w:pPr>
        <w:pStyle w:val="SWA-NORMAL"/>
      </w:pPr>
      <w:r w:rsidRPr="00327D37">
        <w:t xml:space="preserve">For extraction to be effective, the cutting point needs to be close to the extraction hood. The nature of the work may not allow this, or it may require the worker to constantly reposition the work piece or hood. For example, a stonemason cutting a sink hole into a stone </w:t>
      </w:r>
      <w:r w:rsidR="00144A39">
        <w:t>b</w:t>
      </w:r>
      <w:r w:rsidRPr="00327D37">
        <w:t>enchtop is regularly moving and turning the tool, which generates dust in a range of directions and angles.</w:t>
      </w:r>
    </w:p>
    <w:p w14:paraId="7D06F2C6" w14:textId="5C350487" w:rsidR="00327D37" w:rsidRDefault="00F0061B" w:rsidP="00F0061B">
      <w:pPr>
        <w:pStyle w:val="Caption"/>
      </w:pPr>
      <w:r w:rsidRPr="00327D37">
        <w:rPr>
          <w:noProof/>
        </w:rPr>
        <w:drawing>
          <wp:anchor distT="0" distB="0" distL="114300" distR="114300" simplePos="0" relativeHeight="251658252" behindDoc="0" locked="0" layoutInCell="1" allowOverlap="1" wp14:anchorId="13AF1F1F" wp14:editId="43BC5D5C">
            <wp:simplePos x="0" y="0"/>
            <wp:positionH relativeFrom="margin">
              <wp:align>left</wp:align>
            </wp:positionH>
            <wp:positionV relativeFrom="paragraph">
              <wp:posOffset>317500</wp:posOffset>
            </wp:positionV>
            <wp:extent cx="3879850" cy="3054350"/>
            <wp:effectExtent l="0" t="0" r="6350" b="0"/>
            <wp:wrapTopAndBottom/>
            <wp:docPr id="8" name="Picture 8" descr="Operational view of local exhaust ventilation showing a main contaminant cloud jet produced by grinding being received by a hood. It also shows a smaller contaminant jet cloud that is not controlled. " title="Operational view of local exhaust venti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3879850" cy="3054350"/>
                    </a:xfrm>
                    <a:prstGeom prst="rect">
                      <a:avLst/>
                    </a:prstGeom>
                  </pic:spPr>
                </pic:pic>
              </a:graphicData>
            </a:graphic>
          </wp:anchor>
        </w:drawing>
      </w:r>
      <w:r w:rsidR="00327D37" w:rsidRPr="00327D37">
        <w:t>Figure 4 Operational view of local exhaust ventilation</w:t>
      </w:r>
    </w:p>
    <w:p w14:paraId="47700B61" w14:textId="3E148219" w:rsidR="00F0061B" w:rsidRPr="00F0061B" w:rsidRDefault="00F0061B" w:rsidP="00F0061B"/>
    <w:p w14:paraId="29D6557A" w14:textId="58ACF54A" w:rsidR="00327D37" w:rsidRPr="00327D37" w:rsidRDefault="00327D37" w:rsidP="00F0061B">
      <w:pPr>
        <w:pStyle w:val="Caption"/>
      </w:pPr>
      <w:r w:rsidRPr="00327D37">
        <w:lastRenderedPageBreak/>
        <w:t xml:space="preserve"> Figure 5 Examples of using local exhaust ventilation </w:t>
      </w:r>
    </w:p>
    <w:p w14:paraId="1E99F7B3" w14:textId="77777777" w:rsidR="00327D37" w:rsidRPr="00327D37" w:rsidRDefault="00327D37" w:rsidP="00327D37">
      <w:pPr>
        <w:pStyle w:val="Paragraph"/>
      </w:pPr>
      <w:r w:rsidRPr="00327D37">
        <w:rPr>
          <w:noProof/>
        </w:rPr>
        <w:drawing>
          <wp:inline distT="0" distB="0" distL="0" distR="0" wp14:anchorId="6671EA98" wp14:editId="3B41A8D4">
            <wp:extent cx="5553075" cy="4238625"/>
            <wp:effectExtent l="0" t="0" r="9525" b="9525"/>
            <wp:docPr id="257" name="Picture 257" descr="Correct and incorrect examples of using local exhaust ventilation. The correct image shows a worker grinding with effective local exhaust ventilation, wearing appropriate personal protective equipment. The incorrect image shows a worker grinding with ineffective local exhaust ventilation, generating an uncontrolled dust cloud. The worker is wearing minimal personal protective equipment. " title="Examples of using local exhaust ventil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553075" cy="4238625"/>
                    </a:xfrm>
                    <a:prstGeom prst="rect">
                      <a:avLst/>
                    </a:prstGeom>
                  </pic:spPr>
                </pic:pic>
              </a:graphicData>
            </a:graphic>
          </wp:inline>
        </w:drawing>
      </w:r>
    </w:p>
    <w:p w14:paraId="5917CF8E" w14:textId="3DB97D97" w:rsidR="0001358B" w:rsidRPr="00C37D21" w:rsidRDefault="0001358B" w:rsidP="0001358B">
      <w:pPr>
        <w:pStyle w:val="Paragraph"/>
        <w:rPr>
          <w:b/>
          <w:bCs/>
          <w:color w:val="2B0A99" w:themeColor="text2"/>
          <w:sz w:val="28"/>
          <w:szCs w:val="28"/>
        </w:rPr>
      </w:pPr>
      <w:r>
        <w:rPr>
          <w:b/>
          <w:bCs/>
          <w:color w:val="2B0A99" w:themeColor="text2"/>
          <w:sz w:val="28"/>
          <w:szCs w:val="28"/>
        </w:rPr>
        <w:t>Natural ventilation</w:t>
      </w:r>
    </w:p>
    <w:p w14:paraId="519803CB" w14:textId="77777777" w:rsidR="00327D37" w:rsidRPr="00327D37" w:rsidRDefault="00327D37" w:rsidP="00327D37">
      <w:pPr>
        <w:pStyle w:val="Paragraph"/>
      </w:pPr>
      <w:r w:rsidRPr="00327D37">
        <w:t xml:space="preserve">Improving the general ventilation to a room or building may help reduce the concentration of contaminants in the air. However, ventilation should not be relied on to ensure RCS exposure is controlled. Other controls must also be used to prevent the release of RCS into the air and adequately protect workers and others in the vicinity from exposure to RCS. </w:t>
      </w:r>
    </w:p>
    <w:p w14:paraId="4FD66461" w14:textId="77777777" w:rsidR="00327D37" w:rsidRPr="00327D37" w:rsidRDefault="00327D37" w:rsidP="00327D37">
      <w:pPr>
        <w:pStyle w:val="Paragraph"/>
      </w:pPr>
      <w:r w:rsidRPr="00327D37">
        <w:t xml:space="preserve">The workplace should have an adequate supply of fresh air. For on-site installation, processes that generate RCS may be undertaken outside, provided the contaminated dust does not travel in the direction of other workers or premises. When working indoors, windows and doors within a room or building should be open to provide general ventilation. Fans may support the movement of air, but it is important that air streams are directed appropriately. Fans should be arranged so that streams of clean air are drawn past workers and contaminated air streams are drawn away from workers and ensure contaminated air is not directed towards others, for example, workers or adjacent businesses. </w:t>
      </w:r>
    </w:p>
    <w:p w14:paraId="6ED5AAB6" w14:textId="77777777" w:rsidR="00327D37" w:rsidRPr="00327D37" w:rsidRDefault="00327D37" w:rsidP="00327D37">
      <w:pPr>
        <w:pStyle w:val="Paragraph"/>
      </w:pPr>
      <w:r w:rsidRPr="00327D37">
        <w:t xml:space="preserve">Wet slurries should be cleaned up before fans are used to prevent them from drying and creating potential dust hazards. </w:t>
      </w:r>
    </w:p>
    <w:p w14:paraId="16030147" w14:textId="4E4AB4EE" w:rsidR="003158A6" w:rsidRDefault="00327D37" w:rsidP="00327D37">
      <w:pPr>
        <w:pStyle w:val="Paragraph"/>
      </w:pPr>
      <w:r w:rsidRPr="00327D37">
        <w:t xml:space="preserve">More information about natural ventilation at the workplace can be found in the model </w:t>
      </w:r>
      <w:hyperlink r:id="rId51" w:history="1">
        <w:r w:rsidRPr="00327D37">
          <w:rPr>
            <w:rStyle w:val="Hyperlink"/>
          </w:rPr>
          <w:t xml:space="preserve">Code of Practice: </w:t>
        </w:r>
        <w:r w:rsidRPr="00327D37">
          <w:rPr>
            <w:rStyle w:val="Hyperlink"/>
            <w:i/>
            <w:iCs/>
          </w:rPr>
          <w:t>Managing the work environment and facilities</w:t>
        </w:r>
      </w:hyperlink>
      <w:r w:rsidRPr="00327D37">
        <w:t xml:space="preserve">. </w:t>
      </w:r>
    </w:p>
    <w:p w14:paraId="230BE0E2" w14:textId="77777777" w:rsidR="003158A6" w:rsidRDefault="003158A6">
      <w:pPr>
        <w:spacing w:after="200" w:line="276" w:lineRule="auto"/>
        <w:contextualSpacing w:val="0"/>
        <w:rPr>
          <w:rFonts w:eastAsia="Times New Roman"/>
          <w:lang w:eastAsia="en-AU"/>
        </w:rPr>
      </w:pPr>
      <w:r>
        <w:br w:type="page"/>
      </w:r>
    </w:p>
    <w:p w14:paraId="4B87EFEF" w14:textId="7D6554ED" w:rsidR="00BE4437" w:rsidRPr="00C37D21" w:rsidRDefault="00BE4437" w:rsidP="00BE4437">
      <w:pPr>
        <w:pStyle w:val="Paragraph"/>
        <w:rPr>
          <w:b/>
          <w:bCs/>
          <w:color w:val="2B0A99" w:themeColor="text2"/>
          <w:sz w:val="28"/>
          <w:szCs w:val="28"/>
        </w:rPr>
      </w:pPr>
      <w:bookmarkStart w:id="205" w:name="_Toc171438016"/>
      <w:r>
        <w:rPr>
          <w:b/>
          <w:bCs/>
          <w:color w:val="2B0A99" w:themeColor="text2"/>
          <w:sz w:val="28"/>
          <w:szCs w:val="28"/>
        </w:rPr>
        <w:lastRenderedPageBreak/>
        <w:t>W</w:t>
      </w:r>
      <w:bookmarkEnd w:id="205"/>
      <w:r>
        <w:rPr>
          <w:b/>
          <w:bCs/>
          <w:color w:val="2B0A99" w:themeColor="text2"/>
          <w:sz w:val="28"/>
          <w:szCs w:val="28"/>
        </w:rPr>
        <w:t>ater suppression</w:t>
      </w:r>
    </w:p>
    <w:p w14:paraId="2CB09D68" w14:textId="77777777" w:rsidR="00327D37" w:rsidRPr="00327D37" w:rsidRDefault="00327D37" w:rsidP="00327D37">
      <w:pPr>
        <w:pStyle w:val="Paragraph"/>
      </w:pPr>
      <w:r w:rsidRPr="00327D37">
        <w:rPr>
          <w:bCs/>
        </w:rPr>
        <w:t xml:space="preserve">Water suppression uses water at the point of dust generation to dampen down or suppress </w:t>
      </w:r>
      <w:r w:rsidRPr="00327D37">
        <w:t xml:space="preserve">dust before it is released into the air. Powered hand tools and equipment fitted with water feeds are available, including grinders and polishers, and large machinery including bridge saws, routers or polishing machines. </w:t>
      </w:r>
    </w:p>
    <w:p w14:paraId="0E936C09" w14:textId="77777777" w:rsidR="00327D37" w:rsidRPr="00327D37" w:rsidRDefault="00327D37" w:rsidP="00C2513B">
      <w:pPr>
        <w:pStyle w:val="Paragraph"/>
        <w:spacing w:after="80"/>
      </w:pPr>
      <w:r w:rsidRPr="00327D37">
        <w:t>The equipment or machinery used for water suppression should:</w:t>
      </w:r>
    </w:p>
    <w:p w14:paraId="48A45329" w14:textId="77777777" w:rsidR="00327D37" w:rsidRPr="00327D37" w:rsidRDefault="00327D37" w:rsidP="00021492">
      <w:pPr>
        <w:pStyle w:val="ListBullet"/>
      </w:pPr>
      <w:r w:rsidRPr="00327D37">
        <w:t>have an appropriate ingress protection (IP) rating for use with water suppression</w:t>
      </w:r>
    </w:p>
    <w:p w14:paraId="63172715" w14:textId="77777777" w:rsidR="00327D37" w:rsidRPr="00327D37" w:rsidRDefault="00327D37" w:rsidP="00021492">
      <w:pPr>
        <w:pStyle w:val="ListBullet"/>
      </w:pPr>
      <w:r w:rsidRPr="00327D37">
        <w:t xml:space="preserve">have the water feed attached and an adequate number of water feeds directed at the material and/or tool to prevent dust being released during the process </w:t>
      </w:r>
    </w:p>
    <w:p w14:paraId="0A432CA5" w14:textId="77777777" w:rsidR="00327D37" w:rsidRPr="00327D37" w:rsidRDefault="00327D37" w:rsidP="00021492">
      <w:pPr>
        <w:pStyle w:val="ListBullet"/>
      </w:pPr>
      <w:r w:rsidRPr="00327D37">
        <w:t>have a consistent water flow and adequate water pressure during operation (usually at least 0.5 L/min)</w:t>
      </w:r>
    </w:p>
    <w:p w14:paraId="4E146B84" w14:textId="77777777" w:rsidR="00327D37" w:rsidRPr="00327D37" w:rsidRDefault="00327D37" w:rsidP="00021492">
      <w:pPr>
        <w:pStyle w:val="ListBullet"/>
      </w:pPr>
      <w:r w:rsidRPr="00327D37">
        <w:t>be fitted with guards, plastic flaps or brush guards designed to manage the water spray or mist containing RCS, and</w:t>
      </w:r>
    </w:p>
    <w:p w14:paraId="006D7BED" w14:textId="77777777" w:rsidR="00327D37" w:rsidRDefault="00327D37" w:rsidP="00021492">
      <w:pPr>
        <w:pStyle w:val="ListBullet"/>
      </w:pPr>
      <w:r w:rsidRPr="00327D37">
        <w:t>be maintained according to manufacturer’s instructions.</w:t>
      </w:r>
    </w:p>
    <w:tbl>
      <w:tblPr>
        <w:tblStyle w:val="Style2"/>
        <w:tblW w:w="5000" w:type="pct"/>
        <w:tblLook w:val="04A0" w:firstRow="1" w:lastRow="0" w:firstColumn="1" w:lastColumn="0" w:noHBand="0" w:noVBand="1"/>
      </w:tblPr>
      <w:tblGrid>
        <w:gridCol w:w="8996"/>
      </w:tblGrid>
      <w:tr w:rsidR="00327D37" w14:paraId="20935EF5" w14:textId="77777777">
        <w:tc>
          <w:tcPr>
            <w:tcW w:w="5000" w:type="pct"/>
          </w:tcPr>
          <w:p w14:paraId="78A30212" w14:textId="09AFB285" w:rsidR="00327D37" w:rsidRPr="00711F77" w:rsidRDefault="00327D37" w:rsidP="00C2513B">
            <w:pPr>
              <w:pStyle w:val="Header"/>
              <w:tabs>
                <w:tab w:val="left" w:pos="7019"/>
              </w:tabs>
              <w:spacing w:before="120" w:after="120"/>
              <w:contextualSpacing w:val="0"/>
              <w:rPr>
                <w:rFonts w:eastAsia="Calibri" w:cs="Arial"/>
                <w:szCs w:val="22"/>
              </w:rPr>
            </w:pPr>
            <w:r w:rsidRPr="00327D37">
              <w:rPr>
                <w:rFonts w:eastAsia="Times New Roman"/>
                <w:b/>
                <w:bCs/>
                <w:u w:val="single"/>
              </w:rPr>
              <w:t>Note</w:t>
            </w:r>
            <w:r w:rsidRPr="00327D37">
              <w:rPr>
                <w:rFonts w:eastAsia="Times New Roman"/>
                <w:b/>
                <w:bCs/>
              </w:rPr>
              <w:t xml:space="preserve">: </w:t>
            </w:r>
            <w:r w:rsidRPr="00327D37">
              <w:rPr>
                <w:rFonts w:eastAsia="Times New Roman"/>
                <w:bCs/>
              </w:rPr>
              <w:t>Only tools and machinery that have been designed for use with water attachments should be used with water suppression. Handheld spray bottles, sponges or garden hoses are inadequate at suppressing RCS. They are also dangerous if used with power tools that are not designed for use with water.</w:t>
            </w:r>
          </w:p>
        </w:tc>
      </w:tr>
    </w:tbl>
    <w:p w14:paraId="4349D9CA" w14:textId="22F6688C" w:rsidR="00BE4437" w:rsidRPr="00C37D21" w:rsidRDefault="00BE4437" w:rsidP="0013660F">
      <w:pPr>
        <w:pStyle w:val="Paragraph"/>
        <w:spacing w:before="200"/>
        <w:rPr>
          <w:b/>
          <w:bCs/>
          <w:color w:val="2B0A99" w:themeColor="text2"/>
          <w:sz w:val="28"/>
          <w:szCs w:val="28"/>
        </w:rPr>
      </w:pPr>
      <w:bookmarkStart w:id="206" w:name="_Toc171438017"/>
      <w:r>
        <w:rPr>
          <w:b/>
          <w:bCs/>
          <w:color w:val="2B0A99" w:themeColor="text2"/>
          <w:sz w:val="28"/>
          <w:szCs w:val="28"/>
        </w:rPr>
        <w:t>C</w:t>
      </w:r>
      <w:bookmarkEnd w:id="206"/>
      <w:r>
        <w:rPr>
          <w:b/>
          <w:bCs/>
          <w:color w:val="2B0A99" w:themeColor="text2"/>
          <w:sz w:val="28"/>
          <w:szCs w:val="28"/>
        </w:rPr>
        <w:t>ombining water suppression with other controls</w:t>
      </w:r>
    </w:p>
    <w:p w14:paraId="624E9796" w14:textId="77777777" w:rsidR="00327D37" w:rsidRPr="00327D37" w:rsidRDefault="00327D37" w:rsidP="00327D37">
      <w:pPr>
        <w:pStyle w:val="Paragraph"/>
      </w:pPr>
      <w:r w:rsidRPr="00327D37">
        <w:t>Research has found that even when wet methods are used on products that contain high levels of crystalline silica that RCS may not be adequately controlled. Applying water to rotating tools can also generate RCS-contaminated mist that must also be controlled.</w:t>
      </w:r>
    </w:p>
    <w:p w14:paraId="7C1A4DF9" w14:textId="77777777" w:rsidR="00327D37" w:rsidRPr="00327D37" w:rsidRDefault="00327D37" w:rsidP="00C2513B">
      <w:pPr>
        <w:pStyle w:val="Paragraph"/>
        <w:spacing w:after="80"/>
      </w:pPr>
      <w:r w:rsidRPr="00327D37">
        <w:t>For this reason, properly designed water suppression and local exhaust ventilation may be required in combination when working with these products. It is important to:</w:t>
      </w:r>
    </w:p>
    <w:p w14:paraId="182E4CA9" w14:textId="77777777" w:rsidR="00327D37" w:rsidRPr="00327D37" w:rsidRDefault="00327D37" w:rsidP="00021492">
      <w:pPr>
        <w:pStyle w:val="ListBullet"/>
      </w:pPr>
      <w:r w:rsidRPr="00327D37">
        <w:t>only use tools and machinery that have been specifically designed for use with water attachments with the appropriate ingress protection (IP), for example:</w:t>
      </w:r>
    </w:p>
    <w:p w14:paraId="433FA4F8" w14:textId="77777777" w:rsidR="00327D37" w:rsidRPr="00327D37" w:rsidRDefault="00327D37" w:rsidP="003158A6">
      <w:pPr>
        <w:pStyle w:val="ListBullet2"/>
        <w:ind w:left="993"/>
      </w:pPr>
      <w:r w:rsidRPr="00327D37">
        <w:t xml:space="preserve">when cutting natural, engineered and sintered stone or porcelain slabs, use bridge saws fitted with water attachments to suppress dust </w:t>
      </w:r>
    </w:p>
    <w:p w14:paraId="7BA8930F" w14:textId="77777777" w:rsidR="00327D37" w:rsidRPr="00327D37" w:rsidRDefault="00327D37" w:rsidP="003158A6">
      <w:pPr>
        <w:pStyle w:val="ListBullet2"/>
        <w:ind w:left="993"/>
      </w:pPr>
      <w:r w:rsidRPr="00327D37">
        <w:t xml:space="preserve">to complete sink and stovetop cut outs, use water suppressed routers, water jet cutters or bridge saws </w:t>
      </w:r>
    </w:p>
    <w:p w14:paraId="0D1EA5E8" w14:textId="77777777" w:rsidR="00327D37" w:rsidRPr="00327D37" w:rsidRDefault="00327D37" w:rsidP="003158A6">
      <w:pPr>
        <w:pStyle w:val="ListBullet2"/>
        <w:ind w:left="993"/>
      </w:pPr>
      <w:r w:rsidRPr="00327D37">
        <w:t>for brick and concrete cutting, use hand-held power tools fitted with multiple water feeds that deliver water to the cutting blade and use water suppressed wet edge milling machines or polishing machines</w:t>
      </w:r>
    </w:p>
    <w:p w14:paraId="6BCF67B5" w14:textId="77777777" w:rsidR="00327D37" w:rsidRPr="00327D37" w:rsidRDefault="00327D37" w:rsidP="00021492">
      <w:pPr>
        <w:pStyle w:val="ListBullet"/>
      </w:pPr>
      <w:r w:rsidRPr="00327D37">
        <w:t>use an adequate number of water feeds to prevent visible dust during the process</w:t>
      </w:r>
    </w:p>
    <w:p w14:paraId="0ECA6DF6" w14:textId="77777777" w:rsidR="00327D37" w:rsidRPr="00327D37" w:rsidRDefault="00327D37" w:rsidP="00021492">
      <w:pPr>
        <w:pStyle w:val="ListBullet"/>
      </w:pPr>
      <w:r w:rsidRPr="00327D37">
        <w:t xml:space="preserve">maintain adequate water pressure (0.5 L/min or as specified by the manufacturer) to make sure water is reaching the product or tool </w:t>
      </w:r>
    </w:p>
    <w:p w14:paraId="06E93CBB" w14:textId="77777777" w:rsidR="00327D37" w:rsidRPr="00327D37" w:rsidRDefault="00327D37" w:rsidP="00021492">
      <w:pPr>
        <w:pStyle w:val="ListBullet"/>
      </w:pPr>
      <w:r w:rsidRPr="00327D37">
        <w:t>control water spray using guards, plastic flaps or brush guards</w:t>
      </w:r>
    </w:p>
    <w:p w14:paraId="3CCB748D" w14:textId="77777777" w:rsidR="00327D37" w:rsidRPr="00327D37" w:rsidRDefault="00327D37" w:rsidP="00021492">
      <w:pPr>
        <w:pStyle w:val="ListBullet"/>
      </w:pPr>
      <w:r w:rsidRPr="00327D37">
        <w:t>prevent workers from being able to turn water suppression systems down or off during operation</w:t>
      </w:r>
    </w:p>
    <w:p w14:paraId="64431BEA" w14:textId="77777777" w:rsidR="00327D37" w:rsidRPr="00327D37" w:rsidRDefault="00327D37" w:rsidP="00021492">
      <w:pPr>
        <w:pStyle w:val="ListBullet"/>
      </w:pPr>
      <w:r w:rsidRPr="00327D37">
        <w:lastRenderedPageBreak/>
        <w:t>only use tools and machinery that have been specifically designed for local exhaust ventilation attachments such as drills, circular saws and grinders equipped with a shroud and an M- or H- class rated vacuum</w:t>
      </w:r>
    </w:p>
    <w:p w14:paraId="7D92BFEA" w14:textId="77777777" w:rsidR="00327D37" w:rsidRPr="00327D37" w:rsidRDefault="00327D37" w:rsidP="00021492">
      <w:pPr>
        <w:pStyle w:val="ListBullet"/>
      </w:pPr>
      <w:r w:rsidRPr="00327D37">
        <w:t xml:space="preserve">install fixed, portable or flexible capturing hoods to capture dust at the point of generation, and </w:t>
      </w:r>
    </w:p>
    <w:p w14:paraId="01D96108" w14:textId="77777777" w:rsidR="00327D37" w:rsidRPr="00327D37" w:rsidRDefault="00327D37" w:rsidP="00021492">
      <w:pPr>
        <w:pStyle w:val="ListBullet"/>
      </w:pPr>
      <w:r w:rsidRPr="00327D37">
        <w:t xml:space="preserve">suppress dust by using water sprays to reduce airborne dust and dust clouds (for example, during earthworks, on stockpiles and roads, and when using machinery and cutting equipment). </w:t>
      </w:r>
    </w:p>
    <w:p w14:paraId="0B6C2E7A" w14:textId="77777777" w:rsidR="00327D37" w:rsidRPr="00327D37" w:rsidRDefault="00327D37" w:rsidP="00C2513B">
      <w:pPr>
        <w:pStyle w:val="Paragraph"/>
        <w:spacing w:after="80"/>
      </w:pPr>
      <w:r w:rsidRPr="00327D37">
        <w:t>Wet methods of fabrication can introduce other hazards to your workplace. When using wet methods consider:</w:t>
      </w:r>
    </w:p>
    <w:p w14:paraId="503FA523" w14:textId="77777777" w:rsidR="00327D37" w:rsidRPr="00327D37" w:rsidRDefault="00327D37" w:rsidP="00021492">
      <w:pPr>
        <w:pStyle w:val="ListBullet"/>
      </w:pPr>
      <w:r w:rsidRPr="00327D37">
        <w:t>installing ventilation to control water mist that may carry dust in the mist cloud</w:t>
      </w:r>
    </w:p>
    <w:p w14:paraId="34AEFDA2" w14:textId="77777777" w:rsidR="00327D37" w:rsidRPr="00327D37" w:rsidRDefault="00327D37" w:rsidP="00021492">
      <w:pPr>
        <w:pStyle w:val="ListBullet"/>
      </w:pPr>
      <w:r w:rsidRPr="00327D37">
        <w:t>providing waterproof aprons, waterproof non-slip footwear and eye protection that does not fog up and obstruct worker’s vision</w:t>
      </w:r>
    </w:p>
    <w:p w14:paraId="3844F6CF" w14:textId="77777777" w:rsidR="00327D37" w:rsidRPr="00327D37" w:rsidRDefault="00327D37" w:rsidP="00021492">
      <w:pPr>
        <w:pStyle w:val="ListBullet"/>
      </w:pPr>
      <w:r w:rsidRPr="00327D37">
        <w:t>filtering water that is recycled</w:t>
      </w:r>
    </w:p>
    <w:p w14:paraId="48BD3D90" w14:textId="77777777" w:rsidR="00327D37" w:rsidRPr="00327D37" w:rsidRDefault="00327D37" w:rsidP="00021492">
      <w:pPr>
        <w:pStyle w:val="ListBullet"/>
      </w:pPr>
      <w:r w:rsidRPr="00327D37">
        <w:t>ensuring run-off is effectively drained away from equipment and work areas</w:t>
      </w:r>
    </w:p>
    <w:p w14:paraId="1EEF9967" w14:textId="77777777" w:rsidR="00327D37" w:rsidRPr="00327D37" w:rsidRDefault="00327D37" w:rsidP="00021492">
      <w:pPr>
        <w:pStyle w:val="ListBullet"/>
      </w:pPr>
      <w:r w:rsidRPr="00327D37">
        <w:t>installing non-slip flooring</w:t>
      </w:r>
    </w:p>
    <w:p w14:paraId="68DCC0F5" w14:textId="77777777" w:rsidR="00327D37" w:rsidRPr="00327D37" w:rsidRDefault="00327D37" w:rsidP="00021492">
      <w:pPr>
        <w:pStyle w:val="ListBullet"/>
      </w:pPr>
      <w:r w:rsidRPr="00327D37">
        <w:t>implementing housekeeping policies to make sure run-off does not dry to create a dust hazard, and</w:t>
      </w:r>
    </w:p>
    <w:p w14:paraId="682DAADE" w14:textId="27527184" w:rsidR="00F239BF" w:rsidRPr="00C2513B" w:rsidRDefault="00327D37" w:rsidP="00021492">
      <w:pPr>
        <w:pStyle w:val="ListBullet"/>
      </w:pPr>
      <w:r w:rsidRPr="00327D37">
        <w:t>if you are working outside with wet methods and it is very cold, check for ice hazards.</w:t>
      </w:r>
      <w:r w:rsidRPr="00327D37">
        <w:br/>
      </w:r>
      <w:r w:rsidR="00C2513B">
        <w:br w:type="page"/>
      </w:r>
    </w:p>
    <w:p w14:paraId="33B21C18" w14:textId="61B4AD3E" w:rsidR="00327D37" w:rsidRDefault="00327D37" w:rsidP="00327D37">
      <w:pPr>
        <w:pStyle w:val="SWAHeading1"/>
        <w:numPr>
          <w:ilvl w:val="0"/>
          <w:numId w:val="0"/>
        </w:numPr>
        <w:ind w:left="567" w:hanging="567"/>
      </w:pPr>
      <w:bookmarkStart w:id="207" w:name="_Toc171438018"/>
      <w:bookmarkStart w:id="208" w:name="_Toc173498626"/>
      <w:r>
        <w:lastRenderedPageBreak/>
        <w:t>Appendix E – Administrative controls</w:t>
      </w:r>
      <w:bookmarkEnd w:id="207"/>
      <w:bookmarkEnd w:id="208"/>
      <w:r>
        <w:t xml:space="preserve"> </w:t>
      </w:r>
    </w:p>
    <w:p w14:paraId="055FE46B" w14:textId="77777777" w:rsidR="00FF24E3" w:rsidRPr="00C37D21" w:rsidRDefault="00FF24E3" w:rsidP="00BE4437">
      <w:pPr>
        <w:pStyle w:val="Paragraph"/>
        <w:rPr>
          <w:b/>
          <w:color w:val="2B0A99" w:themeColor="text2"/>
          <w:sz w:val="28"/>
          <w:szCs w:val="28"/>
        </w:rPr>
      </w:pPr>
      <w:bookmarkStart w:id="209" w:name="_Toc171438019"/>
      <w:r>
        <w:rPr>
          <w:b/>
          <w:color w:val="2B0A99" w:themeColor="text2"/>
          <w:sz w:val="28"/>
          <w:szCs w:val="28"/>
        </w:rPr>
        <w:t>Administrative controls</w:t>
      </w:r>
      <w:bookmarkEnd w:id="209"/>
    </w:p>
    <w:p w14:paraId="4ACA97D7" w14:textId="77777777" w:rsidR="00FF24E3" w:rsidRPr="00FF24E3" w:rsidRDefault="00FF24E3" w:rsidP="00C2513B">
      <w:pPr>
        <w:pStyle w:val="Paragraph"/>
        <w:spacing w:after="80"/>
      </w:pPr>
      <w:r w:rsidRPr="00FF24E3">
        <w:t>Examples of administrative controls for RCS include:</w:t>
      </w:r>
    </w:p>
    <w:p w14:paraId="592FEB12" w14:textId="77777777" w:rsidR="00FF24E3" w:rsidRPr="00FF24E3" w:rsidRDefault="00FF24E3" w:rsidP="00021492">
      <w:pPr>
        <w:pStyle w:val="ListBullet"/>
      </w:pPr>
      <w:r w:rsidRPr="00FF24E3">
        <w:t>planning cutting tasks to make sure the minimum number of cuts are made</w:t>
      </w:r>
    </w:p>
    <w:p w14:paraId="1E59F4D2" w14:textId="77777777" w:rsidR="00FF24E3" w:rsidRPr="00FF24E3" w:rsidRDefault="00FF24E3" w:rsidP="00021492">
      <w:pPr>
        <w:pStyle w:val="ListBullet"/>
      </w:pPr>
      <w:r w:rsidRPr="00FF24E3">
        <w:t>written rules and policies for working with a CSS or cleaning CSS waste</w:t>
      </w:r>
    </w:p>
    <w:p w14:paraId="7C11E99D" w14:textId="77777777" w:rsidR="00FF24E3" w:rsidRPr="00FF24E3" w:rsidRDefault="00FF24E3" w:rsidP="00021492">
      <w:pPr>
        <w:pStyle w:val="ListBullet"/>
      </w:pPr>
      <w:r w:rsidRPr="00FF24E3">
        <w:t>for example, having a written clean-up procedure and log</w:t>
      </w:r>
    </w:p>
    <w:p w14:paraId="563C1742" w14:textId="77777777" w:rsidR="00FF24E3" w:rsidRPr="00FF24E3" w:rsidRDefault="00FF24E3" w:rsidP="00021492">
      <w:pPr>
        <w:pStyle w:val="ListBullet"/>
      </w:pPr>
      <w:r w:rsidRPr="00FF24E3">
        <w:t>a maintenance schedule and log for equipment and personal protective equipment</w:t>
      </w:r>
    </w:p>
    <w:p w14:paraId="5A55161E" w14:textId="77777777" w:rsidR="00FF24E3" w:rsidRPr="00FF24E3" w:rsidRDefault="00FF24E3" w:rsidP="00021492">
      <w:pPr>
        <w:pStyle w:val="ListBullet"/>
      </w:pPr>
      <w:r w:rsidRPr="00FF24E3">
        <w:t>limiting the length of time a worker may be exposed to RCS</w:t>
      </w:r>
    </w:p>
    <w:p w14:paraId="0D3E6042" w14:textId="77777777" w:rsidR="00FF24E3" w:rsidRPr="00FF24E3" w:rsidRDefault="00FF24E3" w:rsidP="00021492">
      <w:pPr>
        <w:pStyle w:val="ListBullet"/>
      </w:pPr>
      <w:r w:rsidRPr="00FF24E3">
        <w:t>restricted area policies so that only staff who are carrying out a task that generates RCS are allowed access to those areas, and</w:t>
      </w:r>
    </w:p>
    <w:p w14:paraId="2CFF71E9" w14:textId="77777777" w:rsidR="00FF24E3" w:rsidRPr="00FF24E3" w:rsidRDefault="00FF24E3" w:rsidP="00021492">
      <w:pPr>
        <w:pStyle w:val="ListBullet"/>
      </w:pPr>
      <w:r w:rsidRPr="00FF24E3">
        <w:t>signage at the workplace highlighting there is a dust hazard and any required use of respiratory protective equipment and other personal protective equipment (Figure 6)</w:t>
      </w:r>
    </w:p>
    <w:p w14:paraId="20E26494" w14:textId="4642A4FD" w:rsidR="00BE4437" w:rsidRPr="00BE4437" w:rsidRDefault="00BE4437" w:rsidP="007945D8">
      <w:pPr>
        <w:pStyle w:val="Paragraph"/>
        <w:spacing w:before="200"/>
        <w:rPr>
          <w:b/>
          <w:bCs/>
          <w:color w:val="2B0A99" w:themeColor="text2"/>
          <w:sz w:val="28"/>
          <w:szCs w:val="28"/>
        </w:rPr>
      </w:pPr>
      <w:r>
        <w:rPr>
          <w:b/>
          <w:bCs/>
          <w:color w:val="2B0A99" w:themeColor="text2"/>
          <w:sz w:val="28"/>
          <w:szCs w:val="28"/>
        </w:rPr>
        <w:t>Housekeeping</w:t>
      </w:r>
    </w:p>
    <w:p w14:paraId="48CB5F0B" w14:textId="77777777" w:rsidR="00FF24E3" w:rsidRPr="00FF24E3" w:rsidRDefault="00FF24E3" w:rsidP="00FF24E3">
      <w:pPr>
        <w:pStyle w:val="Paragraph"/>
      </w:pPr>
      <w:r w:rsidRPr="00FF24E3">
        <w:t>When respirable crystalline silica (RCS) is made or generated in the workplace, it can settle on floors, plant, equipment and workers’ clothing. From there, it can easily get into the air and get breathed in. It is important to do a regular clean up (or housekeeping) to effectively manage the risk of exposure to RCS in the workplace.</w:t>
      </w:r>
      <w:r w:rsidRPr="00FF24E3" w:rsidDel="003777A0">
        <w:t xml:space="preserve"> </w:t>
      </w:r>
    </w:p>
    <w:p w14:paraId="43F63F18" w14:textId="75302A95" w:rsidR="00FF24E3" w:rsidRPr="00FF24E3" w:rsidRDefault="00FF24E3" w:rsidP="00FF24E3">
      <w:pPr>
        <w:pStyle w:val="Paragraph"/>
      </w:pPr>
      <w:r w:rsidRPr="00FF24E3">
        <w:t xml:space="preserve">Good housekeeping can eliminate or reduce exposure to RCS, even after work has stopped. Developing written rules and policies for your workplace is a good way to implement housekeeping as an administrative control, and training people in appropriate cleaning methods. </w:t>
      </w:r>
    </w:p>
    <w:p w14:paraId="42D77B48" w14:textId="4522CEE2" w:rsidR="00FF24E3" w:rsidRPr="00C2513B" w:rsidRDefault="00FF24E3" w:rsidP="00C2513B">
      <w:pPr>
        <w:pStyle w:val="SWAHeading4"/>
        <w:spacing w:before="200" w:after="80"/>
        <w:rPr>
          <w:rFonts w:eastAsia="Times New Roman"/>
          <w:i w:val="0"/>
          <w:iCs w:val="0"/>
        </w:rPr>
      </w:pPr>
      <w:r w:rsidRPr="00C2513B">
        <w:rPr>
          <w:rFonts w:eastAsia="Times New Roman"/>
          <w:i w:val="0"/>
          <w:iCs w:val="0"/>
        </w:rPr>
        <w:t xml:space="preserve">Housekeeping Do’s and Don’ts </w:t>
      </w:r>
    </w:p>
    <w:tbl>
      <w:tblPr>
        <w:tblStyle w:val="LightShading-Accent2"/>
        <w:tblW w:w="4847" w:type="pct"/>
        <w:tblLook w:val="04A0" w:firstRow="1" w:lastRow="0" w:firstColumn="1" w:lastColumn="0" w:noHBand="0" w:noVBand="1"/>
        <w:tblDescription w:val="Alt text here describing what the data is illustrating"/>
      </w:tblPr>
      <w:tblGrid>
        <w:gridCol w:w="4370"/>
        <w:gridCol w:w="4370"/>
      </w:tblGrid>
      <w:tr w:rsidR="00FF24E3" w:rsidRPr="006B75F1" w:rsidDel="00807923" w14:paraId="4C3B7776" w14:textId="77777777">
        <w:trPr>
          <w:cnfStyle w:val="100000000000" w:firstRow="1" w:lastRow="0" w:firstColumn="0" w:lastColumn="0" w:oddVBand="0" w:evenVBand="0" w:oddHBand="0" w:evenHBand="0" w:firstRowFirstColumn="0" w:firstRowLastColumn="0" w:lastRowFirstColumn="0" w:lastRowLastColumn="0"/>
          <w:trHeight w:val="760"/>
        </w:trPr>
        <w:tc>
          <w:tcPr>
            <w:cnfStyle w:val="001000000000" w:firstRow="0" w:lastRow="0" w:firstColumn="1" w:lastColumn="0" w:oddVBand="0" w:evenVBand="0" w:oddHBand="0" w:evenHBand="0" w:firstRowFirstColumn="0" w:firstRowLastColumn="0" w:lastRowFirstColumn="0" w:lastRowLastColumn="0"/>
            <w:tcW w:w="2500" w:type="pct"/>
            <w:hideMark/>
          </w:tcPr>
          <w:p w14:paraId="7D7A11A1" w14:textId="55D0BA86" w:rsidR="00FF24E3" w:rsidRPr="00572734" w:rsidDel="00807923" w:rsidRDefault="00FF24E3" w:rsidP="00572734">
            <w:pPr>
              <w:pStyle w:val="TableContent"/>
              <w:contextualSpacing w:val="0"/>
              <w:rPr>
                <w:b/>
                <w:bCs w:val="0"/>
                <w:szCs w:val="22"/>
                <w:lang w:val="en-US" w:eastAsia="en-AU"/>
              </w:rPr>
            </w:pPr>
            <w:r w:rsidRPr="00572734">
              <w:rPr>
                <w:b/>
                <w:bCs w:val="0"/>
              </w:rPr>
              <w:t>Do:</w:t>
            </w:r>
          </w:p>
        </w:tc>
        <w:tc>
          <w:tcPr>
            <w:tcW w:w="2500" w:type="pct"/>
            <w:hideMark/>
          </w:tcPr>
          <w:p w14:paraId="4F034A05" w14:textId="1DF1EE33" w:rsidR="00FF24E3" w:rsidRPr="00572734" w:rsidDel="00807923" w:rsidRDefault="00FF24E3" w:rsidP="00572734">
            <w:pPr>
              <w:pStyle w:val="TableContent"/>
              <w:contextualSpacing w:val="0"/>
              <w:cnfStyle w:val="100000000000" w:firstRow="1" w:lastRow="0" w:firstColumn="0" w:lastColumn="0" w:oddVBand="0" w:evenVBand="0" w:oddHBand="0" w:evenHBand="0" w:firstRowFirstColumn="0" w:firstRowLastColumn="0" w:lastRowFirstColumn="0" w:lastRowLastColumn="0"/>
              <w:rPr>
                <w:b/>
                <w:bCs w:val="0"/>
                <w:szCs w:val="22"/>
                <w:lang w:val="en-US" w:eastAsia="en-AU"/>
              </w:rPr>
            </w:pPr>
            <w:r w:rsidRPr="00572734">
              <w:rPr>
                <w:b/>
                <w:bCs w:val="0"/>
              </w:rPr>
              <w:t>Don’t:</w:t>
            </w:r>
          </w:p>
        </w:tc>
      </w:tr>
      <w:tr w:rsidR="00FF24E3" w:rsidRPr="006B75F1" w:rsidDel="00807923" w14:paraId="5EB85A86" w14:textId="77777777">
        <w:trPr>
          <w:cnfStyle w:val="000000100000" w:firstRow="0" w:lastRow="0" w:firstColumn="0" w:lastColumn="0" w:oddVBand="0" w:evenVBand="0" w:oddHBand="1"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2500" w:type="pct"/>
          </w:tcPr>
          <w:p w14:paraId="2BCB4444" w14:textId="77777777" w:rsidR="00FF24E3" w:rsidRPr="00A95936" w:rsidRDefault="00FF24E3" w:rsidP="00021492">
            <w:pPr>
              <w:pStyle w:val="ListBullet"/>
            </w:pPr>
            <w:r w:rsidRPr="00A95936">
              <w:t>wet down dusty work areas and processes</w:t>
            </w:r>
          </w:p>
          <w:p w14:paraId="3006A358" w14:textId="77777777" w:rsidR="00FF24E3" w:rsidRPr="00A95936" w:rsidRDefault="00FF24E3" w:rsidP="00021492">
            <w:pPr>
              <w:pStyle w:val="ListBullet"/>
            </w:pPr>
            <w:r w:rsidRPr="00A95936">
              <w:t>conduct a cleaning schedule for work areas and a maintenance schedule for engineering controls</w:t>
            </w:r>
          </w:p>
          <w:p w14:paraId="09B53B1E" w14:textId="77777777" w:rsidR="00FF24E3" w:rsidRPr="00A95936" w:rsidRDefault="00FF24E3" w:rsidP="00A95936">
            <w:pPr>
              <w:pStyle w:val="ListBullet2"/>
              <w:rPr>
                <w:b w:val="0"/>
                <w:bCs w:val="0"/>
              </w:rPr>
            </w:pPr>
            <w:r w:rsidRPr="00A95936">
              <w:rPr>
                <w:b w:val="0"/>
                <w:bCs w:val="0"/>
              </w:rPr>
              <w:t xml:space="preserve">for example, regularly cleaning dusty vehicle tracks or high use areas and keeping them wet during the day </w:t>
            </w:r>
          </w:p>
          <w:p w14:paraId="08A9A0B4" w14:textId="77777777" w:rsidR="00FF24E3" w:rsidRPr="00A95936" w:rsidRDefault="00FF24E3" w:rsidP="00021492">
            <w:pPr>
              <w:pStyle w:val="ListBullet"/>
            </w:pPr>
            <w:r w:rsidRPr="00A95936">
              <w:t xml:space="preserve">carry out daily cleaning procedures for slurry and settled dust </w:t>
            </w:r>
          </w:p>
          <w:p w14:paraId="6E86D2B5" w14:textId="77777777" w:rsidR="00FF24E3" w:rsidRPr="00A95936" w:rsidRDefault="00FF24E3" w:rsidP="00A95936">
            <w:pPr>
              <w:pStyle w:val="ListBullet2"/>
              <w:rPr>
                <w:b w:val="0"/>
                <w:bCs w:val="0"/>
              </w:rPr>
            </w:pPr>
            <w:r w:rsidRPr="00A95936">
              <w:rPr>
                <w:b w:val="0"/>
                <w:bCs w:val="0"/>
              </w:rPr>
              <w:t>for example, placing wet slurry inside a sealed container for disposal</w:t>
            </w:r>
          </w:p>
          <w:p w14:paraId="454E683C" w14:textId="77777777" w:rsidR="00FF24E3" w:rsidRPr="00A95936" w:rsidRDefault="00FF24E3" w:rsidP="00021492">
            <w:pPr>
              <w:pStyle w:val="ListBullet"/>
            </w:pPr>
            <w:r w:rsidRPr="00A95936">
              <w:t xml:space="preserve">use a low-pressure water, wet sweeping or an M or H class rated vacuum cleaner to clean dusty floors, walls, other surfaces, and equipment, </w:t>
            </w:r>
          </w:p>
          <w:p w14:paraId="6C0190A6" w14:textId="77777777" w:rsidR="00FF24E3" w:rsidRPr="00A95936" w:rsidRDefault="00FF24E3" w:rsidP="00021492">
            <w:pPr>
              <w:pStyle w:val="ListBullet"/>
            </w:pPr>
            <w:r w:rsidRPr="00A95936">
              <w:lastRenderedPageBreak/>
              <w:t xml:space="preserve">always follow the vacuum manufacturer’s operator manuals and instructions for changing dust bags and filters </w:t>
            </w:r>
          </w:p>
          <w:p w14:paraId="6436E8CF" w14:textId="77777777" w:rsidR="00A95936" w:rsidRPr="00A95936" w:rsidRDefault="00FF24E3" w:rsidP="00021492">
            <w:pPr>
              <w:pStyle w:val="ListBullet"/>
            </w:pPr>
            <w:r w:rsidRPr="00A95936">
              <w:t xml:space="preserve">clean personal protective equipment and equipment in designated areas only </w:t>
            </w:r>
          </w:p>
          <w:p w14:paraId="2062B4F3" w14:textId="2FCCF099" w:rsidR="00FF24E3" w:rsidRPr="00A95936" w:rsidRDefault="00FF24E3" w:rsidP="00021492">
            <w:pPr>
              <w:pStyle w:val="ListBullet"/>
            </w:pPr>
            <w:r w:rsidRPr="00A95936">
              <w:t>if dusty personal protective equipment and equipment cannot be cleaned immediately after use it should be stored in sealed bags and cleaned prior to re-use.</w:t>
            </w:r>
          </w:p>
        </w:tc>
        <w:tc>
          <w:tcPr>
            <w:tcW w:w="2500" w:type="pct"/>
          </w:tcPr>
          <w:p w14:paraId="31A6C9E8" w14:textId="77777777" w:rsidR="00FF24E3" w:rsidRPr="00FF24E3" w:rsidRDefault="00FF24E3" w:rsidP="00021492">
            <w:pPr>
              <w:pStyle w:val="ListBullet"/>
              <w:cnfStyle w:val="000000100000" w:firstRow="0" w:lastRow="0" w:firstColumn="0" w:lastColumn="0" w:oddVBand="0" w:evenVBand="0" w:oddHBand="1" w:evenHBand="0" w:firstRowFirstColumn="0" w:firstRowLastColumn="0" w:lastRowFirstColumn="0" w:lastRowLastColumn="0"/>
            </w:pPr>
            <w:r w:rsidRPr="00FF24E3">
              <w:lastRenderedPageBreak/>
              <w:t>use compressed air, dry sweeping or general-purpose vacuum cleaners to clean surfaces or clothing</w:t>
            </w:r>
          </w:p>
          <w:p w14:paraId="05C481E8" w14:textId="5AACC8F8" w:rsidR="00FF24E3" w:rsidRPr="00A95936" w:rsidRDefault="00FF24E3" w:rsidP="00FF24E3">
            <w:pPr>
              <w:cnfStyle w:val="000000100000" w:firstRow="0" w:lastRow="0" w:firstColumn="0" w:lastColumn="0" w:oddVBand="0" w:evenVBand="0" w:oddHBand="1" w:evenHBand="0" w:firstRowFirstColumn="0" w:firstRowLastColumn="0" w:lastRowFirstColumn="0" w:lastRowLastColumn="0"/>
              <w:rPr>
                <w:szCs w:val="22"/>
                <w:lang w:val="en-US" w:eastAsia="en-AU"/>
              </w:rPr>
            </w:pPr>
          </w:p>
        </w:tc>
      </w:tr>
    </w:tbl>
    <w:p w14:paraId="4C9B48A7" w14:textId="64232F9C" w:rsidR="00FF24E3" w:rsidRPr="00FF24E3" w:rsidRDefault="00FF24E3" w:rsidP="00C2513B">
      <w:pPr>
        <w:pStyle w:val="Paragraph"/>
        <w:spacing w:before="200"/>
      </w:pPr>
      <w:r w:rsidRPr="00FF24E3">
        <w:t>If your workers are outdoors, you can cover the ground with plastic sheeting and remove remaining dust using the above methods.</w:t>
      </w:r>
    </w:p>
    <w:p w14:paraId="1BD116E6" w14:textId="276A4B7C" w:rsidR="00FF24E3" w:rsidRPr="00FF24E3" w:rsidRDefault="00FF24E3" w:rsidP="00C2513B">
      <w:pPr>
        <w:pStyle w:val="Caption"/>
        <w:keepNext w:val="0"/>
      </w:pPr>
      <w:r w:rsidRPr="00FF24E3">
        <w:t>Figure 6</w:t>
      </w:r>
      <w:r w:rsidR="00D11C5F" w:rsidRPr="00D11C5F">
        <w:t xml:space="preserve"> </w:t>
      </w:r>
      <w:r w:rsidRPr="00FF24E3">
        <w:t>Examples of dust hazard signs</w:t>
      </w:r>
    </w:p>
    <w:p w14:paraId="3F682BBA" w14:textId="77777777" w:rsidR="00FF24E3" w:rsidRPr="00FF24E3" w:rsidRDefault="00FF24E3" w:rsidP="00C2513B">
      <w:pPr>
        <w:pStyle w:val="Paragraph"/>
      </w:pPr>
      <w:r w:rsidRPr="00FF24E3">
        <w:rPr>
          <w:noProof/>
        </w:rPr>
        <w:drawing>
          <wp:inline distT="0" distB="0" distL="0" distR="0" wp14:anchorId="7C0C8A19" wp14:editId="081ACBB5">
            <wp:extent cx="3985846" cy="3748259"/>
            <wp:effectExtent l="0" t="0" r="0" b="5080"/>
            <wp:docPr id="20" name="Picture 20" descr="A range of dust hazard signs used in the workplace, displaying the word ‘Danger’ and a warning about a silica dust hazard. " title="Examples of dust hazard sig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a:stretch/>
                  </pic:blipFill>
                  <pic:spPr bwMode="auto">
                    <a:xfrm>
                      <a:off x="0" y="0"/>
                      <a:ext cx="3993666" cy="3755613"/>
                    </a:xfrm>
                    <a:prstGeom prst="rect">
                      <a:avLst/>
                    </a:prstGeom>
                    <a:noFill/>
                    <a:ln>
                      <a:noFill/>
                    </a:ln>
                    <a:extLst>
                      <a:ext uri="{53640926-AAD7-44D8-BBD7-CCE9431645EC}">
                        <a14:shadowObscured xmlns:a14="http://schemas.microsoft.com/office/drawing/2010/main"/>
                      </a:ext>
                    </a:extLst>
                  </pic:spPr>
                </pic:pic>
              </a:graphicData>
            </a:graphic>
          </wp:inline>
        </w:drawing>
      </w:r>
    </w:p>
    <w:p w14:paraId="4BC69038" w14:textId="103AFBDA" w:rsidR="00FF24E3" w:rsidRPr="00C2513B" w:rsidRDefault="00FF24E3" w:rsidP="00C2513B">
      <w:pPr>
        <w:pStyle w:val="Paragraph"/>
      </w:pPr>
      <w:r w:rsidRPr="00FF24E3">
        <w:rPr>
          <w:noProof/>
        </w:rPr>
        <w:drawing>
          <wp:inline distT="0" distB="0" distL="0" distR="0" wp14:anchorId="0705A484" wp14:editId="7E85138C">
            <wp:extent cx="3895725" cy="1316990"/>
            <wp:effectExtent l="0" t="0" r="9525" b="0"/>
            <wp:docPr id="21" name="Picture 21" descr="A range of dust hazard signs used in the workplace, displaying the word ‘Danger’ and a warning about a silica dust hazard. " title="Examples of dust hazard signs"/>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895725" cy="1316990"/>
                    </a:xfrm>
                    <a:prstGeom prst="rect">
                      <a:avLst/>
                    </a:prstGeom>
                    <a:noFill/>
                    <a:ln w="190500" cap="rnd">
                      <a:noFill/>
                    </a:ln>
                    <a:effectLst/>
                  </pic:spPr>
                </pic:pic>
              </a:graphicData>
            </a:graphic>
          </wp:inline>
        </w:drawing>
      </w:r>
    </w:p>
    <w:p w14:paraId="4757F873" w14:textId="17260557" w:rsidR="00BE4437" w:rsidRPr="00C37D21" w:rsidRDefault="00BE4437" w:rsidP="00C2513B">
      <w:pPr>
        <w:pStyle w:val="Paragraph"/>
        <w:spacing w:before="240"/>
        <w:rPr>
          <w:b/>
          <w:bCs/>
          <w:color w:val="2B0A99" w:themeColor="text2"/>
          <w:sz w:val="28"/>
          <w:szCs w:val="28"/>
        </w:rPr>
      </w:pPr>
      <w:r>
        <w:rPr>
          <w:b/>
          <w:bCs/>
          <w:color w:val="2B0A99" w:themeColor="text2"/>
          <w:sz w:val="28"/>
          <w:szCs w:val="28"/>
        </w:rPr>
        <w:t xml:space="preserve">Management of wet slurry </w:t>
      </w:r>
    </w:p>
    <w:p w14:paraId="207E4F84" w14:textId="77777777" w:rsidR="00FF24E3" w:rsidRPr="00FF24E3" w:rsidRDefault="00FF24E3" w:rsidP="00C2513B">
      <w:pPr>
        <w:pStyle w:val="Paragraph"/>
      </w:pPr>
      <w:r w:rsidRPr="00FF24E3">
        <w:lastRenderedPageBreak/>
        <w:t xml:space="preserve">Wet slurry is the resultant waste from water suppression. This slurry has the potential to build up from continuous </w:t>
      </w:r>
      <w:r w:rsidRPr="00FF24E3">
        <w:rPr>
          <w:b/>
          <w:bCs/>
          <w:i/>
          <w:iCs/>
        </w:rPr>
        <w:t>processing</w:t>
      </w:r>
      <w:r w:rsidRPr="00FF24E3">
        <w:t xml:space="preserve"> using water suppression on equipment and machinery. The slurry is not hazardous while wet. However, if it dries, the dust can become airborne when disturbed and expose workers and others. </w:t>
      </w:r>
    </w:p>
    <w:p w14:paraId="28BD3A0B" w14:textId="77777777" w:rsidR="00FF24E3" w:rsidRPr="00FF24E3" w:rsidRDefault="00FF24E3" w:rsidP="00C2513B">
      <w:pPr>
        <w:pStyle w:val="Paragraph"/>
        <w:spacing w:after="80"/>
      </w:pPr>
      <w:r w:rsidRPr="00FF24E3">
        <w:t>Wet slurry can be managed by:</w:t>
      </w:r>
    </w:p>
    <w:p w14:paraId="7E688F95" w14:textId="77777777" w:rsidR="00FF24E3" w:rsidRPr="00FF24E3" w:rsidRDefault="00FF24E3" w:rsidP="00C2513B">
      <w:pPr>
        <w:pStyle w:val="Paragraph"/>
        <w:numPr>
          <w:ilvl w:val="0"/>
          <w:numId w:val="28"/>
        </w:numPr>
        <w:spacing w:after="80"/>
        <w:rPr>
          <w:bCs/>
        </w:rPr>
      </w:pPr>
      <w:r w:rsidRPr="00FF24E3">
        <w:t>capturing or containing it through floor grading, grates, curbing and channelling</w:t>
      </w:r>
    </w:p>
    <w:p w14:paraId="0C59544C" w14:textId="77777777" w:rsidR="00FF24E3" w:rsidRPr="00FF24E3" w:rsidRDefault="00FF24E3" w:rsidP="00C2513B">
      <w:pPr>
        <w:pStyle w:val="Paragraph"/>
        <w:numPr>
          <w:ilvl w:val="0"/>
          <w:numId w:val="28"/>
        </w:numPr>
        <w:spacing w:after="80"/>
        <w:rPr>
          <w:bCs/>
        </w:rPr>
      </w:pPr>
      <w:r w:rsidRPr="00FF24E3">
        <w:t>keeping floors and surfaces wet, and</w:t>
      </w:r>
    </w:p>
    <w:p w14:paraId="5A03A32D" w14:textId="77777777" w:rsidR="00FF24E3" w:rsidRPr="00FF24E3" w:rsidRDefault="00FF24E3" w:rsidP="00C2513B">
      <w:pPr>
        <w:pStyle w:val="Paragraph"/>
        <w:numPr>
          <w:ilvl w:val="0"/>
          <w:numId w:val="28"/>
        </w:numPr>
        <w:rPr>
          <w:bCs/>
        </w:rPr>
      </w:pPr>
      <w:r w:rsidRPr="00FF24E3">
        <w:t xml:space="preserve">regularly cleaning, including at the end of each day, to prevent wet slurry drying overnight. </w:t>
      </w:r>
    </w:p>
    <w:p w14:paraId="5897DEB2" w14:textId="77777777" w:rsidR="00FF24E3" w:rsidRPr="00FF24E3" w:rsidRDefault="00FF24E3" w:rsidP="00C2513B">
      <w:pPr>
        <w:pStyle w:val="Paragraph"/>
      </w:pPr>
      <w:r w:rsidRPr="00FF24E3">
        <w:t>Any wet slurry that is de-watered so that it is still wet, but of cake-like consistency, should be disposed of in a way that minimises the risk of dust being redistributed over the workplace. This may include covering the slurry, keeping it wet or bagging it before disposal.</w:t>
      </w:r>
    </w:p>
    <w:p w14:paraId="10D62223" w14:textId="3089655A" w:rsidR="00BE4437" w:rsidRPr="00C37D21" w:rsidRDefault="00BE4437" w:rsidP="00C2513B">
      <w:pPr>
        <w:pStyle w:val="Paragraph"/>
        <w:rPr>
          <w:b/>
          <w:bCs/>
          <w:color w:val="2B0A99" w:themeColor="text2"/>
          <w:sz w:val="28"/>
          <w:szCs w:val="28"/>
        </w:rPr>
      </w:pPr>
      <w:r>
        <w:rPr>
          <w:b/>
          <w:bCs/>
          <w:color w:val="2B0A99" w:themeColor="text2"/>
          <w:sz w:val="28"/>
          <w:szCs w:val="28"/>
        </w:rPr>
        <w:t xml:space="preserve">Recycled water </w:t>
      </w:r>
    </w:p>
    <w:p w14:paraId="28BC48EE" w14:textId="77777777" w:rsidR="00FF24E3" w:rsidRPr="00FF24E3" w:rsidRDefault="00FF24E3" w:rsidP="00C2513B">
      <w:pPr>
        <w:pStyle w:val="Paragraph"/>
      </w:pPr>
      <w:r w:rsidRPr="00FF24E3">
        <w:t xml:space="preserve">Water that is recycled on-site for use in water suppression should be effectively filtered to remove RCS and prevent contaminated water continually passing through the system. Without an appropriate filtration system there is a risk that continual recycling of water will increase the concentration of RCS in the water over time and subsequently the level of RCS in the mist arising from the water suppression activities. </w:t>
      </w:r>
    </w:p>
    <w:p w14:paraId="5A46A182" w14:textId="77777777" w:rsidR="00FF24E3" w:rsidRPr="00FF24E3" w:rsidRDefault="00FF24E3" w:rsidP="00C2513B">
      <w:pPr>
        <w:pStyle w:val="Paragraph"/>
        <w:spacing w:after="80"/>
      </w:pPr>
      <w:r w:rsidRPr="00FF24E3">
        <w:t>Water recycling systems can filter slurry so that RCS and other dust particles are removed from the water before it is re-used. These systems can include:</w:t>
      </w:r>
    </w:p>
    <w:p w14:paraId="62AEEA44" w14:textId="77777777" w:rsidR="00FF24E3" w:rsidRPr="00FF24E3" w:rsidRDefault="00FF24E3" w:rsidP="00C2513B">
      <w:pPr>
        <w:pStyle w:val="Paragraph"/>
        <w:numPr>
          <w:ilvl w:val="0"/>
          <w:numId w:val="29"/>
        </w:numPr>
        <w:spacing w:after="80"/>
      </w:pPr>
      <w:r w:rsidRPr="00FF24E3">
        <w:t>a pit that collects slurry from drains,</w:t>
      </w:r>
    </w:p>
    <w:p w14:paraId="6B5E1E13" w14:textId="77777777" w:rsidR="00FF24E3" w:rsidRPr="00FF24E3" w:rsidRDefault="00FF24E3" w:rsidP="00C2513B">
      <w:pPr>
        <w:pStyle w:val="Paragraph"/>
        <w:numPr>
          <w:ilvl w:val="0"/>
          <w:numId w:val="29"/>
        </w:numPr>
        <w:spacing w:after="80"/>
      </w:pPr>
      <w:r w:rsidRPr="00FF24E3">
        <w:t>a slurry collection tank and filter press that compacts silica and other particles into a solid block for disposal,</w:t>
      </w:r>
    </w:p>
    <w:p w14:paraId="14B4A3E9" w14:textId="77777777" w:rsidR="00FF24E3" w:rsidRPr="00FF24E3" w:rsidRDefault="00FF24E3" w:rsidP="00C2513B">
      <w:pPr>
        <w:pStyle w:val="Paragraph"/>
        <w:numPr>
          <w:ilvl w:val="0"/>
          <w:numId w:val="29"/>
        </w:numPr>
        <w:spacing w:after="80"/>
      </w:pPr>
      <w:r w:rsidRPr="00FF24E3">
        <w:t>a slurry settlement tank and waste bag, where waste forms into a solid block, and</w:t>
      </w:r>
    </w:p>
    <w:p w14:paraId="7100CF6C" w14:textId="77777777" w:rsidR="00FF24E3" w:rsidRPr="00FF24E3" w:rsidRDefault="00FF24E3" w:rsidP="00C2513B">
      <w:pPr>
        <w:pStyle w:val="Paragraph"/>
        <w:numPr>
          <w:ilvl w:val="0"/>
          <w:numId w:val="29"/>
        </w:numPr>
      </w:pPr>
      <w:r w:rsidRPr="00FF24E3">
        <w:t>a filtered water tank that recirculates clean water back into the water supply.</w:t>
      </w:r>
    </w:p>
    <w:p w14:paraId="472261C3" w14:textId="77777777" w:rsidR="00FF24E3" w:rsidRPr="00FF24E3" w:rsidRDefault="00FF24E3" w:rsidP="00C2513B">
      <w:pPr>
        <w:pStyle w:val="Paragraph"/>
      </w:pPr>
      <w:r w:rsidRPr="00FF24E3">
        <w:t xml:space="preserve">Some products, such as commercially available flocculants, promote the clumping of particles, and will consolidate RCS in recycled water more effectively. Water that is recycled needs to be visually assessed to ensure it is clear. If the water has a cloudy or milky appearance this means it is likely to contain a high concentration of RCS and may increase the risk that airborne particles or contaminated mist will be released in the workplace. </w:t>
      </w:r>
    </w:p>
    <w:p w14:paraId="0D0D55AD" w14:textId="3DF6036B" w:rsidR="003158A6" w:rsidRDefault="00FF24E3" w:rsidP="00C2513B">
      <w:pPr>
        <w:pStyle w:val="Paragraph"/>
      </w:pPr>
      <w:r w:rsidRPr="00FF24E3">
        <w:t>For further information on the management of recycled water, please refer to guidelines in your state or territory.</w:t>
      </w:r>
    </w:p>
    <w:p w14:paraId="21EE03E7" w14:textId="77777777" w:rsidR="003158A6" w:rsidRDefault="003158A6">
      <w:pPr>
        <w:spacing w:after="200" w:line="276" w:lineRule="auto"/>
        <w:contextualSpacing w:val="0"/>
        <w:rPr>
          <w:rFonts w:eastAsia="Times New Roman"/>
          <w:lang w:eastAsia="en-AU"/>
        </w:rPr>
      </w:pPr>
      <w:r>
        <w:br w:type="page"/>
      </w:r>
    </w:p>
    <w:p w14:paraId="0F07F2A6" w14:textId="3C918541" w:rsidR="00BE4437" w:rsidRPr="00C37D21" w:rsidRDefault="00BE4437" w:rsidP="00C2513B">
      <w:pPr>
        <w:pStyle w:val="Paragraph"/>
        <w:rPr>
          <w:b/>
          <w:bCs/>
          <w:color w:val="2B0A99" w:themeColor="text2"/>
          <w:sz w:val="28"/>
          <w:szCs w:val="28"/>
        </w:rPr>
      </w:pPr>
      <w:r>
        <w:rPr>
          <w:b/>
          <w:bCs/>
          <w:color w:val="2B0A99" w:themeColor="text2"/>
          <w:sz w:val="28"/>
          <w:szCs w:val="28"/>
        </w:rPr>
        <w:lastRenderedPageBreak/>
        <w:t xml:space="preserve">Decontamination </w:t>
      </w:r>
    </w:p>
    <w:p w14:paraId="37EEA9BF" w14:textId="77777777" w:rsidR="00FF24E3" w:rsidRPr="00FF24E3" w:rsidRDefault="00FF24E3" w:rsidP="00C2513B">
      <w:pPr>
        <w:pStyle w:val="Paragraph"/>
        <w:spacing w:after="80"/>
      </w:pPr>
      <w:r w:rsidRPr="00FF24E3">
        <w:t xml:space="preserve">Dusty clothing and personal protective equipment can expose workers and others to RCS. Examples of how you can minimise exposure to dust carried on personal protective equipment and work clothes include: </w:t>
      </w:r>
    </w:p>
    <w:p w14:paraId="59F2CA38" w14:textId="77777777" w:rsidR="00FF24E3" w:rsidRPr="00FF24E3" w:rsidRDefault="00FF24E3" w:rsidP="00021492">
      <w:pPr>
        <w:pStyle w:val="ListBullet"/>
      </w:pPr>
      <w:r w:rsidRPr="00FF24E3">
        <w:t>using an industrial M- or H- class vacuum cleaner to remove dust from clothes and uniforms:</w:t>
      </w:r>
    </w:p>
    <w:p w14:paraId="5244AB45" w14:textId="77777777" w:rsidR="00FF24E3" w:rsidRPr="00FF24E3" w:rsidRDefault="00FF24E3" w:rsidP="003158A6">
      <w:pPr>
        <w:pStyle w:val="ListBullet2"/>
        <w:ind w:left="993"/>
      </w:pPr>
      <w:r w:rsidRPr="00FF24E3">
        <w:t>by positioning these units at the exits of dusty work areas, you can encourage workers to vacuum their clothes before leaving</w:t>
      </w:r>
    </w:p>
    <w:p w14:paraId="2F6B699B" w14:textId="77777777" w:rsidR="00FF24E3" w:rsidRPr="00FF24E3" w:rsidRDefault="00FF24E3" w:rsidP="003158A6">
      <w:pPr>
        <w:pStyle w:val="ListBullet2"/>
        <w:ind w:left="993"/>
      </w:pPr>
      <w:r w:rsidRPr="00FF24E3">
        <w:t>you should make sure that workers have access to an area to wash their arms, hands, faces and even their hair.</w:t>
      </w:r>
    </w:p>
    <w:p w14:paraId="46BF3C98" w14:textId="77777777" w:rsidR="00FF24E3" w:rsidRPr="00FF24E3" w:rsidRDefault="00FF24E3" w:rsidP="00021492">
      <w:pPr>
        <w:pStyle w:val="ListBullet"/>
      </w:pPr>
      <w:r w:rsidRPr="00FF24E3">
        <w:t>providing a laundry service for dusty personal protective equipment and work wear supported by a policy, which includes:</w:t>
      </w:r>
    </w:p>
    <w:p w14:paraId="31847287" w14:textId="77777777" w:rsidR="00FF24E3" w:rsidRPr="00FF24E3" w:rsidRDefault="00FF24E3" w:rsidP="003158A6">
      <w:pPr>
        <w:pStyle w:val="ListBullet2"/>
        <w:ind w:left="993"/>
      </w:pPr>
      <w:r w:rsidRPr="00FF24E3">
        <w:t>that dusty personal protective equipment and work wear are not to be taken home</w:t>
      </w:r>
    </w:p>
    <w:p w14:paraId="412A80AE" w14:textId="77777777" w:rsidR="00FF24E3" w:rsidRPr="00FF24E3" w:rsidRDefault="00FF24E3" w:rsidP="003158A6">
      <w:pPr>
        <w:pStyle w:val="ListBullet2"/>
        <w:ind w:left="993"/>
      </w:pPr>
      <w:r w:rsidRPr="00FF24E3">
        <w:t xml:space="preserve">designated areas where dusty personal protective equipment and clothes must be changed </w:t>
      </w:r>
    </w:p>
    <w:p w14:paraId="169772AC" w14:textId="77777777" w:rsidR="00FF24E3" w:rsidRPr="00FF24E3" w:rsidRDefault="00FF24E3" w:rsidP="003158A6">
      <w:pPr>
        <w:pStyle w:val="ListBullet2"/>
        <w:ind w:left="993"/>
      </w:pPr>
      <w:r w:rsidRPr="00FF24E3">
        <w:t>when dusty personal protective equipment and clothes must be laundered</w:t>
      </w:r>
    </w:p>
    <w:p w14:paraId="4B16F3B2" w14:textId="77777777" w:rsidR="00FF24E3" w:rsidRPr="00FF24E3" w:rsidRDefault="00FF24E3" w:rsidP="003158A6">
      <w:pPr>
        <w:pStyle w:val="ListBullet2"/>
        <w:ind w:left="993"/>
      </w:pPr>
      <w:r w:rsidRPr="00FF24E3">
        <w:t>if you use a commercial laundry, dampen the clothes and place them in a sealed, labelled plastic bag, and inform the laundry that the clothes are contaminated with RCS</w:t>
      </w:r>
    </w:p>
    <w:p w14:paraId="4A8FCAE1" w14:textId="77777777" w:rsidR="00FF24E3" w:rsidRPr="00FF24E3" w:rsidRDefault="00FF24E3" w:rsidP="00021492">
      <w:pPr>
        <w:pStyle w:val="ListBullet"/>
      </w:pPr>
      <w:r w:rsidRPr="00FF24E3">
        <w:t>requiring workers to change dusty clothing after each shift, or if they have just finished a very dusty task to change at their next break, and</w:t>
      </w:r>
    </w:p>
    <w:p w14:paraId="09670411" w14:textId="77777777" w:rsidR="00FF24E3" w:rsidRPr="00FF24E3" w:rsidRDefault="00FF24E3" w:rsidP="00021492">
      <w:pPr>
        <w:pStyle w:val="ListBullet"/>
      </w:pPr>
      <w:r w:rsidRPr="00FF24E3">
        <w:t xml:space="preserve">providing workers with rubber boots and aprons. </w:t>
      </w:r>
    </w:p>
    <w:p w14:paraId="5013A9FC" w14:textId="77777777" w:rsidR="00FF24E3" w:rsidRPr="00FF24E3" w:rsidRDefault="00FF24E3" w:rsidP="00FF24E3">
      <w:pPr>
        <w:pStyle w:val="Paragraph"/>
      </w:pPr>
      <w:r w:rsidRPr="00FF24E3">
        <w:t xml:space="preserve">Workers’ clothes and uniforms must be cleaned frequently to stop RCS from contaminating break rooms, other parts of the workplace and importantly, to stop workers from taking RCS home. </w:t>
      </w:r>
    </w:p>
    <w:p w14:paraId="1D6D1006" w14:textId="49F1D0C2" w:rsidR="00C2513B" w:rsidRDefault="00FF24E3" w:rsidP="00FF24E3">
      <w:pPr>
        <w:pStyle w:val="Paragraph"/>
      </w:pPr>
      <w:r w:rsidRPr="00FF24E3">
        <w:t xml:space="preserve">More information about facilities at your workplace can be found in the </w:t>
      </w:r>
      <w:hyperlink r:id="rId54" w:history="1">
        <w:r w:rsidRPr="00FF24E3">
          <w:rPr>
            <w:rStyle w:val="Hyperlink"/>
          </w:rPr>
          <w:t>model Code of Practice: Managing the work environment and facilities</w:t>
        </w:r>
      </w:hyperlink>
      <w:r w:rsidRPr="00FF24E3">
        <w:t>.</w:t>
      </w:r>
    </w:p>
    <w:p w14:paraId="2ED55A31" w14:textId="77DC2030" w:rsidR="00FF24E3" w:rsidRPr="00C2513B" w:rsidRDefault="00C2513B" w:rsidP="00C2513B">
      <w:pPr>
        <w:spacing w:after="200" w:line="276" w:lineRule="auto"/>
        <w:contextualSpacing w:val="0"/>
        <w:rPr>
          <w:rFonts w:eastAsia="Times New Roman"/>
          <w:lang w:eastAsia="en-AU"/>
        </w:rPr>
      </w:pPr>
      <w:r>
        <w:br w:type="page"/>
      </w:r>
    </w:p>
    <w:p w14:paraId="123CD2A6" w14:textId="77777777" w:rsidR="00FD4585" w:rsidRPr="00FD4585" w:rsidRDefault="00FD4585" w:rsidP="0086526B">
      <w:pPr>
        <w:pStyle w:val="SWAHeading1"/>
        <w:numPr>
          <w:ilvl w:val="0"/>
          <w:numId w:val="0"/>
        </w:numPr>
        <w:ind w:left="567" w:hanging="567"/>
      </w:pPr>
      <w:bookmarkStart w:id="210" w:name="_Toc171423032"/>
      <w:bookmarkStart w:id="211" w:name="_Toc173498627"/>
      <w:r w:rsidRPr="00FD4585">
        <w:lastRenderedPageBreak/>
        <w:t>Appendix F - Personal Protective Equipment</w:t>
      </w:r>
      <w:bookmarkEnd w:id="210"/>
      <w:bookmarkEnd w:id="211"/>
    </w:p>
    <w:p w14:paraId="4269D324" w14:textId="77777777" w:rsidR="00FD4585" w:rsidRPr="00FD4585" w:rsidRDefault="00FD4585" w:rsidP="00FD4585">
      <w:pPr>
        <w:pStyle w:val="Paragraph"/>
        <w:rPr>
          <w:b/>
        </w:rPr>
      </w:pPr>
      <w:r w:rsidRPr="00FD4585">
        <w:rPr>
          <w:b/>
        </w:rPr>
        <w:t>Sole reliance on personal protective equipment as a control measure to protect workers from RCS is rarely appropriate because</w:t>
      </w:r>
      <w:r w:rsidRPr="00FD4585">
        <w:rPr>
          <w:b/>
          <w:bCs/>
        </w:rPr>
        <w:t xml:space="preserve"> it does not prevent airborne dust. I</w:t>
      </w:r>
      <w:r w:rsidRPr="00FD4585">
        <w:rPr>
          <w:b/>
        </w:rPr>
        <w:t xml:space="preserve">t is the least effective form of controlling dust exposure </w:t>
      </w:r>
      <w:r w:rsidRPr="00FD4585">
        <w:rPr>
          <w:b/>
          <w:bCs/>
        </w:rPr>
        <w:t xml:space="preserve">and relies on correct fit and use by the worker, as well as adequate supervision. </w:t>
      </w:r>
    </w:p>
    <w:p w14:paraId="70D5E5B1" w14:textId="77777777" w:rsidR="00FD4585" w:rsidRPr="00FD4585" w:rsidRDefault="00FD4585" w:rsidP="00FD4585">
      <w:pPr>
        <w:pStyle w:val="Paragraph"/>
        <w:rPr>
          <w:bCs/>
          <w:iCs/>
        </w:rPr>
      </w:pPr>
      <w:r w:rsidRPr="00FD4585">
        <w:rPr>
          <w:bCs/>
          <w:iCs/>
        </w:rPr>
        <w:t>Before using personal protective equipment, you need to do a risk assessment to see what other controls can and should be used. Personal protective equipment</w:t>
      </w:r>
      <w:r w:rsidRPr="00FD4585">
        <w:t xml:space="preserve"> should only be considered after implementing substitution, isolation, engineering and administrative controls</w:t>
      </w:r>
      <w:r w:rsidRPr="00FD4585">
        <w:rPr>
          <w:i/>
          <w:iCs/>
        </w:rPr>
        <w:t xml:space="preserve">. </w:t>
      </w:r>
      <w:r w:rsidRPr="00FD4585">
        <w:rPr>
          <w:bCs/>
          <w:iCs/>
        </w:rPr>
        <w:t xml:space="preserve">It should only be used to supplement higher-level control measures or when no other safety measures are available. Figure 7 illustrates some examples of different types of personal protective equipment. </w:t>
      </w:r>
    </w:p>
    <w:p w14:paraId="58D99A6E" w14:textId="77777777" w:rsidR="00FD4585" w:rsidRPr="00FD4585" w:rsidRDefault="00FD4585" w:rsidP="00FD4585">
      <w:pPr>
        <w:pStyle w:val="Paragraph"/>
      </w:pPr>
      <w:r w:rsidRPr="00FD4585">
        <w:t>You must make sure personal protective equipment is clean, hygienic and in good working order. This is so that you do not introduce other hazards to the worker and that the personal protective equipment will work as intended. Information about maintaining and cleaning personal protective equipment should be sourced from the manufacturer or supplier.</w:t>
      </w:r>
    </w:p>
    <w:p w14:paraId="2F0653CA" w14:textId="77777777" w:rsidR="00FD4585" w:rsidRPr="00FD4585" w:rsidRDefault="00FD4585" w:rsidP="00FD4585">
      <w:pPr>
        <w:pStyle w:val="Paragraph"/>
      </w:pPr>
      <w:r w:rsidRPr="00FD4585">
        <w:t>You must provide ongoing training, information and instructions for your workers on how to use, clean and store the personal protective equipment you provide. Workers must also take reasonable care for their own health and safety. They are required to follow reasonable instructions and cooperate with any workplace policies you have in place to protect them. Workers must use and wear personal protective equipment as instructed by you. However, you must also supervise your workers to check they understand their training and are using the personal protective equipment correctly.</w:t>
      </w:r>
    </w:p>
    <w:p w14:paraId="20C94074" w14:textId="4C7114A7" w:rsidR="00FD4585" w:rsidRPr="00FD4585" w:rsidRDefault="00FD4585" w:rsidP="00FD4585">
      <w:pPr>
        <w:pStyle w:val="Caption"/>
      </w:pPr>
      <w:r w:rsidRPr="00FD4585">
        <w:t>Figure 7</w:t>
      </w:r>
      <w:r>
        <w:t xml:space="preserve"> </w:t>
      </w:r>
      <w:r w:rsidRPr="00FD4585">
        <w:t xml:space="preserve">Examples of personal protective equipment </w:t>
      </w:r>
    </w:p>
    <w:p w14:paraId="63BA7456" w14:textId="77777777" w:rsidR="00FD4585" w:rsidRPr="00FD4585" w:rsidRDefault="00FD4585" w:rsidP="00FD4585">
      <w:pPr>
        <w:pStyle w:val="Paragraph"/>
      </w:pPr>
      <w:r w:rsidRPr="00FD4585">
        <w:rPr>
          <w:noProof/>
        </w:rPr>
        <w:drawing>
          <wp:inline distT="0" distB="0" distL="0" distR="0" wp14:anchorId="4D1D6923" wp14:editId="7C57402C">
            <wp:extent cx="2936631" cy="2965939"/>
            <wp:effectExtent l="0" t="0" r="0" b="6350"/>
            <wp:docPr id="907154158" name="Picture 907154158" descr="Example of wet cutting method and suitable PPE&#10;&#10;A worker grinding using a wet-cutting method, wearing personal protective equipment including protective boots, apron, hard hat, gloves, ear muffs, safety glasses and a respirator. "/>
            <wp:cNvGraphicFramePr/>
            <a:graphic xmlns:a="http://schemas.openxmlformats.org/drawingml/2006/main">
              <a:graphicData uri="http://schemas.openxmlformats.org/drawingml/2006/picture">
                <pic:pic xmlns:pic="http://schemas.openxmlformats.org/drawingml/2006/picture">
                  <pic:nvPicPr>
                    <pic:cNvPr id="18" name="Picture 18" descr="Example of wet cutting method and suitable PPE&#10;&#10;A worker grinding using a wet-cutting method, wearing personal protective equipment including protective boots, apron, hard hat, gloves, ear muffs, safety glasses and a respirator. "/>
                    <pic:cNvPicPr/>
                  </pic:nvPicPr>
                  <pic:blipFill>
                    <a:blip r:embed="rId55" cstate="print">
                      <a:extLst>
                        <a:ext uri="{28A0092B-C50C-407E-A947-70E740481C1C}">
                          <a14:useLocalDpi xmlns:a14="http://schemas.microsoft.com/office/drawing/2010/main" val="0"/>
                        </a:ext>
                      </a:extLst>
                    </a:blip>
                    <a:stretch>
                      <a:fillRect/>
                    </a:stretch>
                  </pic:blipFill>
                  <pic:spPr bwMode="auto">
                    <a:xfrm>
                      <a:off x="0" y="0"/>
                      <a:ext cx="2981774" cy="3011533"/>
                    </a:xfrm>
                    <a:prstGeom prst="rect">
                      <a:avLst/>
                    </a:prstGeom>
                    <a:noFill/>
                  </pic:spPr>
                </pic:pic>
              </a:graphicData>
            </a:graphic>
          </wp:inline>
        </w:drawing>
      </w:r>
    </w:p>
    <w:p w14:paraId="030DEB0D" w14:textId="77777777" w:rsidR="00FD4585" w:rsidRPr="00FD4585" w:rsidRDefault="00FD4585" w:rsidP="00FD4585">
      <w:pPr>
        <w:pStyle w:val="Paragraph"/>
        <w:rPr>
          <w:b/>
          <w:color w:val="2B0A99" w:themeColor="text2"/>
          <w:sz w:val="28"/>
          <w:szCs w:val="28"/>
        </w:rPr>
      </w:pPr>
      <w:r w:rsidRPr="00FD4585">
        <w:rPr>
          <w:b/>
          <w:color w:val="2B0A99" w:themeColor="text2"/>
          <w:sz w:val="28"/>
          <w:szCs w:val="28"/>
        </w:rPr>
        <w:t>Respiratory protective equipment</w:t>
      </w:r>
    </w:p>
    <w:p w14:paraId="47FF031A" w14:textId="77777777" w:rsidR="00FD4585" w:rsidRPr="00FD4585" w:rsidRDefault="00FD4585" w:rsidP="00FD4585">
      <w:pPr>
        <w:pStyle w:val="Paragraph"/>
      </w:pPr>
      <w:r w:rsidRPr="00FD4585">
        <w:lastRenderedPageBreak/>
        <w:t>Tight-fitting respiratory protective equipment requires an effective face seal to work properly. This means that workers need to be clean-shaven or only have facial hair that does not interfere with the fitting surfaces or the respirator valve. As everyone’s face is a different size and shape, there is no ‘one size fits all’ tight-fitting respirator. This means that you must also fit test each worker and their respiratory protective equipment before they undertake dusty work.</w:t>
      </w:r>
    </w:p>
    <w:p w14:paraId="1D26CAD3" w14:textId="77777777" w:rsidR="00FD4585" w:rsidRPr="00FD4585" w:rsidRDefault="00FD4585" w:rsidP="00FD4585">
      <w:pPr>
        <w:pStyle w:val="Paragraph"/>
      </w:pPr>
      <w:r w:rsidRPr="00FD4585">
        <w:t xml:space="preserve">Tight-fitting respiratory protective equipment cannot be provided to workers who are, for valid reasons, unable to remain clean-shaven. In these circumstances, a powered air purifying respirator with a loose hood may be the only effective option. </w:t>
      </w:r>
    </w:p>
    <w:p w14:paraId="743FCAFA" w14:textId="77777777" w:rsidR="00FD4585" w:rsidRPr="0086526B" w:rsidRDefault="00FD4585" w:rsidP="00FD4585">
      <w:pPr>
        <w:pStyle w:val="Paragraph"/>
        <w:rPr>
          <w:b/>
          <w:color w:val="2B0A99" w:themeColor="text2"/>
          <w:sz w:val="28"/>
          <w:szCs w:val="28"/>
        </w:rPr>
      </w:pPr>
      <w:r w:rsidRPr="0086526B">
        <w:rPr>
          <w:b/>
          <w:color w:val="2B0A99" w:themeColor="text2"/>
          <w:sz w:val="28"/>
          <w:szCs w:val="28"/>
        </w:rPr>
        <w:t>Choosing the right personal protective equipment</w:t>
      </w:r>
    </w:p>
    <w:p w14:paraId="4E5AE037" w14:textId="77777777" w:rsidR="00FD4585" w:rsidRPr="00FD4585" w:rsidRDefault="00FD4585" w:rsidP="00FD4585">
      <w:pPr>
        <w:pStyle w:val="Paragraph"/>
      </w:pPr>
      <w:r w:rsidRPr="00FD4585">
        <w:t xml:space="preserve">There are requirements under the WHS laws when it comes to choosing and using personal protective equipment. </w:t>
      </w:r>
    </w:p>
    <w:p w14:paraId="0F588084" w14:textId="77777777" w:rsidR="00FD4585" w:rsidRPr="00FD4585" w:rsidRDefault="00FD4585" w:rsidP="00FD4585">
      <w:pPr>
        <w:pStyle w:val="Paragraph"/>
      </w:pPr>
      <w:r w:rsidRPr="00FD4585">
        <w:t>You must make sure the personal protective equipment you provide is appropriate (check the safety data sheet for the CSS if one is provided) and fits the worker who will be wearing it. This will ensure that the personal protective equipment is doing its job. Wrong or ill-fitting personal protective equipment means that RCS can harm your workers because dust, including RCS, may be able to get into worker’s eyes or into the worker’s breathing zone and into their lungs.</w:t>
      </w:r>
    </w:p>
    <w:p w14:paraId="5146F5F5" w14:textId="77777777" w:rsidR="00FD4585" w:rsidRPr="00FD4585" w:rsidRDefault="00FD4585" w:rsidP="00FD4585">
      <w:pPr>
        <w:pStyle w:val="Paragraph"/>
      </w:pPr>
      <w:r w:rsidRPr="00FD4585">
        <w:t>When determining suitability, the protection factor assigned to the respiratory protective equipment must be sufficient to provide protection. The respiratory protective equipment filter must also be suitable for RCS.</w:t>
      </w:r>
    </w:p>
    <w:p w14:paraId="2A56A613" w14:textId="2D10ACC7" w:rsidR="00FD4585" w:rsidRPr="00FD4585" w:rsidRDefault="00FD4585" w:rsidP="00C2513B">
      <w:pPr>
        <w:pStyle w:val="Paragraph"/>
        <w:spacing w:after="80"/>
      </w:pPr>
      <w:r w:rsidRPr="00FD4585">
        <w:t>When choosing the respiratory protective equipment, you must make sure the respiratory protective equipment is suitable.</w:t>
      </w:r>
    </w:p>
    <w:p w14:paraId="592DFA39" w14:textId="77777777" w:rsidR="00FD4585" w:rsidRPr="00FD4585" w:rsidRDefault="00FD4585" w:rsidP="00021492">
      <w:pPr>
        <w:pStyle w:val="ListBullet"/>
      </w:pPr>
      <w:r w:rsidRPr="00FD4585">
        <w:t>Respirators should comply with Australian standard AS/NZS 1716:2012. This number is usually displayed on the respirator or its packaging.</w:t>
      </w:r>
    </w:p>
    <w:p w14:paraId="53E535F2" w14:textId="77777777" w:rsidR="00FD4585" w:rsidRPr="00FD4585" w:rsidRDefault="00FD4585" w:rsidP="00021492">
      <w:pPr>
        <w:pStyle w:val="ListBullet"/>
      </w:pPr>
      <w:r w:rsidRPr="00FD4585">
        <w:t>The respirator should provide the required minimum protection factor (MPF). See the table below from AS/NZ 1715: 2009 for further information.</w:t>
      </w:r>
    </w:p>
    <w:p w14:paraId="1B536B92" w14:textId="0475E7BC" w:rsidR="003158A6" w:rsidRDefault="00FD4585" w:rsidP="00021492">
      <w:pPr>
        <w:pStyle w:val="ListBullet"/>
      </w:pPr>
      <w:r w:rsidRPr="00FD4585">
        <w:t>You should consider respiratory protective equipment maintenance requirements, including cleaning and availability of appropriate equipment and spare parts.</w:t>
      </w:r>
    </w:p>
    <w:p w14:paraId="3A47D078" w14:textId="77777777" w:rsidR="003158A6" w:rsidRDefault="003158A6">
      <w:pPr>
        <w:spacing w:after="200" w:line="276" w:lineRule="auto"/>
        <w:contextualSpacing w:val="0"/>
        <w:rPr>
          <w:rFonts w:eastAsia="Arial"/>
        </w:rPr>
      </w:pPr>
      <w:r>
        <w:br w:type="page"/>
      </w:r>
    </w:p>
    <w:p w14:paraId="6A526DAB" w14:textId="502D10DE" w:rsidR="00FD4585" w:rsidRPr="00FD4585" w:rsidRDefault="00FD4585" w:rsidP="0086526B">
      <w:pPr>
        <w:pStyle w:val="Caption"/>
      </w:pPr>
      <w:r w:rsidRPr="00FD4585">
        <w:lastRenderedPageBreak/>
        <w:t>Table 3 Minimum protection factor afforded by different types of respiratory protective equipment (source: adapted from AS/NZS 1715:2009)</w:t>
      </w:r>
    </w:p>
    <w:tbl>
      <w:tblPr>
        <w:tblStyle w:val="LightShading-Accent2"/>
        <w:tblW w:w="4847" w:type="pct"/>
        <w:tblLook w:val="04A0" w:firstRow="1" w:lastRow="0" w:firstColumn="1" w:lastColumn="0" w:noHBand="0" w:noVBand="1"/>
        <w:tblDescription w:val="Alt text here describing what the data is illustrating"/>
      </w:tblPr>
      <w:tblGrid>
        <w:gridCol w:w="4370"/>
        <w:gridCol w:w="4370"/>
      </w:tblGrid>
      <w:tr w:rsidR="00FD4585" w:rsidRPr="00FD4585" w14:paraId="38942D70" w14:textId="77777777">
        <w:trPr>
          <w:cnfStyle w:val="100000000000" w:firstRow="1" w:lastRow="0" w:firstColumn="0" w:lastColumn="0" w:oddVBand="0" w:evenVBand="0" w:oddHBand="0" w:evenHBand="0" w:firstRowFirstColumn="0" w:firstRowLastColumn="0" w:lastRowFirstColumn="0" w:lastRowLastColumn="0"/>
          <w:trHeight w:val="760"/>
        </w:trPr>
        <w:tc>
          <w:tcPr>
            <w:cnfStyle w:val="001000000000" w:firstRow="0" w:lastRow="0" w:firstColumn="1" w:lastColumn="0" w:oddVBand="0" w:evenVBand="0" w:oddHBand="0" w:evenHBand="0" w:firstRowFirstColumn="0" w:firstRowLastColumn="0" w:lastRowFirstColumn="0" w:lastRowLastColumn="0"/>
            <w:tcW w:w="2500" w:type="pct"/>
            <w:hideMark/>
          </w:tcPr>
          <w:p w14:paraId="77462AB6" w14:textId="77777777" w:rsidR="00FD4585" w:rsidRPr="00572734" w:rsidRDefault="00FD4585" w:rsidP="00572734">
            <w:pPr>
              <w:pStyle w:val="TableContent"/>
              <w:contextualSpacing w:val="0"/>
              <w:rPr>
                <w:b/>
                <w:bCs w:val="0"/>
                <w:szCs w:val="22"/>
                <w:lang w:val="en-US" w:eastAsia="en-AU"/>
              </w:rPr>
            </w:pPr>
            <w:r w:rsidRPr="00572734">
              <w:rPr>
                <w:b/>
                <w:bCs w:val="0"/>
              </w:rPr>
              <w:t>Required minimum protection factor</w:t>
            </w:r>
          </w:p>
        </w:tc>
        <w:tc>
          <w:tcPr>
            <w:tcW w:w="2500" w:type="pct"/>
            <w:hideMark/>
          </w:tcPr>
          <w:p w14:paraId="59E1700B" w14:textId="77777777" w:rsidR="00FD4585" w:rsidRPr="00572734" w:rsidRDefault="00FD4585" w:rsidP="00572734">
            <w:pPr>
              <w:pStyle w:val="TableContent"/>
              <w:contextualSpacing w:val="0"/>
              <w:cnfStyle w:val="100000000000" w:firstRow="1" w:lastRow="0" w:firstColumn="0" w:lastColumn="0" w:oddVBand="0" w:evenVBand="0" w:oddHBand="0" w:evenHBand="0" w:firstRowFirstColumn="0" w:firstRowLastColumn="0" w:lastRowFirstColumn="0" w:lastRowLastColumn="0"/>
              <w:rPr>
                <w:b/>
                <w:bCs w:val="0"/>
                <w:szCs w:val="22"/>
                <w:lang w:val="en-US" w:eastAsia="en-AU"/>
              </w:rPr>
            </w:pPr>
            <w:r w:rsidRPr="00572734">
              <w:rPr>
                <w:b/>
                <w:bCs w:val="0"/>
              </w:rPr>
              <w:t>Suitable respiratory protective equipment</w:t>
            </w:r>
          </w:p>
        </w:tc>
      </w:tr>
      <w:tr w:rsidR="00FD4585" w:rsidRPr="00FD4585" w14:paraId="5E59091D" w14:textId="77777777">
        <w:trPr>
          <w:cnfStyle w:val="000000100000" w:firstRow="0" w:lastRow="0" w:firstColumn="0" w:lastColumn="0" w:oddVBand="0" w:evenVBand="0" w:oddHBand="1"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2500" w:type="pct"/>
          </w:tcPr>
          <w:p w14:paraId="279FFA8E" w14:textId="77777777" w:rsidR="00FD4585" w:rsidRDefault="00FD4585" w:rsidP="005768B5">
            <w:pPr>
              <w:rPr>
                <w:szCs w:val="22"/>
                <w:lang w:val="en-US" w:eastAsia="en-AU"/>
              </w:rPr>
            </w:pPr>
            <w:r w:rsidRPr="00FD4585">
              <w:t>Up to 10</w:t>
            </w:r>
          </w:p>
        </w:tc>
        <w:tc>
          <w:tcPr>
            <w:tcW w:w="2500" w:type="pct"/>
          </w:tcPr>
          <w:p w14:paraId="3F5BDD65" w14:textId="77777777" w:rsidR="00FD4585" w:rsidRPr="00AE4624" w:rsidRDefault="00FD4585" w:rsidP="001D1549">
            <w:pPr>
              <w:pStyle w:val="TableContent"/>
              <w:numPr>
                <w:ilvl w:val="0"/>
                <w:numId w:val="33"/>
              </w:numPr>
              <w:cnfStyle w:val="000000100000" w:firstRow="0" w:lastRow="0" w:firstColumn="0" w:lastColumn="0" w:oddVBand="0" w:evenVBand="0" w:oddHBand="1" w:evenHBand="0" w:firstRowFirstColumn="0" w:firstRowLastColumn="0" w:lastRowFirstColumn="0" w:lastRowLastColumn="0"/>
              <w:rPr>
                <w:b w:val="0"/>
                <w:bCs/>
              </w:rPr>
            </w:pPr>
            <w:r w:rsidRPr="00AE4624">
              <w:rPr>
                <w:b w:val="0"/>
                <w:bCs/>
              </w:rPr>
              <w:t xml:space="preserve">P1, P2 or P3 filter half facepiece—replaceable filter </w:t>
            </w:r>
          </w:p>
          <w:p w14:paraId="4249544B" w14:textId="77777777" w:rsidR="00FD4585" w:rsidRPr="00AE4624" w:rsidRDefault="00FD4585" w:rsidP="001D1549">
            <w:pPr>
              <w:pStyle w:val="TableContent"/>
              <w:numPr>
                <w:ilvl w:val="0"/>
                <w:numId w:val="33"/>
              </w:numPr>
              <w:cnfStyle w:val="000000100000" w:firstRow="0" w:lastRow="0" w:firstColumn="0" w:lastColumn="0" w:oddVBand="0" w:evenVBand="0" w:oddHBand="1" w:evenHBand="0" w:firstRowFirstColumn="0" w:firstRowLastColumn="0" w:lastRowFirstColumn="0" w:lastRowLastColumn="0"/>
              <w:rPr>
                <w:b w:val="0"/>
                <w:bCs/>
              </w:rPr>
            </w:pPr>
            <w:r w:rsidRPr="00AE4624">
              <w:rPr>
                <w:b w:val="0"/>
                <w:bCs/>
              </w:rPr>
              <w:t xml:space="preserve">P1 or P2 disposable facepiece </w:t>
            </w:r>
          </w:p>
          <w:p w14:paraId="12338A9B" w14:textId="77777777" w:rsidR="00FD4585" w:rsidRPr="00AE4624" w:rsidRDefault="00FD4585" w:rsidP="001D1549">
            <w:pPr>
              <w:pStyle w:val="TableContent"/>
              <w:numPr>
                <w:ilvl w:val="0"/>
                <w:numId w:val="33"/>
              </w:numPr>
              <w:cnfStyle w:val="000000100000" w:firstRow="0" w:lastRow="0" w:firstColumn="0" w:lastColumn="0" w:oddVBand="0" w:evenVBand="0" w:oddHBand="1" w:evenHBand="0" w:firstRowFirstColumn="0" w:firstRowLastColumn="0" w:lastRowFirstColumn="0" w:lastRowLastColumn="0"/>
              <w:rPr>
                <w:b w:val="0"/>
                <w:bCs/>
                <w:szCs w:val="22"/>
                <w:lang w:val="en-US" w:eastAsia="en-AU"/>
              </w:rPr>
            </w:pPr>
            <w:r w:rsidRPr="00AE4624">
              <w:rPr>
                <w:b w:val="0"/>
                <w:bCs/>
              </w:rPr>
              <w:t xml:space="preserve">PAPR—P1 filter in PAPR with any head covering or facepiece </w:t>
            </w:r>
          </w:p>
        </w:tc>
      </w:tr>
      <w:tr w:rsidR="00FD4585" w:rsidRPr="00FD4585" w14:paraId="102A61BE" w14:textId="77777777">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2500" w:type="pct"/>
          </w:tcPr>
          <w:p w14:paraId="18BF8F34" w14:textId="77777777" w:rsidR="00FD4585" w:rsidRPr="006B75F1" w:rsidRDefault="00FD4585" w:rsidP="005768B5">
            <w:pPr>
              <w:rPr>
                <w:szCs w:val="22"/>
                <w:lang w:val="en-US" w:eastAsia="en-AU"/>
              </w:rPr>
            </w:pPr>
            <w:r w:rsidRPr="00FD4585">
              <w:t>Up to 50</w:t>
            </w:r>
          </w:p>
        </w:tc>
        <w:tc>
          <w:tcPr>
            <w:tcW w:w="2500" w:type="pct"/>
          </w:tcPr>
          <w:p w14:paraId="07E5866D" w14:textId="77777777" w:rsidR="00FD4585" w:rsidRPr="00AE4624" w:rsidRDefault="00FD4585" w:rsidP="001D1549">
            <w:pPr>
              <w:pStyle w:val="TableContent"/>
              <w:numPr>
                <w:ilvl w:val="0"/>
                <w:numId w:val="34"/>
              </w:numPr>
              <w:cnfStyle w:val="000000010000" w:firstRow="0" w:lastRow="0" w:firstColumn="0" w:lastColumn="0" w:oddVBand="0" w:evenVBand="0" w:oddHBand="0" w:evenHBand="1" w:firstRowFirstColumn="0" w:firstRowLastColumn="0" w:lastRowFirstColumn="0" w:lastRowLastColumn="0"/>
              <w:rPr>
                <w:b w:val="0"/>
                <w:bCs/>
              </w:rPr>
            </w:pPr>
            <w:r w:rsidRPr="00AE4624">
              <w:rPr>
                <w:b w:val="0"/>
                <w:bCs/>
              </w:rPr>
              <w:t xml:space="preserve">P2 filter in full facepiece </w:t>
            </w:r>
          </w:p>
          <w:p w14:paraId="0B62B07C" w14:textId="77777777" w:rsidR="00FD4585" w:rsidRPr="00AE4624" w:rsidRDefault="00FD4585" w:rsidP="001D1549">
            <w:pPr>
              <w:pStyle w:val="TableContent"/>
              <w:numPr>
                <w:ilvl w:val="0"/>
                <w:numId w:val="34"/>
              </w:numPr>
              <w:cnfStyle w:val="000000010000" w:firstRow="0" w:lastRow="0" w:firstColumn="0" w:lastColumn="0" w:oddVBand="0" w:evenVBand="0" w:oddHBand="0" w:evenHBand="1" w:firstRowFirstColumn="0" w:firstRowLastColumn="0" w:lastRowFirstColumn="0" w:lastRowLastColumn="0"/>
              <w:rPr>
                <w:b w:val="0"/>
                <w:bCs/>
              </w:rPr>
            </w:pPr>
            <w:r w:rsidRPr="00AE4624">
              <w:rPr>
                <w:b w:val="0"/>
                <w:bCs/>
              </w:rPr>
              <w:t xml:space="preserve">PAPR-P2 filter in PAPR with any head covering or full facepiece </w:t>
            </w:r>
          </w:p>
          <w:p w14:paraId="641930F4" w14:textId="77777777" w:rsidR="00FD4585" w:rsidRPr="00AE4624" w:rsidRDefault="00FD4585" w:rsidP="001D1549">
            <w:pPr>
              <w:pStyle w:val="TableContent"/>
              <w:numPr>
                <w:ilvl w:val="0"/>
                <w:numId w:val="34"/>
              </w:numPr>
              <w:cnfStyle w:val="000000010000" w:firstRow="0" w:lastRow="0" w:firstColumn="0" w:lastColumn="0" w:oddVBand="0" w:evenVBand="0" w:oddHBand="0" w:evenHBand="1" w:firstRowFirstColumn="0" w:firstRowLastColumn="0" w:lastRowFirstColumn="0" w:lastRowLastColumn="0"/>
              <w:rPr>
                <w:b w:val="0"/>
                <w:bCs/>
              </w:rPr>
            </w:pPr>
            <w:r w:rsidRPr="00AE4624">
              <w:rPr>
                <w:b w:val="0"/>
                <w:bCs/>
              </w:rPr>
              <w:t xml:space="preserve">PAPR-P3 filter in PAPR with any head covering </w:t>
            </w:r>
          </w:p>
          <w:p w14:paraId="3577EB6A" w14:textId="77777777" w:rsidR="00FD4585" w:rsidRPr="00AE4624" w:rsidRDefault="00FD4585" w:rsidP="001D1549">
            <w:pPr>
              <w:pStyle w:val="TableContent"/>
              <w:numPr>
                <w:ilvl w:val="0"/>
                <w:numId w:val="34"/>
              </w:numPr>
              <w:cnfStyle w:val="000000010000" w:firstRow="0" w:lastRow="0" w:firstColumn="0" w:lastColumn="0" w:oddVBand="0" w:evenVBand="0" w:oddHBand="0" w:evenHBand="1" w:firstRowFirstColumn="0" w:firstRowLastColumn="0" w:lastRowFirstColumn="0" w:lastRowLastColumn="0"/>
              <w:rPr>
                <w:b w:val="0"/>
                <w:bCs/>
              </w:rPr>
            </w:pPr>
            <w:r w:rsidRPr="00AE4624">
              <w:rPr>
                <w:b w:val="0"/>
                <w:bCs/>
              </w:rPr>
              <w:t xml:space="preserve">Half facepiece with positive pressure demand or continuous flow air-line </w:t>
            </w:r>
          </w:p>
          <w:p w14:paraId="548F1520" w14:textId="77777777" w:rsidR="00FD4585" w:rsidRPr="00AE4624" w:rsidRDefault="00FD4585" w:rsidP="001D1549">
            <w:pPr>
              <w:pStyle w:val="TableContent"/>
              <w:numPr>
                <w:ilvl w:val="0"/>
                <w:numId w:val="34"/>
              </w:numPr>
              <w:cnfStyle w:val="000000010000" w:firstRow="0" w:lastRow="0" w:firstColumn="0" w:lastColumn="0" w:oddVBand="0" w:evenVBand="0" w:oddHBand="0" w:evenHBand="1" w:firstRowFirstColumn="0" w:firstRowLastColumn="0" w:lastRowFirstColumn="0" w:lastRowLastColumn="0"/>
              <w:rPr>
                <w:b w:val="0"/>
                <w:bCs/>
                <w:szCs w:val="22"/>
                <w:lang w:val="en-US" w:eastAsia="en-AU"/>
              </w:rPr>
            </w:pPr>
            <w:r w:rsidRPr="00AE4624">
              <w:rPr>
                <w:b w:val="0"/>
                <w:bCs/>
              </w:rPr>
              <w:t xml:space="preserve">Half facepiece—air-hose respiratory protective equipment with electric blower </w:t>
            </w:r>
          </w:p>
        </w:tc>
      </w:tr>
      <w:tr w:rsidR="00FD4585" w:rsidRPr="00FD4585" w14:paraId="7443F129" w14:textId="77777777">
        <w:trPr>
          <w:cnfStyle w:val="000000100000" w:firstRow="0" w:lastRow="0" w:firstColumn="0" w:lastColumn="0" w:oddVBand="0" w:evenVBand="0" w:oddHBand="1"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2500" w:type="pct"/>
          </w:tcPr>
          <w:p w14:paraId="44F465D4" w14:textId="77777777" w:rsidR="00FD4585" w:rsidRPr="006B75F1" w:rsidRDefault="00FD4585" w:rsidP="005768B5">
            <w:pPr>
              <w:rPr>
                <w:szCs w:val="22"/>
                <w:lang w:val="en-US" w:eastAsia="en-AU"/>
              </w:rPr>
            </w:pPr>
            <w:r w:rsidRPr="00FD4585">
              <w:t>Up to 100</w:t>
            </w:r>
          </w:p>
        </w:tc>
        <w:tc>
          <w:tcPr>
            <w:tcW w:w="2500" w:type="pct"/>
          </w:tcPr>
          <w:p w14:paraId="6EF34B82" w14:textId="77777777" w:rsidR="00FD4585" w:rsidRPr="00AE4624" w:rsidRDefault="00FD4585" w:rsidP="001D1549">
            <w:pPr>
              <w:pStyle w:val="TableContent"/>
              <w:numPr>
                <w:ilvl w:val="0"/>
                <w:numId w:val="35"/>
              </w:numPr>
              <w:cnfStyle w:val="000000100000" w:firstRow="0" w:lastRow="0" w:firstColumn="0" w:lastColumn="0" w:oddVBand="0" w:evenVBand="0" w:oddHBand="1" w:evenHBand="0" w:firstRowFirstColumn="0" w:firstRowLastColumn="0" w:lastRowFirstColumn="0" w:lastRowLastColumn="0"/>
              <w:rPr>
                <w:b w:val="0"/>
                <w:bCs/>
              </w:rPr>
            </w:pPr>
            <w:r w:rsidRPr="00AE4624">
              <w:rPr>
                <w:b w:val="0"/>
                <w:bCs/>
              </w:rPr>
              <w:t>P3 filter in full facepiece</w:t>
            </w:r>
          </w:p>
          <w:p w14:paraId="06A49DBC" w14:textId="77777777" w:rsidR="00FD4585" w:rsidRPr="00AE4624" w:rsidRDefault="00FD4585" w:rsidP="001D1549">
            <w:pPr>
              <w:pStyle w:val="TableContent"/>
              <w:numPr>
                <w:ilvl w:val="0"/>
                <w:numId w:val="35"/>
              </w:numPr>
              <w:cnfStyle w:val="000000100000" w:firstRow="0" w:lastRow="0" w:firstColumn="0" w:lastColumn="0" w:oddVBand="0" w:evenVBand="0" w:oddHBand="1" w:evenHBand="0" w:firstRowFirstColumn="0" w:firstRowLastColumn="0" w:lastRowFirstColumn="0" w:lastRowLastColumn="0"/>
              <w:rPr>
                <w:b w:val="0"/>
                <w:bCs/>
                <w:szCs w:val="22"/>
                <w:lang w:val="en-US" w:eastAsia="en-AU"/>
              </w:rPr>
            </w:pPr>
            <w:r w:rsidRPr="00AE4624">
              <w:rPr>
                <w:b w:val="0"/>
                <w:bCs/>
              </w:rPr>
              <w:t xml:space="preserve">Full facepiece air-hose (hose mask) natural breathing type </w:t>
            </w:r>
          </w:p>
        </w:tc>
      </w:tr>
      <w:tr w:rsidR="00FD4585" w:rsidRPr="00FD4585" w14:paraId="5FA06437" w14:textId="77777777">
        <w:trPr>
          <w:cnfStyle w:val="000000010000" w:firstRow="0" w:lastRow="0" w:firstColumn="0" w:lastColumn="0" w:oddVBand="0" w:evenVBand="0" w:oddHBand="0" w:evenHBand="1"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2500" w:type="pct"/>
          </w:tcPr>
          <w:p w14:paraId="6D87B71D" w14:textId="77777777" w:rsidR="00FD4585" w:rsidRPr="006B75F1" w:rsidRDefault="00FD4585" w:rsidP="005768B5">
            <w:pPr>
              <w:rPr>
                <w:szCs w:val="22"/>
                <w:lang w:val="en-US" w:eastAsia="en-AU"/>
              </w:rPr>
            </w:pPr>
            <w:r w:rsidRPr="00FD4585">
              <w:t xml:space="preserve">100+ </w:t>
            </w:r>
          </w:p>
        </w:tc>
        <w:tc>
          <w:tcPr>
            <w:tcW w:w="2500" w:type="pct"/>
          </w:tcPr>
          <w:p w14:paraId="0A88D23E" w14:textId="77777777" w:rsidR="00FD4585" w:rsidRPr="00AE4624" w:rsidRDefault="00FD4585" w:rsidP="001D1549">
            <w:pPr>
              <w:pStyle w:val="TableContent"/>
              <w:numPr>
                <w:ilvl w:val="0"/>
                <w:numId w:val="36"/>
              </w:numPr>
              <w:cnfStyle w:val="000000010000" w:firstRow="0" w:lastRow="0" w:firstColumn="0" w:lastColumn="0" w:oddVBand="0" w:evenVBand="0" w:oddHBand="0" w:evenHBand="1" w:firstRowFirstColumn="0" w:firstRowLastColumn="0" w:lastRowFirstColumn="0" w:lastRowLastColumn="0"/>
              <w:rPr>
                <w:b w:val="0"/>
                <w:bCs/>
              </w:rPr>
            </w:pPr>
            <w:r w:rsidRPr="00AE4624">
              <w:rPr>
                <w:b w:val="0"/>
                <w:bCs/>
              </w:rPr>
              <w:t xml:space="preserve">PAPR-P3 filter in PAPR with full facepiece or head covering and blouse </w:t>
            </w:r>
          </w:p>
          <w:p w14:paraId="3DF64DFE" w14:textId="77777777" w:rsidR="00FD4585" w:rsidRPr="00AE4624" w:rsidRDefault="00FD4585" w:rsidP="001D1549">
            <w:pPr>
              <w:pStyle w:val="TableContent"/>
              <w:numPr>
                <w:ilvl w:val="0"/>
                <w:numId w:val="36"/>
              </w:numPr>
              <w:cnfStyle w:val="000000010000" w:firstRow="0" w:lastRow="0" w:firstColumn="0" w:lastColumn="0" w:oddVBand="0" w:evenVBand="0" w:oddHBand="0" w:evenHBand="1" w:firstRowFirstColumn="0" w:firstRowLastColumn="0" w:lastRowFirstColumn="0" w:lastRowLastColumn="0"/>
              <w:rPr>
                <w:b w:val="0"/>
                <w:bCs/>
              </w:rPr>
            </w:pPr>
            <w:r w:rsidRPr="00AE4624">
              <w:rPr>
                <w:b w:val="0"/>
                <w:bCs/>
              </w:rPr>
              <w:t xml:space="preserve">Head covering air-hose with electrical blower </w:t>
            </w:r>
          </w:p>
          <w:p w14:paraId="2D1AEF54" w14:textId="77777777" w:rsidR="00FD4585" w:rsidRPr="00AE4624" w:rsidRDefault="00FD4585" w:rsidP="001D1549">
            <w:pPr>
              <w:pStyle w:val="TableContent"/>
              <w:numPr>
                <w:ilvl w:val="0"/>
                <w:numId w:val="36"/>
              </w:numPr>
              <w:cnfStyle w:val="000000010000" w:firstRow="0" w:lastRow="0" w:firstColumn="0" w:lastColumn="0" w:oddVBand="0" w:evenVBand="0" w:oddHBand="0" w:evenHBand="1" w:firstRowFirstColumn="0" w:firstRowLastColumn="0" w:lastRowFirstColumn="0" w:lastRowLastColumn="0"/>
              <w:rPr>
                <w:b w:val="0"/>
                <w:bCs/>
              </w:rPr>
            </w:pPr>
            <w:r w:rsidRPr="00AE4624">
              <w:rPr>
                <w:b w:val="0"/>
                <w:bCs/>
              </w:rPr>
              <w:t xml:space="preserve">Head covering air-line respiratory—continuous flow </w:t>
            </w:r>
          </w:p>
          <w:p w14:paraId="7D5C2C20" w14:textId="77777777" w:rsidR="00FD4585" w:rsidRPr="00AE4624" w:rsidRDefault="00FD4585" w:rsidP="001D1549">
            <w:pPr>
              <w:pStyle w:val="TableContent"/>
              <w:numPr>
                <w:ilvl w:val="0"/>
                <w:numId w:val="36"/>
              </w:numPr>
              <w:cnfStyle w:val="000000010000" w:firstRow="0" w:lastRow="0" w:firstColumn="0" w:lastColumn="0" w:oddVBand="0" w:evenVBand="0" w:oddHBand="0" w:evenHBand="1" w:firstRowFirstColumn="0" w:firstRowLastColumn="0" w:lastRowFirstColumn="0" w:lastRowLastColumn="0"/>
              <w:rPr>
                <w:b w:val="0"/>
                <w:bCs/>
              </w:rPr>
            </w:pPr>
            <w:r w:rsidRPr="00AE4624">
              <w:rPr>
                <w:b w:val="0"/>
                <w:bCs/>
              </w:rPr>
              <w:t xml:space="preserve">Full facepiece air-line respiratory—positive pressure demand or continuous flow modes </w:t>
            </w:r>
          </w:p>
          <w:p w14:paraId="5415B3D2" w14:textId="77777777" w:rsidR="00FD4585" w:rsidRPr="00AE4624" w:rsidRDefault="00FD4585" w:rsidP="001D1549">
            <w:pPr>
              <w:pStyle w:val="TableContent"/>
              <w:numPr>
                <w:ilvl w:val="0"/>
                <w:numId w:val="36"/>
              </w:numPr>
              <w:cnfStyle w:val="000000010000" w:firstRow="0" w:lastRow="0" w:firstColumn="0" w:lastColumn="0" w:oddVBand="0" w:evenVBand="0" w:oddHBand="0" w:evenHBand="1" w:firstRowFirstColumn="0" w:firstRowLastColumn="0" w:lastRowFirstColumn="0" w:lastRowLastColumn="0"/>
              <w:rPr>
                <w:b w:val="0"/>
                <w:bCs/>
                <w:szCs w:val="22"/>
                <w:lang w:val="en-US" w:eastAsia="en-AU"/>
              </w:rPr>
            </w:pPr>
            <w:r w:rsidRPr="00AE4624">
              <w:rPr>
                <w:b w:val="0"/>
                <w:bCs/>
              </w:rPr>
              <w:t xml:space="preserve">Full facepiece air-hose with electric blower </w:t>
            </w:r>
          </w:p>
        </w:tc>
      </w:tr>
    </w:tbl>
    <w:p w14:paraId="31DC1C9A" w14:textId="77777777" w:rsidR="00FD4585" w:rsidRPr="00FD4585" w:rsidRDefault="00FD4585" w:rsidP="00FD4585">
      <w:pPr>
        <w:pStyle w:val="Paragraph"/>
        <w:rPr>
          <w:color w:val="2B0A99" w:themeColor="text2"/>
          <w:sz w:val="28"/>
          <w:szCs w:val="28"/>
        </w:rPr>
      </w:pPr>
      <w:r w:rsidRPr="00FD4585">
        <w:rPr>
          <w:color w:val="2B0A99" w:themeColor="text2"/>
          <w:sz w:val="28"/>
          <w:szCs w:val="28"/>
        </w:rPr>
        <w:t>Fit testing respiratory protective equipment</w:t>
      </w:r>
    </w:p>
    <w:p w14:paraId="64421F41" w14:textId="77777777" w:rsidR="00FD4585" w:rsidRPr="00FD4585" w:rsidRDefault="00FD4585" w:rsidP="00D24CE1">
      <w:pPr>
        <w:pStyle w:val="Paragraph"/>
        <w:rPr>
          <w:b/>
        </w:rPr>
      </w:pPr>
      <w:r w:rsidRPr="00FD4585">
        <w:t>Fit testing measures the effectiveness of the seal between the respirator and the wearer’s face. If there is not a good seal contaminated air, potentially containing RCS, could leak into the respirator and be breathed in by the worker.</w:t>
      </w:r>
    </w:p>
    <w:p w14:paraId="57B5DC40" w14:textId="77777777" w:rsidR="00FD4585" w:rsidRPr="00FD4585" w:rsidRDefault="00FD4585" w:rsidP="00D24CE1">
      <w:pPr>
        <w:pStyle w:val="Paragraph"/>
        <w:spacing w:after="80"/>
        <w:rPr>
          <w:b/>
        </w:rPr>
      </w:pPr>
      <w:r w:rsidRPr="00FD4585">
        <w:t xml:space="preserve">Workers should pass a respirator fit test before they first start wearing a tight-fitting respirator including: </w:t>
      </w:r>
    </w:p>
    <w:p w14:paraId="76CF62B5" w14:textId="77777777" w:rsidR="00FD4585" w:rsidRPr="00FD4585" w:rsidRDefault="00FD4585" w:rsidP="00021492">
      <w:pPr>
        <w:pStyle w:val="ListBullet"/>
      </w:pPr>
      <w:r w:rsidRPr="00FD4585">
        <w:t>half face disposable</w:t>
      </w:r>
    </w:p>
    <w:p w14:paraId="0D0AA355" w14:textId="77777777" w:rsidR="00FD4585" w:rsidRPr="00FD4585" w:rsidRDefault="00FD4585" w:rsidP="00021492">
      <w:pPr>
        <w:pStyle w:val="ListBullet"/>
      </w:pPr>
      <w:r w:rsidRPr="00FD4585">
        <w:t>half face reusable</w:t>
      </w:r>
    </w:p>
    <w:p w14:paraId="6C28A4CE" w14:textId="77777777" w:rsidR="00FD4585" w:rsidRPr="00FD4585" w:rsidRDefault="00FD4585" w:rsidP="00021492">
      <w:pPr>
        <w:pStyle w:val="ListBullet"/>
      </w:pPr>
      <w:r w:rsidRPr="00FD4585">
        <w:t>full face reusable, and</w:t>
      </w:r>
    </w:p>
    <w:p w14:paraId="6E476420" w14:textId="77777777" w:rsidR="00FD4585" w:rsidRPr="00FD4585" w:rsidRDefault="00FD4585" w:rsidP="00021492">
      <w:pPr>
        <w:pStyle w:val="ListBullet"/>
      </w:pPr>
      <w:r w:rsidRPr="00FD4585">
        <w:t>tight-fitting powered air purifying respirators (PAPR).</w:t>
      </w:r>
    </w:p>
    <w:p w14:paraId="43D9120A" w14:textId="77777777" w:rsidR="00FD4585" w:rsidRPr="00FD4585" w:rsidRDefault="00FD4585" w:rsidP="00D24CE1">
      <w:pPr>
        <w:pStyle w:val="Paragraph"/>
        <w:rPr>
          <w:b/>
        </w:rPr>
      </w:pPr>
      <w:r w:rsidRPr="00FD4585">
        <w:t xml:space="preserve">Types of respiratory protective equipment are shown in Figure 8. </w:t>
      </w:r>
    </w:p>
    <w:p w14:paraId="7995F18E" w14:textId="77777777" w:rsidR="00FD4585" w:rsidRPr="00FD4585" w:rsidRDefault="00FD4585" w:rsidP="00D24CE1">
      <w:pPr>
        <w:pStyle w:val="Paragraph"/>
        <w:spacing w:after="80"/>
        <w:rPr>
          <w:b/>
        </w:rPr>
      </w:pPr>
      <w:r w:rsidRPr="00FD4585">
        <w:lastRenderedPageBreak/>
        <w:t>There are two types of fit testing that can be carried out:</w:t>
      </w:r>
    </w:p>
    <w:p w14:paraId="0860D252" w14:textId="77777777" w:rsidR="00FD4585" w:rsidRPr="00FD4585" w:rsidRDefault="00FD4585" w:rsidP="00021492">
      <w:pPr>
        <w:pStyle w:val="ListBullet"/>
      </w:pPr>
      <w:r w:rsidRPr="00FD4585">
        <w:t xml:space="preserve">Qualitative </w:t>
      </w:r>
    </w:p>
    <w:p w14:paraId="05713F7A" w14:textId="77777777" w:rsidR="00FD4585" w:rsidRPr="00FD4585" w:rsidRDefault="00FD4585" w:rsidP="003158A6">
      <w:pPr>
        <w:pStyle w:val="ListBullet2"/>
        <w:ind w:left="993"/>
      </w:pPr>
      <w:r w:rsidRPr="00FD4585">
        <w:t xml:space="preserve">a pass/fail test that relies on the wearer’s ability to taste or smell a test agent </w:t>
      </w:r>
    </w:p>
    <w:p w14:paraId="649CDAD3" w14:textId="77777777" w:rsidR="00FD4585" w:rsidRPr="00FD4585" w:rsidRDefault="00FD4585" w:rsidP="003158A6">
      <w:pPr>
        <w:pStyle w:val="ListBullet2"/>
        <w:ind w:left="993"/>
      </w:pPr>
      <w:r w:rsidRPr="00FD4585">
        <w:t>only used on half face respirators, and</w:t>
      </w:r>
    </w:p>
    <w:p w14:paraId="7083B0A2" w14:textId="77777777" w:rsidR="00FD4585" w:rsidRPr="00FD4585" w:rsidRDefault="00FD4585" w:rsidP="00021492">
      <w:pPr>
        <w:pStyle w:val="ListBullet"/>
      </w:pPr>
      <w:r w:rsidRPr="00FD4585">
        <w:t xml:space="preserve">Quantitative </w:t>
      </w:r>
    </w:p>
    <w:p w14:paraId="071C2AD8" w14:textId="77777777" w:rsidR="00FD4585" w:rsidRPr="00FD4585" w:rsidRDefault="00FD4585" w:rsidP="003158A6">
      <w:pPr>
        <w:pStyle w:val="ListBullet2"/>
        <w:ind w:left="993"/>
      </w:pPr>
      <w:r w:rsidRPr="00FD4585">
        <w:t xml:space="preserve">uses specialised equipment to measure how much air leaks into the respirator </w:t>
      </w:r>
    </w:p>
    <w:p w14:paraId="5EA45AD6" w14:textId="77777777" w:rsidR="00FD4585" w:rsidRPr="00FD4585" w:rsidRDefault="00FD4585" w:rsidP="003158A6">
      <w:pPr>
        <w:pStyle w:val="ListBullet2"/>
        <w:spacing w:after="200"/>
        <w:ind w:left="993"/>
      </w:pPr>
      <w:r w:rsidRPr="00FD4585">
        <w:t>used on half face respirators, full face respirators and PAPR.</w:t>
      </w:r>
    </w:p>
    <w:p w14:paraId="623DB0B0" w14:textId="77777777" w:rsidR="00FD4585" w:rsidRPr="00FD4585" w:rsidRDefault="00FD4585" w:rsidP="00D24CE1">
      <w:pPr>
        <w:pStyle w:val="Paragraph"/>
        <w:rPr>
          <w:b/>
        </w:rPr>
      </w:pPr>
      <w:r w:rsidRPr="00FD4585">
        <w:t>Quantitative fit testing results are more objective than qualitative testing because some workers have difficulty with their ability to taste or smell. This can result in a ‘false pass’ and worker health not being adequately protected.</w:t>
      </w:r>
    </w:p>
    <w:p w14:paraId="73B02DD2" w14:textId="77777777" w:rsidR="00FD4585" w:rsidRPr="00FD4585" w:rsidRDefault="00FD4585" w:rsidP="00D24CE1">
      <w:pPr>
        <w:pStyle w:val="Paragraph"/>
        <w:rPr>
          <w:b/>
          <w:bCs/>
        </w:rPr>
      </w:pPr>
      <w:r w:rsidRPr="00FD4585">
        <w:rPr>
          <w:bCs/>
        </w:rPr>
        <w:t>Full face respirators and PAPR must be fit tested using the quantitative method.</w:t>
      </w:r>
    </w:p>
    <w:p w14:paraId="06F86E25" w14:textId="275F2020" w:rsidR="00991EB1" w:rsidRDefault="00FD4585" w:rsidP="0004462A">
      <w:pPr>
        <w:pStyle w:val="Paragraph"/>
      </w:pPr>
      <w:r w:rsidRPr="0004462A">
        <w:t xml:space="preserve">All fit testing must be carried out by a competent person, manufacturer, supplier or </w:t>
      </w:r>
      <w:r w:rsidR="0004462A" w:rsidRPr="0004462A">
        <w:t xml:space="preserve">consultant </w:t>
      </w:r>
      <w:r w:rsidRPr="0004462A">
        <w:t>before a worker wears a tight-fitting respirator for the first time</w:t>
      </w:r>
      <w:r w:rsidR="00A427A8" w:rsidRPr="0004462A">
        <w:t xml:space="preserve">. </w:t>
      </w:r>
    </w:p>
    <w:p w14:paraId="0B509B38" w14:textId="327328FE" w:rsidR="00FD4585" w:rsidRPr="0004462A" w:rsidRDefault="00ED73B4" w:rsidP="00065C78">
      <w:pPr>
        <w:pStyle w:val="Paragraph"/>
      </w:pPr>
      <w:r w:rsidRPr="0004462A">
        <w:t xml:space="preserve">A further fit test should be performed: </w:t>
      </w:r>
    </w:p>
    <w:p w14:paraId="1416BF59" w14:textId="1A4CF70F" w:rsidR="00ED73B4" w:rsidRPr="00755B2A" w:rsidRDefault="00ED73B4" w:rsidP="00021492">
      <w:pPr>
        <w:pStyle w:val="ListBullet"/>
      </w:pPr>
      <w:r w:rsidRPr="00755B2A">
        <w:t>at least annually,</w:t>
      </w:r>
    </w:p>
    <w:p w14:paraId="2E5F6F70" w14:textId="54E60CEE" w:rsidR="00FD4585" w:rsidRPr="00755B2A" w:rsidRDefault="00FD4585" w:rsidP="00021492">
      <w:pPr>
        <w:pStyle w:val="ListBullet"/>
      </w:pPr>
      <w:r w:rsidRPr="00755B2A">
        <w:t>each time a new make or model of respirator is provided to a worker</w:t>
      </w:r>
      <w:r w:rsidR="00ED73B4" w:rsidRPr="00755B2A">
        <w:t>, and</w:t>
      </w:r>
    </w:p>
    <w:p w14:paraId="1CF89757" w14:textId="203DB618" w:rsidR="00ED73B4" w:rsidRPr="00FD4585" w:rsidRDefault="00FD4585" w:rsidP="00021492">
      <w:pPr>
        <w:pStyle w:val="ListBullet"/>
      </w:pPr>
      <w:r w:rsidRPr="0004462A">
        <w:t>whenever there is a change in the wearer’s facial characteristics or features that may affect the seal (e.g. large weight loss or gain)</w:t>
      </w:r>
      <w:r w:rsidR="00ED73B4" w:rsidRPr="0004462A">
        <w:t>.</w:t>
      </w:r>
    </w:p>
    <w:p w14:paraId="58BC5505" w14:textId="77777777" w:rsidR="00FD4585" w:rsidRPr="00065C78" w:rsidRDefault="00FD4585" w:rsidP="00065C78">
      <w:pPr>
        <w:pStyle w:val="Paragraph"/>
      </w:pPr>
      <w:r w:rsidRPr="0004462A">
        <w:t>Keep a written record of fit tests carried out for each worker and share the record with the worker after fit testing is complete. The record should include the:</w:t>
      </w:r>
    </w:p>
    <w:p w14:paraId="4C167D94" w14:textId="77777777" w:rsidR="00FD4585" w:rsidRPr="00FD4585" w:rsidRDefault="00FD4585" w:rsidP="00021492">
      <w:pPr>
        <w:pStyle w:val="ListBullet"/>
      </w:pPr>
      <w:r w:rsidRPr="00FD4585">
        <w:t>type of test performed</w:t>
      </w:r>
    </w:p>
    <w:p w14:paraId="15DC6BAA" w14:textId="77777777" w:rsidR="00FD4585" w:rsidRPr="00FD4585" w:rsidRDefault="00FD4585" w:rsidP="00021492">
      <w:pPr>
        <w:pStyle w:val="ListBullet"/>
      </w:pPr>
      <w:r w:rsidRPr="00FD4585">
        <w:t>make, model, style and size of respirator tested, and</w:t>
      </w:r>
    </w:p>
    <w:p w14:paraId="441B0484" w14:textId="77777777" w:rsidR="00FD4585" w:rsidRPr="00FD4585" w:rsidRDefault="00FD4585" w:rsidP="00021492">
      <w:pPr>
        <w:pStyle w:val="ListBullet"/>
      </w:pPr>
      <w:r w:rsidRPr="00FD4585">
        <w:t>date and result of the test.</w:t>
      </w:r>
    </w:p>
    <w:p w14:paraId="5B8918CA" w14:textId="77777777" w:rsidR="00FD4585" w:rsidRPr="00FD4585" w:rsidRDefault="00FD4585" w:rsidP="005768B5">
      <w:pPr>
        <w:pStyle w:val="Paragraph"/>
        <w:spacing w:before="240"/>
        <w:rPr>
          <w:color w:val="2B0A99" w:themeColor="text2"/>
          <w:sz w:val="28"/>
          <w:szCs w:val="28"/>
        </w:rPr>
      </w:pPr>
      <w:r w:rsidRPr="00FD4585">
        <w:rPr>
          <w:color w:val="2B0A99" w:themeColor="text2"/>
          <w:sz w:val="28"/>
          <w:szCs w:val="28"/>
        </w:rPr>
        <w:t>Fit checking respiratory protective equipment</w:t>
      </w:r>
    </w:p>
    <w:p w14:paraId="3588D93F" w14:textId="77777777" w:rsidR="00FD4585" w:rsidRPr="00FD4585" w:rsidRDefault="00FD4585" w:rsidP="00FD4585">
      <w:pPr>
        <w:pStyle w:val="Paragraph"/>
      </w:pPr>
      <w:r w:rsidRPr="00FD4585">
        <w:t xml:space="preserve">Fit checking enables workers to take reasonable care of their own health and safety while working with CSS.  </w:t>
      </w:r>
    </w:p>
    <w:p w14:paraId="5E0313E3" w14:textId="77777777" w:rsidR="00FD4585" w:rsidRPr="00FD4585" w:rsidRDefault="00FD4585" w:rsidP="00FD4585">
      <w:pPr>
        <w:pStyle w:val="Paragraph"/>
      </w:pPr>
      <w:r w:rsidRPr="00FD4585">
        <w:t>A fit check is a quick check to ensure a fit tested respirator is properly positioned on the face and there is a good seal between the respirator and face. Fit checks do not replace the need for a fit test. Workers should follow the respirator manufacturer’s instructions on how to carry out a fit check.</w:t>
      </w:r>
    </w:p>
    <w:p w14:paraId="371EC8AD" w14:textId="0E0B5691" w:rsidR="003158A6" w:rsidRDefault="00FD4585" w:rsidP="00FD4585">
      <w:pPr>
        <w:pStyle w:val="Paragraph"/>
      </w:pPr>
      <w:r w:rsidRPr="00FD4585">
        <w:t xml:space="preserve">Fit checking is the responsibility of the worker. Workers must be trained on how to carry out a fit check for their tight-fitting respiratory protective equipment. They should undertake a fit check every time they use a tight-fitting respirator to ensure they are using and wearing respiratory protective equipment in a way that will protect their health and safety. As a PCBU it is also important to supervise your workers to ensure fit checking is being conducted correctly by your workers. For respiratory protective equipment to be effective, workers who are required to wear tight-fitting respirators must be clean shaven. </w:t>
      </w:r>
    </w:p>
    <w:p w14:paraId="6404BCC9" w14:textId="77777777" w:rsidR="003158A6" w:rsidRDefault="003158A6">
      <w:pPr>
        <w:spacing w:after="200" w:line="276" w:lineRule="auto"/>
        <w:contextualSpacing w:val="0"/>
        <w:rPr>
          <w:rFonts w:eastAsia="Times New Roman"/>
          <w:lang w:eastAsia="en-AU"/>
        </w:rPr>
      </w:pPr>
      <w:r>
        <w:br w:type="page"/>
      </w:r>
    </w:p>
    <w:p w14:paraId="33056D30" w14:textId="77777777" w:rsidR="00FD4585" w:rsidRPr="00FD4585" w:rsidRDefault="00FD4585" w:rsidP="005768B5">
      <w:pPr>
        <w:pStyle w:val="Paragraph"/>
        <w:spacing w:before="240"/>
        <w:rPr>
          <w:color w:val="2B0A99" w:themeColor="text2"/>
          <w:sz w:val="28"/>
          <w:szCs w:val="28"/>
        </w:rPr>
      </w:pPr>
      <w:r w:rsidRPr="00FD4585">
        <w:rPr>
          <w:color w:val="2B0A99" w:themeColor="text2"/>
          <w:sz w:val="28"/>
          <w:szCs w:val="28"/>
        </w:rPr>
        <w:lastRenderedPageBreak/>
        <w:t xml:space="preserve">Respiratory protective equipment training and maintenance </w:t>
      </w:r>
    </w:p>
    <w:p w14:paraId="723AAA31" w14:textId="77777777" w:rsidR="00FD4585" w:rsidRPr="00FD4585" w:rsidRDefault="00FD4585" w:rsidP="00D24CE1">
      <w:pPr>
        <w:pStyle w:val="Paragraph"/>
        <w:spacing w:after="80"/>
      </w:pPr>
      <w:r w:rsidRPr="00FD4585">
        <w:t>When issuing respiratory protective equipment, training must be provided to ensure that workers correctly use and maintain the respiratory protective equipment. Training can be carried out by:</w:t>
      </w:r>
    </w:p>
    <w:p w14:paraId="4FA01F3F" w14:textId="77777777" w:rsidR="00FD4585" w:rsidRPr="00FD4585" w:rsidRDefault="00FD4585" w:rsidP="00021492">
      <w:pPr>
        <w:pStyle w:val="ListBullet"/>
      </w:pPr>
      <w:r w:rsidRPr="00FD4585">
        <w:t>a health and safety consultant</w:t>
      </w:r>
    </w:p>
    <w:p w14:paraId="4CDBA10F" w14:textId="77777777" w:rsidR="00FD4585" w:rsidRPr="00FD4585" w:rsidRDefault="00FD4585" w:rsidP="00021492">
      <w:pPr>
        <w:pStyle w:val="ListBullet"/>
      </w:pPr>
      <w:r w:rsidRPr="00FD4585">
        <w:t>a trained person in-house</w:t>
      </w:r>
    </w:p>
    <w:p w14:paraId="20BE88E1" w14:textId="77777777" w:rsidR="00FD4585" w:rsidRPr="00FD4585" w:rsidRDefault="00FD4585" w:rsidP="00021492">
      <w:pPr>
        <w:pStyle w:val="ListBullet"/>
      </w:pPr>
      <w:r w:rsidRPr="00FD4585">
        <w:t>a representative from a respiratory protective equipment manufacturer or supplier</w:t>
      </w:r>
    </w:p>
    <w:p w14:paraId="4895DDB4" w14:textId="2503B2E2" w:rsidR="00FD4585" w:rsidRPr="00FD4585" w:rsidRDefault="00FD4585" w:rsidP="00021492">
      <w:pPr>
        <w:pStyle w:val="ListBullet"/>
      </w:pPr>
      <w:r w:rsidRPr="00FD4585">
        <w:t>a</w:t>
      </w:r>
      <w:r w:rsidR="00AF135D">
        <w:t xml:space="preserve"> certified</w:t>
      </w:r>
      <w:r w:rsidRPr="00FD4585">
        <w:t xml:space="preserve"> occupational hygienist</w:t>
      </w:r>
      <w:r w:rsidR="00E202D9">
        <w:rPr>
          <w:rStyle w:val="FootnoteReference"/>
        </w:rPr>
        <w:footnoteReference w:id="15"/>
      </w:r>
      <w:r w:rsidRPr="00FD4585">
        <w:t>, or</w:t>
      </w:r>
    </w:p>
    <w:p w14:paraId="3867248C" w14:textId="77777777" w:rsidR="00FD4585" w:rsidRPr="00FD4585" w:rsidRDefault="00FD4585" w:rsidP="00021492">
      <w:pPr>
        <w:pStyle w:val="ListBullet"/>
      </w:pPr>
      <w:r w:rsidRPr="00FD4585">
        <w:t xml:space="preserve">the holder of recognised qualifications in WHS with expertise or experience in this area. </w:t>
      </w:r>
    </w:p>
    <w:p w14:paraId="67F1E6C0" w14:textId="77777777" w:rsidR="00FD4585" w:rsidRPr="00FD4585" w:rsidRDefault="00FD4585" w:rsidP="00FD4585">
      <w:pPr>
        <w:pStyle w:val="Paragraph"/>
      </w:pPr>
      <w:r w:rsidRPr="00FD4585">
        <w:t xml:space="preserve">You must provide training for your workers who are provided with respiratory protective equipment. This is to make sure they fit, use and maintain the respiratory protective equipment they are expected to use. Training must be provided by a competent person; this could be a consultant, someone in house or a representative from a respiratory protective equipment manufacturer or supplier. </w:t>
      </w:r>
    </w:p>
    <w:p w14:paraId="462E3010" w14:textId="77777777" w:rsidR="00FD4585" w:rsidRPr="00FD4585" w:rsidRDefault="00FD4585" w:rsidP="00D24CE1">
      <w:pPr>
        <w:pStyle w:val="Paragraph"/>
        <w:spacing w:after="80"/>
      </w:pPr>
      <w:r w:rsidRPr="00FD4585">
        <w:t xml:space="preserve">Good training for </w:t>
      </w:r>
      <w:bookmarkStart w:id="212" w:name="_Hlk171349299"/>
      <w:r w:rsidRPr="00FD4585">
        <w:t>respiratory protective equipment</w:t>
      </w:r>
      <w:bookmarkEnd w:id="212"/>
      <w:r w:rsidRPr="00FD4585">
        <w:t xml:space="preserve"> should cover: </w:t>
      </w:r>
    </w:p>
    <w:p w14:paraId="74F6A742" w14:textId="77777777" w:rsidR="00FD4585" w:rsidRPr="00FD4585" w:rsidRDefault="00FD4585" w:rsidP="00021492">
      <w:pPr>
        <w:pStyle w:val="ListBullet"/>
      </w:pPr>
      <w:r w:rsidRPr="00FD4585">
        <w:t>why the respiratory protective equipment is required for their job</w:t>
      </w:r>
    </w:p>
    <w:p w14:paraId="357B79D3" w14:textId="77777777" w:rsidR="00FD4585" w:rsidRPr="00FD4585" w:rsidRDefault="00FD4585" w:rsidP="00021492">
      <w:pPr>
        <w:pStyle w:val="ListBullet"/>
      </w:pPr>
      <w:r w:rsidRPr="00FD4585">
        <w:t>when the worker must wear the respiratory protective equipment</w:t>
      </w:r>
    </w:p>
    <w:p w14:paraId="5CFD6E64" w14:textId="77777777" w:rsidR="00FD4585" w:rsidRPr="00FD4585" w:rsidRDefault="00FD4585" w:rsidP="00021492">
      <w:pPr>
        <w:pStyle w:val="ListBullet"/>
      </w:pPr>
      <w:r w:rsidRPr="00FD4585">
        <w:t>how the respiratory protective equipment works</w:t>
      </w:r>
    </w:p>
    <w:p w14:paraId="0180CAE6" w14:textId="77777777" w:rsidR="00FD4585" w:rsidRPr="00FD4585" w:rsidRDefault="00FD4585" w:rsidP="00021492">
      <w:pPr>
        <w:pStyle w:val="ListBullet"/>
      </w:pPr>
      <w:r w:rsidRPr="00FD4585">
        <w:t>the limitations of the respiratory protective equipment</w:t>
      </w:r>
    </w:p>
    <w:p w14:paraId="44F4817E" w14:textId="77777777" w:rsidR="00FD4585" w:rsidRPr="00FD4585" w:rsidRDefault="00FD4585" w:rsidP="00021492">
      <w:pPr>
        <w:pStyle w:val="ListBullet"/>
      </w:pPr>
      <w:r w:rsidRPr="00FD4585">
        <w:t xml:space="preserve">how to correctly put on and take off the respiratory protective equipment </w:t>
      </w:r>
    </w:p>
    <w:p w14:paraId="7318917E" w14:textId="77777777" w:rsidR="00FD4585" w:rsidRPr="00FD4585" w:rsidRDefault="00FD4585" w:rsidP="00021492">
      <w:pPr>
        <w:pStyle w:val="ListBullet"/>
      </w:pPr>
      <w:r w:rsidRPr="00FD4585">
        <w:t>how to fit check</w:t>
      </w:r>
    </w:p>
    <w:p w14:paraId="10928876" w14:textId="77777777" w:rsidR="00FD4585" w:rsidRPr="00FD4585" w:rsidRDefault="00FD4585" w:rsidP="00021492">
      <w:pPr>
        <w:pStyle w:val="ListBullet"/>
      </w:pPr>
      <w:r w:rsidRPr="00FD4585">
        <w:t xml:space="preserve">how to clean and maintain the respiratory protective equipment </w:t>
      </w:r>
    </w:p>
    <w:p w14:paraId="6089C9BE" w14:textId="77777777" w:rsidR="00FD4585" w:rsidRPr="00FD4585" w:rsidRDefault="00FD4585" w:rsidP="00021492">
      <w:pPr>
        <w:pStyle w:val="ListBullet"/>
      </w:pPr>
      <w:r w:rsidRPr="00FD4585">
        <w:t xml:space="preserve">when and how to replace the filters, and </w:t>
      </w:r>
    </w:p>
    <w:p w14:paraId="210D64AD" w14:textId="77777777" w:rsidR="00FD4585" w:rsidRPr="00FD4585" w:rsidRDefault="00FD4585" w:rsidP="00021492">
      <w:pPr>
        <w:pStyle w:val="ListBullet"/>
      </w:pPr>
      <w:r w:rsidRPr="00FD4585">
        <w:t xml:space="preserve">how and where to store respiratory protective equipment when not in use. </w:t>
      </w:r>
    </w:p>
    <w:p w14:paraId="25C15639" w14:textId="77777777" w:rsidR="003158A6" w:rsidRDefault="003158A6">
      <w:pPr>
        <w:spacing w:after="200" w:line="276" w:lineRule="auto"/>
        <w:contextualSpacing w:val="0"/>
        <w:rPr>
          <w:b/>
          <w:bCs/>
        </w:rPr>
      </w:pPr>
      <w:r>
        <w:br w:type="page"/>
      </w:r>
    </w:p>
    <w:p w14:paraId="19DC14D8" w14:textId="24CB4922" w:rsidR="00FD4585" w:rsidRPr="00FD4585" w:rsidRDefault="00FD4585" w:rsidP="005768B5">
      <w:pPr>
        <w:pStyle w:val="Caption"/>
      </w:pPr>
      <w:r w:rsidRPr="005768B5">
        <w:lastRenderedPageBreak/>
        <w:t>Figure 8</w:t>
      </w:r>
      <w:r w:rsidR="005768B5" w:rsidRPr="005768B5">
        <w:t xml:space="preserve"> </w:t>
      </w:r>
      <w:r w:rsidRPr="00FD4585">
        <w:t xml:space="preserve">Respiratory protective equipment </w:t>
      </w:r>
    </w:p>
    <w:p w14:paraId="2B186DB3" w14:textId="71F57691" w:rsidR="00FD4585" w:rsidRPr="00FD4585" w:rsidRDefault="003158A6" w:rsidP="00FD4585">
      <w:pPr>
        <w:pStyle w:val="Paragraph"/>
      </w:pPr>
      <w:r w:rsidRPr="00FD4585">
        <w:rPr>
          <w:noProof/>
        </w:rPr>
        <w:drawing>
          <wp:anchor distT="0" distB="0" distL="114300" distR="114300" simplePos="0" relativeHeight="251658246" behindDoc="1" locked="0" layoutInCell="1" allowOverlap="1" wp14:anchorId="3A45DDBB" wp14:editId="127CC6EC">
            <wp:simplePos x="0" y="0"/>
            <wp:positionH relativeFrom="column">
              <wp:posOffset>3325247</wp:posOffset>
            </wp:positionH>
            <wp:positionV relativeFrom="paragraph">
              <wp:posOffset>250770</wp:posOffset>
            </wp:positionV>
            <wp:extent cx="2427889" cy="3078249"/>
            <wp:effectExtent l="0" t="0" r="0" b="8255"/>
            <wp:wrapNone/>
            <wp:docPr id="625604408" name="image37.png" descr="A worker demonstrating the suitable fit of three different types of respiratory protective equipment: a reusable half-face respirator, face-full respirator (cartridge) and a full face Powered Air Purifying Respirator (PAPR). " title="Respiratory protective equi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7.pn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427889" cy="3078249"/>
                    </a:xfrm>
                    <a:prstGeom prst="rect">
                      <a:avLst/>
                    </a:prstGeom>
                  </pic:spPr>
                </pic:pic>
              </a:graphicData>
            </a:graphic>
            <wp14:sizeRelH relativeFrom="page">
              <wp14:pctWidth>0</wp14:pctWidth>
            </wp14:sizeRelH>
            <wp14:sizeRelV relativeFrom="page">
              <wp14:pctHeight>0</wp14:pctHeight>
            </wp14:sizeRelV>
          </wp:anchor>
        </w:drawing>
      </w:r>
      <w:r w:rsidRPr="00FD4585">
        <w:rPr>
          <w:noProof/>
        </w:rPr>
        <w:drawing>
          <wp:anchor distT="0" distB="0" distL="114300" distR="114300" simplePos="0" relativeHeight="251658247" behindDoc="1" locked="0" layoutInCell="1" allowOverlap="1" wp14:anchorId="43743657" wp14:editId="6A5EF957">
            <wp:simplePos x="0" y="0"/>
            <wp:positionH relativeFrom="margin">
              <wp:posOffset>107453</wp:posOffset>
            </wp:positionH>
            <wp:positionV relativeFrom="paragraph">
              <wp:posOffset>226916</wp:posOffset>
            </wp:positionV>
            <wp:extent cx="2349062" cy="2978307"/>
            <wp:effectExtent l="0" t="0" r="0" b="0"/>
            <wp:wrapNone/>
            <wp:docPr id="1518093561" name="image36.png" descr="A worker demonstrating the suitable fit of three different types of respiratory protective equipment: a reusable half-face respirator, face-full respirator (cartridge) and a full face Powered Air Purifying Respirator (PAPR). " title="Respiratory protective equi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6.pn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349062" cy="2978307"/>
                    </a:xfrm>
                    <a:prstGeom prst="rect">
                      <a:avLst/>
                    </a:prstGeom>
                  </pic:spPr>
                </pic:pic>
              </a:graphicData>
            </a:graphic>
            <wp14:sizeRelH relativeFrom="page">
              <wp14:pctWidth>0</wp14:pctWidth>
            </wp14:sizeRelH>
            <wp14:sizeRelV relativeFrom="page">
              <wp14:pctHeight>0</wp14:pctHeight>
            </wp14:sizeRelV>
          </wp:anchor>
        </w:drawing>
      </w:r>
    </w:p>
    <w:p w14:paraId="63352D96" w14:textId="77777777" w:rsidR="00FD4585" w:rsidRPr="00FD4585" w:rsidRDefault="00FD4585" w:rsidP="00FD4585">
      <w:pPr>
        <w:pStyle w:val="Paragraph"/>
      </w:pPr>
    </w:p>
    <w:p w14:paraId="0A22D13A" w14:textId="77777777" w:rsidR="00FD4585" w:rsidRPr="00FD4585" w:rsidRDefault="00FD4585" w:rsidP="00FD4585">
      <w:pPr>
        <w:pStyle w:val="Paragraph"/>
      </w:pPr>
    </w:p>
    <w:p w14:paraId="74C1499A" w14:textId="77777777" w:rsidR="00FD4585" w:rsidRPr="00FD4585" w:rsidRDefault="00FD4585" w:rsidP="00FD4585">
      <w:pPr>
        <w:pStyle w:val="Paragraph"/>
      </w:pPr>
    </w:p>
    <w:p w14:paraId="3631873E" w14:textId="77777777" w:rsidR="00FD4585" w:rsidRPr="00FD4585" w:rsidRDefault="00FD4585" w:rsidP="00FD4585">
      <w:pPr>
        <w:pStyle w:val="Paragraph"/>
      </w:pPr>
    </w:p>
    <w:p w14:paraId="251E1763" w14:textId="77777777" w:rsidR="00FD4585" w:rsidRPr="00FD4585" w:rsidRDefault="00FD4585" w:rsidP="00FD4585">
      <w:pPr>
        <w:pStyle w:val="Paragraph"/>
      </w:pPr>
    </w:p>
    <w:p w14:paraId="0E73FDD8" w14:textId="77777777" w:rsidR="00FD4585" w:rsidRPr="00FD4585" w:rsidRDefault="00FD4585" w:rsidP="00FD4585">
      <w:pPr>
        <w:pStyle w:val="Paragraph"/>
      </w:pPr>
    </w:p>
    <w:p w14:paraId="12DE08E2" w14:textId="77777777" w:rsidR="00FD4585" w:rsidRPr="00FD4585" w:rsidRDefault="00FD4585" w:rsidP="00FD4585">
      <w:pPr>
        <w:pStyle w:val="Paragraph"/>
      </w:pPr>
    </w:p>
    <w:p w14:paraId="6B078F87" w14:textId="77777777" w:rsidR="00FD4585" w:rsidRPr="00FD4585" w:rsidRDefault="00FD4585" w:rsidP="00FD4585">
      <w:pPr>
        <w:pStyle w:val="Paragraph"/>
      </w:pPr>
    </w:p>
    <w:p w14:paraId="1C1A2E8C" w14:textId="77777777" w:rsidR="00FD4585" w:rsidRPr="00FD4585" w:rsidRDefault="00FD4585" w:rsidP="00FD4585">
      <w:pPr>
        <w:pStyle w:val="Paragraph"/>
      </w:pPr>
    </w:p>
    <w:p w14:paraId="3378781E" w14:textId="77777777" w:rsidR="00FD4585" w:rsidRPr="00FD4585" w:rsidRDefault="00FD4585" w:rsidP="00FD4585">
      <w:pPr>
        <w:pStyle w:val="Paragraph"/>
      </w:pPr>
    </w:p>
    <w:p w14:paraId="2FA4E6C6" w14:textId="77777777" w:rsidR="00FD4585" w:rsidRPr="00FD4585" w:rsidRDefault="00FD4585" w:rsidP="00FD4585">
      <w:pPr>
        <w:pStyle w:val="Paragraph"/>
      </w:pPr>
    </w:p>
    <w:p w14:paraId="64360588" w14:textId="1254DE6F" w:rsidR="00FD4585" w:rsidRPr="00FD4585" w:rsidRDefault="005768B5" w:rsidP="00FD4585">
      <w:pPr>
        <w:pStyle w:val="Paragraph"/>
      </w:pPr>
      <w:r w:rsidRPr="00FD4585">
        <w:rPr>
          <w:noProof/>
        </w:rPr>
        <mc:AlternateContent>
          <mc:Choice Requires="wps">
            <w:drawing>
              <wp:anchor distT="45720" distB="45720" distL="114300" distR="114300" simplePos="0" relativeHeight="251658249" behindDoc="0" locked="0" layoutInCell="1" allowOverlap="1" wp14:anchorId="09A1F346" wp14:editId="5DD18E06">
                <wp:simplePos x="0" y="0"/>
                <wp:positionH relativeFrom="margin">
                  <wp:posOffset>3991610</wp:posOffset>
                </wp:positionH>
                <wp:positionV relativeFrom="paragraph">
                  <wp:posOffset>90678</wp:posOffset>
                </wp:positionV>
                <wp:extent cx="2360930" cy="1404620"/>
                <wp:effectExtent l="0" t="0" r="3810" b="0"/>
                <wp:wrapSquare wrapText="bothSides"/>
                <wp:docPr id="6188090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23AAC51E" w14:textId="77777777" w:rsidR="00FD4585" w:rsidRDefault="00FD4585" w:rsidP="00FD4585">
                            <w:r>
                              <w:t>Full face respirator (cartridge)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9A1F346" id="_x0000_s1027" type="#_x0000_t202" style="position:absolute;margin-left:314.3pt;margin-top:7.15pt;width:185.9pt;height:110.6pt;z-index:251658249;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EuvEQIAAP4DAAAOAAAAZHJzL2Uyb0RvYy54bWysk99u2yAUxu8n7R0Q94udNMkaK07Vpcs0&#10;qfsjdXsAgnGMhjnsQGJ3T98DdtOou5vmCwQ+8HHO73ysb/rWsJNCr8GWfDrJOVNWQqXtoeQ/f+ze&#10;XXPmg7CVMGBVyR+V5zebt2/WnSvUDBowlUJGItYXnSt5E4IrsszLRrXCT8ApS8EasBWBlnjIKhQd&#10;qbcmm+X5MusAK4cglff0924I8k3Sr2slw7e69iowU3LKLaQR07iPY7ZZi+KAwjVajmmIf8iiFdrS&#10;pWepOxEEO6L+S6rVEsFDHSYS2gzqWkuVaqBqpvmrah4a4VSqheB4d8bk/5+s/Hp6cN+Rhf4D9NTA&#10;VIR39yB/eWZh2wh7ULeI0DVKVHTxNCLLOueL8WhE7QsfRfbdF6ioyeIYIAn1NbaRCtXJSJ0a8HiG&#10;rvrAJP2cXS3z1RWFJMWm83y+nKW2ZKJ4Pu7Qh08KWhYnJUfqapIXp3sfYjqieN4Sb/NgdLXTxqQF&#10;HvZbg+wkyAG79KUKXm0zlnUlXy1mi6RsIZ5P5mh1IIca3Zb8Oo/f4JmI46Ot0pYgtBnmlImxI5+I&#10;ZIAT+n3PdDXCi7j2UD0SMITBkPSAaNIA/uGsIzOW3P8+ClScmc+WoK+m83l0b1rMF++JEMPLyP4y&#10;IqwkqZIHzobpNiTHJxzulpqz0wnbSyZjymSyRHN8ENHFl+u06+XZbp4AAAD//wMAUEsDBBQABgAI&#10;AAAAIQDgE+ir4QAAAAsBAAAPAAAAZHJzL2Rvd25yZXYueG1sTI/LTsMwEEX3SPyDNUhsELWbtlEV&#10;4lTltWHXEiSW03iaBOJxFLtt4OtxV2U5ukf3nslXo+3EkQbfOtYwnSgQxJUzLdcayvfX+yUIH5AN&#10;do5Jww95WBXXVzlmxp14Q8dtqEUsYZ+hhiaEPpPSVw1Z9BPXE8ds7waLIZ5DLc2Ap1huO5kolUqL&#10;LceFBnt6aqj63h6sht/H8nn9chem+yR8Jh8b+1ZWX6j17c24fgARaAwXGM76UR2K6LRzBzZedBrS&#10;ZJlGNAbzGYgzoJSag9hpSGaLBcgil/9/KP4AAAD//wMAUEsBAi0AFAAGAAgAAAAhALaDOJL+AAAA&#10;4QEAABMAAAAAAAAAAAAAAAAAAAAAAFtDb250ZW50X1R5cGVzXS54bWxQSwECLQAUAAYACAAAACEA&#10;OP0h/9YAAACUAQAACwAAAAAAAAAAAAAAAAAvAQAAX3JlbHMvLnJlbHNQSwECLQAUAAYACAAAACEA&#10;R3RLrxECAAD+AwAADgAAAAAAAAAAAAAAAAAuAgAAZHJzL2Uyb0RvYy54bWxQSwECLQAUAAYACAAA&#10;ACEA4BPoq+EAAAALAQAADwAAAAAAAAAAAAAAAABrBAAAZHJzL2Rvd25yZXYueG1sUEsFBgAAAAAE&#10;AAQA8wAAAHkFAAAAAA==&#10;" stroked="f">
                <v:textbox style="mso-fit-shape-to-text:t">
                  <w:txbxContent>
                    <w:p w14:paraId="23AAC51E" w14:textId="77777777" w:rsidR="00FD4585" w:rsidRDefault="00FD4585" w:rsidP="00FD4585">
                      <w:r>
                        <w:t>Full face respirator (cartridge)</w:t>
                      </w:r>
                    </w:p>
                  </w:txbxContent>
                </v:textbox>
                <w10:wrap type="square" anchorx="margin"/>
              </v:shape>
            </w:pict>
          </mc:Fallback>
        </mc:AlternateContent>
      </w:r>
      <w:r w:rsidRPr="00FD4585">
        <w:rPr>
          <w:noProof/>
        </w:rPr>
        <mc:AlternateContent>
          <mc:Choice Requires="wps">
            <w:drawing>
              <wp:anchor distT="45720" distB="45720" distL="114300" distR="114300" simplePos="0" relativeHeight="251658248" behindDoc="0" locked="0" layoutInCell="1" allowOverlap="1" wp14:anchorId="591FAF64" wp14:editId="65CE144F">
                <wp:simplePos x="0" y="0"/>
                <wp:positionH relativeFrom="margin">
                  <wp:posOffset>0</wp:posOffset>
                </wp:positionH>
                <wp:positionV relativeFrom="paragraph">
                  <wp:posOffset>92837</wp:posOffset>
                </wp:positionV>
                <wp:extent cx="2360930" cy="1404620"/>
                <wp:effectExtent l="0" t="0" r="0" b="0"/>
                <wp:wrapSquare wrapText="bothSides"/>
                <wp:docPr id="18548168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76B5487C" w14:textId="77777777" w:rsidR="00FD4585" w:rsidRDefault="00FD4585" w:rsidP="00FD4585">
                            <w:r>
                              <w:t>Reusable half-face respirator</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91FAF64" id="_x0000_s1028" type="#_x0000_t202" style="position:absolute;margin-left:0;margin-top:7.3pt;width:185.9pt;height:110.6pt;z-index:251658248;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oluEgIAAP4DAAAOAAAAZHJzL2Uyb0RvYy54bWysk99u2yAUxu8n7R0Q94udNMkaK07Vpcs0&#10;qfsjdXsAjHGMhjnsQGJ3T98DTtOou5vmCwQ+8HHO73ysb4bOsKNCr8GWfDrJOVNWQq3tvuQ/f+ze&#10;XXPmg7C1MGBVyR+V5zebt2/WvSvUDFowtUJGItYXvSt5G4IrsszLVnXCT8ApS8EGsBOBlrjPahQ9&#10;qXcmm+X5MusBa4cglff0924M8k3Sbxolw7em8SowU3LKLaQR01jFMdusRbFH4VotT2mIf8iiE9rS&#10;pWepOxEEO6D+S6rTEsFDEyYSugyaRkuVaqBqpvmrah5a4VSqheB4d8bk/5+s/Hp8cN+RheEDDNTA&#10;VIR39yB/eWZh2wq7V7eI0LdK1HTxNCLLeueL09GI2hc+ilT9F6ipyeIQIAkNDXaRCtXJSJ0a8HiG&#10;robAJP2cXS3z1RWFJMWm83y+nKW2ZKJ4Pu7Qh08KOhYnJUfqapIXx3sfYjqieN4Sb/NgdL3TxqQF&#10;7qutQXYU5IBd+lIFr7YZy/qSrxazRVK2EM8nc3Q6kEON7kp+ncdv9EzE8dHWaUsQ2oxzysTYE5+I&#10;ZIQThmpguqZa49mIq4L6kYAhjIakB0STFvAPZz2ZseT+90Gg4sx8tgR9NZ3Po3vTYr54T4QYXkaq&#10;y4iwkqRKHjgbp9uQHJ9wuFtqzk4nbC+ZnFImkyWapwcRXXy5Trtenu3mCQAA//8DAFBLAwQUAAYA&#10;CAAAACEAit99Ot4AAAAHAQAADwAAAGRycy9kb3ducmV2LnhtbEyPzU7DQAyE70i8w8pIXFC7SQql&#10;CtlU5e/SW0sqcXQTNwlkd6Os2waeHnOC43ismW+y5Wg7daIhtN4ZiKcRKHKlr1pXGyjeXicLUIHR&#10;Vdh5Rwa+KMAyv7zIMK382W3otOVaSYgLKRpomPtU61A2ZDFMfU9OvIMfLLLIodbVgGcJt51Oomiu&#10;LbZOGhrs6amh8nN7tAa+H4vn1csNx4eE35Pdxq6L8gONub4aVw+gmEb+e4ZffEGHXJj2/uiqoDoD&#10;MoTlejsHJe7sPpYhewPJ7G4BOs/0f/78BwAA//8DAFBLAQItABQABgAIAAAAIQC2gziS/gAAAOEB&#10;AAATAAAAAAAAAAAAAAAAAAAAAABbQ29udGVudF9UeXBlc10ueG1sUEsBAi0AFAAGAAgAAAAhADj9&#10;If/WAAAAlAEAAAsAAAAAAAAAAAAAAAAALwEAAF9yZWxzLy5yZWxzUEsBAi0AFAAGAAgAAAAhAHCq&#10;iW4SAgAA/gMAAA4AAAAAAAAAAAAAAAAALgIAAGRycy9lMm9Eb2MueG1sUEsBAi0AFAAGAAgAAAAh&#10;AIrffTreAAAABwEAAA8AAAAAAAAAAAAAAAAAbAQAAGRycy9kb3ducmV2LnhtbFBLBQYAAAAABAAE&#10;APMAAAB3BQAAAAA=&#10;" stroked="f">
                <v:textbox style="mso-fit-shape-to-text:t">
                  <w:txbxContent>
                    <w:p w14:paraId="76B5487C" w14:textId="77777777" w:rsidR="00FD4585" w:rsidRDefault="00FD4585" w:rsidP="00FD4585">
                      <w:r>
                        <w:t>Reusable half-face respirator</w:t>
                      </w:r>
                    </w:p>
                  </w:txbxContent>
                </v:textbox>
                <w10:wrap type="square" anchorx="margin"/>
              </v:shape>
            </w:pict>
          </mc:Fallback>
        </mc:AlternateContent>
      </w:r>
    </w:p>
    <w:p w14:paraId="077F16D0" w14:textId="0832723A" w:rsidR="00FD4585" w:rsidRPr="00FD4585" w:rsidRDefault="00FD4585" w:rsidP="00FD4585">
      <w:pPr>
        <w:pStyle w:val="Paragraph"/>
      </w:pPr>
    </w:p>
    <w:p w14:paraId="319AEC53" w14:textId="77777777" w:rsidR="00FD4585" w:rsidRPr="00FD4585" w:rsidRDefault="00FD4585" w:rsidP="00FD4585">
      <w:pPr>
        <w:pStyle w:val="Paragraph"/>
      </w:pPr>
    </w:p>
    <w:p w14:paraId="1F68FFED" w14:textId="77777777" w:rsidR="00FD4585" w:rsidRPr="00FD4585" w:rsidRDefault="00FD4585" w:rsidP="00FD4585">
      <w:pPr>
        <w:pStyle w:val="Paragraph"/>
      </w:pPr>
      <w:r w:rsidRPr="00FD4585">
        <w:rPr>
          <w:noProof/>
        </w:rPr>
        <w:drawing>
          <wp:anchor distT="0" distB="0" distL="0" distR="0" simplePos="0" relativeHeight="251658245" behindDoc="0" locked="0" layoutInCell="1" allowOverlap="1" wp14:anchorId="50FA5493" wp14:editId="514EA31D">
            <wp:simplePos x="0" y="0"/>
            <wp:positionH relativeFrom="margin">
              <wp:posOffset>3757295</wp:posOffset>
            </wp:positionH>
            <wp:positionV relativeFrom="paragraph">
              <wp:posOffset>271780</wp:posOffset>
            </wp:positionV>
            <wp:extent cx="1692275" cy="2680970"/>
            <wp:effectExtent l="0" t="0" r="3175" b="5080"/>
            <wp:wrapTopAndBottom/>
            <wp:docPr id="881564945" name="image39.png" descr="A worker demonstrating the suitable fit of three different types of respiratory protective equipment: a reusable half-face respirator, face-full respirator (cartridge) and a full face Powered Air Purifying Respirator (PAPR). " title="Respiratory protective equi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9.png"/>
                    <pic:cNvPicPr/>
                  </pic:nvPicPr>
                  <pic:blipFill>
                    <a:blip r:embed="rId58" cstate="print"/>
                    <a:stretch>
                      <a:fillRect/>
                    </a:stretch>
                  </pic:blipFill>
                  <pic:spPr>
                    <a:xfrm>
                      <a:off x="0" y="0"/>
                      <a:ext cx="1692275" cy="2680970"/>
                    </a:xfrm>
                    <a:prstGeom prst="rect">
                      <a:avLst/>
                    </a:prstGeom>
                  </pic:spPr>
                </pic:pic>
              </a:graphicData>
            </a:graphic>
            <wp14:sizeRelH relativeFrom="margin">
              <wp14:pctWidth>0</wp14:pctWidth>
            </wp14:sizeRelH>
            <wp14:sizeRelV relativeFrom="margin">
              <wp14:pctHeight>0</wp14:pctHeight>
            </wp14:sizeRelV>
          </wp:anchor>
        </w:drawing>
      </w:r>
      <w:r w:rsidRPr="00FD4585">
        <w:rPr>
          <w:noProof/>
        </w:rPr>
        <w:drawing>
          <wp:anchor distT="0" distB="0" distL="0" distR="0" simplePos="0" relativeHeight="251658244" behindDoc="1" locked="0" layoutInCell="1" allowOverlap="1" wp14:anchorId="34B20D74" wp14:editId="2DBAFCC6">
            <wp:simplePos x="0" y="0"/>
            <wp:positionH relativeFrom="margin">
              <wp:align>left</wp:align>
            </wp:positionH>
            <wp:positionV relativeFrom="paragraph">
              <wp:posOffset>124284</wp:posOffset>
            </wp:positionV>
            <wp:extent cx="2169268" cy="2829030"/>
            <wp:effectExtent l="0" t="0" r="2540" b="0"/>
            <wp:wrapNone/>
            <wp:docPr id="1276628196" name="image38.png" descr="A worker demonstrating the suitable fit of three different types of respiratory protective equipment: a reusable half-face respirator, face-full respirator (cartridge) and a full face Powered Air Purifying Respirator (PAPR). " title="Respiratory protective equi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8.png"/>
                    <pic:cNvPicPr/>
                  </pic:nvPicPr>
                  <pic:blipFill>
                    <a:blip r:embed="rId59" cstate="print"/>
                    <a:stretch>
                      <a:fillRect/>
                    </a:stretch>
                  </pic:blipFill>
                  <pic:spPr>
                    <a:xfrm>
                      <a:off x="0" y="0"/>
                      <a:ext cx="2169268" cy="2829030"/>
                    </a:xfrm>
                    <a:prstGeom prst="rect">
                      <a:avLst/>
                    </a:prstGeom>
                  </pic:spPr>
                </pic:pic>
              </a:graphicData>
            </a:graphic>
            <wp14:sizeRelH relativeFrom="margin">
              <wp14:pctWidth>0</wp14:pctWidth>
            </wp14:sizeRelH>
            <wp14:sizeRelV relativeFrom="margin">
              <wp14:pctHeight>0</wp14:pctHeight>
            </wp14:sizeRelV>
          </wp:anchor>
        </w:drawing>
      </w:r>
    </w:p>
    <w:p w14:paraId="1A2EDD6C" w14:textId="77777777" w:rsidR="00FD4585" w:rsidRPr="00FD4585" w:rsidRDefault="00FD4585" w:rsidP="00FD4585">
      <w:pPr>
        <w:pStyle w:val="Paragraph"/>
      </w:pPr>
    </w:p>
    <w:p w14:paraId="12F1462A" w14:textId="77777777" w:rsidR="00FD4585" w:rsidRPr="00FD4585" w:rsidRDefault="00FD4585" w:rsidP="00FD4585">
      <w:pPr>
        <w:pStyle w:val="Paragraph"/>
      </w:pPr>
      <w:r w:rsidRPr="00FD4585">
        <w:rPr>
          <w:noProof/>
        </w:rPr>
        <mc:AlternateContent>
          <mc:Choice Requires="wps">
            <w:drawing>
              <wp:anchor distT="45720" distB="45720" distL="114300" distR="114300" simplePos="0" relativeHeight="251658250" behindDoc="0" locked="0" layoutInCell="1" allowOverlap="1" wp14:anchorId="79800567" wp14:editId="3F5C3994">
                <wp:simplePos x="0" y="0"/>
                <wp:positionH relativeFrom="margin">
                  <wp:align>left</wp:align>
                </wp:positionH>
                <wp:positionV relativeFrom="paragraph">
                  <wp:posOffset>6985</wp:posOffset>
                </wp:positionV>
                <wp:extent cx="3939540" cy="1404620"/>
                <wp:effectExtent l="0" t="0" r="3810" b="0"/>
                <wp:wrapSquare wrapText="bothSides"/>
                <wp:docPr id="10508059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9540" cy="1404620"/>
                        </a:xfrm>
                        <a:prstGeom prst="rect">
                          <a:avLst/>
                        </a:prstGeom>
                        <a:solidFill>
                          <a:srgbClr val="FFFFFF"/>
                        </a:solidFill>
                        <a:ln w="9525">
                          <a:noFill/>
                          <a:miter lim="800000"/>
                          <a:headEnd/>
                          <a:tailEnd/>
                        </a:ln>
                      </wps:spPr>
                      <wps:txbx>
                        <w:txbxContent>
                          <w:p w14:paraId="6958E457" w14:textId="77777777" w:rsidR="00FD4585" w:rsidRDefault="00FD4585" w:rsidP="00FD4585">
                            <w:r>
                              <w:t>Full face Powered Air Purifying Respirator (PAPR)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9800567" id="_x0000_s1029" type="#_x0000_t202" style="position:absolute;margin-left:0;margin-top:.55pt;width:310.2pt;height:110.6pt;z-index:251658250;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DukEgIAAP4DAAAOAAAAZHJzL2Uyb0RvYy54bWysk99u2yAUxu8n7R0Q94udNOkaK07Vpcs0&#10;qfsjdXsAjHGMhjnsQGJnT98DTtOou5vmCwQ+8HHO73ysbofOsINCr8GWfDrJOVNWQq3truQ/f2zf&#10;3XDmg7C1MGBVyY/K89v12zer3hVqBi2YWiEjEeuL3pW8DcEVWeZlqzrhJ+CUpWAD2IlAS9xlNYqe&#10;1DuTzfL8OusBa4cglff0934M8nXSbxolw7em8SowU3LKLaQR01jFMVuvRLFD4VotT2mIf8iiE9rS&#10;pWepexEE26P+S6rTEsFDEyYSugyaRkuVaqBqpvmrah5b4VSqheB4d8bk/5+s/Hp4dN+RheEDDNTA&#10;VIR3DyB/eWZh0wq7U3eI0LdK1HTxNCLLeueL09GI2hc+ilT9F6ipyWIfIAkNDXaRCtXJSJ0acDxD&#10;V0Ngkn5eLa+WizmFJMWm83x+PUttyUTxfNyhD58UdCxOSo7U1SQvDg8+xHRE8bwl3ubB6HqrjUkL&#10;3FUbg+wgyAHb9KUKXm0zlvUlXy5mi6RsIZ5P5uh0IIca3ZX8Jo/f6JmI46Ot05YgtBnnlImxJz4R&#10;yQgnDNXAdE21xrMRVwX1kYAhjIakB0STFvAPZz2ZseT+916g4sx8tgR9OZ1HQiEt5ov3RIjhZaS6&#10;jAgrSarkgbNxugnJ8QmHu6PmbHXC9pLJKWUyWaJ5ehDRxZfrtOvl2a6fAAAA//8DAFBLAwQUAAYA&#10;CAAAACEAfogMgtsAAAAGAQAADwAAAGRycy9kb3ducmV2LnhtbEyPwU7DMBBE70j8g7VI3KhTAxVK&#10;41QVFRcOSLRIcHRjJ45qry3bTcPfs5zguDOjmbfNZvaOTSblMaCE5aICZrALesRBwsfh5e4JWC4K&#10;tXIBjYRvk2HTXl81qtbhgu9m2peBUQnmWkmwpcSa89xZ41VehGiQvD4krwqdaeA6qQuVe8dFVa24&#10;VyPSglXRPFvTnfZnL+HT21Hv0ttXr920e+23j3FOUcrbm3m7BlbMXP7C8ItP6NAS0zGcUWfmJNAj&#10;hdQlMDJXonoAdpQghLgH3jb8P377AwAA//8DAFBLAQItABQABgAIAAAAIQC2gziS/gAAAOEBAAAT&#10;AAAAAAAAAAAAAAAAAAAAAABbQ29udGVudF9UeXBlc10ueG1sUEsBAi0AFAAGAAgAAAAhADj9If/W&#10;AAAAlAEAAAsAAAAAAAAAAAAAAAAALwEAAF9yZWxzLy5yZWxzUEsBAi0AFAAGAAgAAAAhAJAAO6QS&#10;AgAA/gMAAA4AAAAAAAAAAAAAAAAALgIAAGRycy9lMm9Eb2MueG1sUEsBAi0AFAAGAAgAAAAhAH6I&#10;DILbAAAABgEAAA8AAAAAAAAAAAAAAAAAbAQAAGRycy9kb3ducmV2LnhtbFBLBQYAAAAABAAEAPMA&#10;AAB0BQAAAAA=&#10;" stroked="f">
                <v:textbox style="mso-fit-shape-to-text:t">
                  <w:txbxContent>
                    <w:p w14:paraId="6958E457" w14:textId="77777777" w:rsidR="00FD4585" w:rsidRDefault="00FD4585" w:rsidP="00FD4585">
                      <w:r>
                        <w:t>Full face Powered Air Purifying Respirator (PAPR)</w:t>
                      </w:r>
                    </w:p>
                  </w:txbxContent>
                </v:textbox>
                <w10:wrap type="square" anchorx="margin"/>
              </v:shape>
            </w:pict>
          </mc:Fallback>
        </mc:AlternateContent>
      </w:r>
    </w:p>
    <w:p w14:paraId="21B1AF65" w14:textId="77777777" w:rsidR="00FF24E3" w:rsidRDefault="00FF24E3" w:rsidP="00FF24E3">
      <w:pPr>
        <w:pStyle w:val="Paragraph"/>
        <w:rPr>
          <w:lang w:eastAsia="en-US"/>
        </w:rPr>
      </w:pPr>
    </w:p>
    <w:p w14:paraId="64D3DD34" w14:textId="77777777" w:rsidR="005768B5" w:rsidRDefault="005768B5" w:rsidP="00FF24E3">
      <w:pPr>
        <w:pStyle w:val="Paragraph"/>
        <w:rPr>
          <w:lang w:eastAsia="en-US"/>
        </w:rPr>
      </w:pPr>
    </w:p>
    <w:p w14:paraId="46295DA1" w14:textId="77777777" w:rsidR="005768B5" w:rsidRDefault="005768B5" w:rsidP="00FF24E3">
      <w:pPr>
        <w:pStyle w:val="Paragraph"/>
        <w:rPr>
          <w:lang w:eastAsia="en-US"/>
        </w:rPr>
      </w:pPr>
    </w:p>
    <w:p w14:paraId="76B04517" w14:textId="77777777" w:rsidR="005768B5" w:rsidRDefault="005768B5" w:rsidP="00FF24E3">
      <w:pPr>
        <w:pStyle w:val="Paragraph"/>
        <w:rPr>
          <w:lang w:eastAsia="en-US"/>
        </w:rPr>
        <w:sectPr w:rsidR="005768B5" w:rsidSect="00327D37">
          <w:footerReference w:type="first" r:id="rId60"/>
          <w:pgSz w:w="11906" w:h="16838" w:code="9"/>
          <w:pgMar w:top="1440" w:right="1440" w:bottom="1440" w:left="1440" w:header="709" w:footer="709" w:gutter="0"/>
          <w:cols w:space="708"/>
          <w:titlePg/>
          <w:docGrid w:linePitch="360"/>
        </w:sectPr>
      </w:pPr>
    </w:p>
    <w:p w14:paraId="780F1BF4" w14:textId="13020141" w:rsidR="005768B5" w:rsidRDefault="005768B5" w:rsidP="005768B5">
      <w:pPr>
        <w:pStyle w:val="SWAHeading1"/>
        <w:numPr>
          <w:ilvl w:val="0"/>
          <w:numId w:val="0"/>
        </w:numPr>
        <w:ind w:left="567" w:hanging="567"/>
      </w:pPr>
      <w:bookmarkStart w:id="213" w:name="_Toc173498628"/>
      <w:r>
        <w:lastRenderedPageBreak/>
        <w:t xml:space="preserve">Appendix G </w:t>
      </w:r>
      <w:r w:rsidR="004830AE">
        <w:t>–</w:t>
      </w:r>
      <w:r>
        <w:t xml:space="preserve"> Si</w:t>
      </w:r>
      <w:r w:rsidR="004830AE">
        <w:t>lica risk control plan – optional template</w:t>
      </w:r>
      <w:bookmarkEnd w:id="213"/>
      <w:r w:rsidR="004830AE">
        <w:t xml:space="preserve"> </w:t>
      </w:r>
    </w:p>
    <w:p w14:paraId="006AE72D" w14:textId="77777777" w:rsidR="000330A2" w:rsidRPr="000330A2" w:rsidRDefault="000330A2" w:rsidP="000330A2">
      <w:pPr>
        <w:pStyle w:val="Paragraph"/>
        <w:rPr>
          <w:b/>
          <w:bCs/>
        </w:rPr>
      </w:pPr>
      <w:r w:rsidRPr="000330A2">
        <w:rPr>
          <w:b/>
          <w:bCs/>
        </w:rPr>
        <w:t xml:space="preserve">This template will help you to document details of any processing of a crystalline silica substance (CSS) that is high risk and the control measures used to manage the risks of exposure to respirable crystalline silica. </w:t>
      </w:r>
    </w:p>
    <w:p w14:paraId="203353D6" w14:textId="77777777" w:rsidR="000330A2" w:rsidRPr="000330A2" w:rsidRDefault="000330A2" w:rsidP="000330A2">
      <w:pPr>
        <w:pStyle w:val="Paragraph"/>
        <w:rPr>
          <w:b/>
        </w:rPr>
      </w:pPr>
      <w:r w:rsidRPr="000330A2">
        <w:t>You will need to complete the plan by adding details specific to your workplace. The plan should be developed in consultation with workers and relevant Health and Safety Representatives of the work group (if applicable) and be available and provided to all workers before they commence the processing. It should also be provided to any registered medical practitioner carrying out or supervising health monitoring at the workplace.</w:t>
      </w:r>
    </w:p>
    <w:p w14:paraId="31FDC993" w14:textId="77777777" w:rsidR="00607D62" w:rsidRDefault="00607D62" w:rsidP="004B326F">
      <w:pPr>
        <w:rPr>
          <w:color w:val="2B0A99" w:themeColor="text2"/>
          <w:sz w:val="32"/>
          <w:szCs w:val="32"/>
        </w:rPr>
      </w:pPr>
      <w:r w:rsidRPr="004B326F">
        <w:rPr>
          <w:color w:val="2B0A99" w:themeColor="text2"/>
          <w:sz w:val="32"/>
          <w:szCs w:val="32"/>
        </w:rPr>
        <w:t xml:space="preserve">PCBU obligations </w:t>
      </w:r>
    </w:p>
    <w:tbl>
      <w:tblPr>
        <w:tblStyle w:val="Style2"/>
        <w:tblW w:w="5000" w:type="pct"/>
        <w:tblLook w:val="04A0" w:firstRow="1" w:lastRow="0" w:firstColumn="1" w:lastColumn="0" w:noHBand="0" w:noVBand="1"/>
      </w:tblPr>
      <w:tblGrid>
        <w:gridCol w:w="13928"/>
      </w:tblGrid>
      <w:tr w:rsidR="004B326F" w14:paraId="32854720" w14:textId="77777777">
        <w:tc>
          <w:tcPr>
            <w:tcW w:w="5000" w:type="pct"/>
          </w:tcPr>
          <w:p w14:paraId="056C466A" w14:textId="77777777" w:rsidR="004B326F" w:rsidRPr="004B326F" w:rsidRDefault="004B326F" w:rsidP="004B326F">
            <w:pPr>
              <w:pStyle w:val="Header"/>
              <w:tabs>
                <w:tab w:val="left" w:pos="7019"/>
              </w:tabs>
              <w:spacing w:before="120"/>
              <w:rPr>
                <w:rFonts w:eastAsia="Calibri" w:cs="Arial"/>
                <w:szCs w:val="22"/>
              </w:rPr>
            </w:pPr>
            <w:r w:rsidRPr="004B326F">
              <w:rPr>
                <w:rFonts w:eastAsia="Calibri" w:cs="Arial"/>
                <w:szCs w:val="22"/>
              </w:rPr>
              <w:t xml:space="preserve">If you are carrying out a processing of a CSS that is high risk, you </w:t>
            </w:r>
            <w:r w:rsidRPr="004B326F">
              <w:rPr>
                <w:rFonts w:eastAsia="Calibri" w:cs="Arial"/>
                <w:b/>
                <w:bCs/>
                <w:szCs w:val="22"/>
              </w:rPr>
              <w:t>must</w:t>
            </w:r>
            <w:r w:rsidRPr="004B326F">
              <w:rPr>
                <w:rFonts w:eastAsia="Calibri" w:cs="Arial"/>
                <w:szCs w:val="22"/>
              </w:rPr>
              <w:t xml:space="preserve"> complete a silica risk control plan before commencing any processing. </w:t>
            </w:r>
          </w:p>
          <w:p w14:paraId="25D60D80" w14:textId="77777777" w:rsidR="004B326F" w:rsidRPr="004B326F" w:rsidRDefault="004B326F" w:rsidP="004B326F">
            <w:pPr>
              <w:pStyle w:val="Header"/>
              <w:tabs>
                <w:tab w:val="left" w:pos="7019"/>
              </w:tabs>
              <w:spacing w:before="120"/>
              <w:rPr>
                <w:rFonts w:eastAsia="Calibri" w:cs="Arial"/>
                <w:szCs w:val="22"/>
              </w:rPr>
            </w:pPr>
            <w:r w:rsidRPr="004B326F">
              <w:rPr>
                <w:rFonts w:eastAsia="Calibri" w:cs="Arial"/>
                <w:szCs w:val="22"/>
              </w:rPr>
              <w:t xml:space="preserve">You can use the same silica risk control plan to document multiple types of processing of a CSS, so long as you provide details for each and outline the specific control measures that will be used to manage the risk of respirable crystalline silica (RCS) for each process. </w:t>
            </w:r>
          </w:p>
          <w:p w14:paraId="498C9D8F" w14:textId="77777777" w:rsidR="004B326F" w:rsidRPr="00711F77" w:rsidRDefault="004B326F">
            <w:pPr>
              <w:pStyle w:val="Header"/>
              <w:tabs>
                <w:tab w:val="left" w:pos="7019"/>
              </w:tabs>
              <w:spacing w:before="120"/>
              <w:rPr>
                <w:rFonts w:eastAsia="Calibri" w:cs="Arial"/>
                <w:szCs w:val="22"/>
              </w:rPr>
            </w:pPr>
          </w:p>
        </w:tc>
      </w:tr>
    </w:tbl>
    <w:p w14:paraId="3D0E1064" w14:textId="77777777" w:rsidR="00607D62" w:rsidRPr="00D24CE1" w:rsidRDefault="00607D62" w:rsidP="00D24CE1">
      <w:pPr>
        <w:pStyle w:val="Paragraph"/>
        <w:spacing w:before="240" w:after="80"/>
        <w:rPr>
          <w:b/>
          <w:sz w:val="24"/>
        </w:rPr>
      </w:pPr>
      <w:r w:rsidRPr="00D24CE1">
        <w:rPr>
          <w:b/>
          <w:sz w:val="24"/>
        </w:rPr>
        <w:t>What must a silica risk control plan contain?</w:t>
      </w:r>
    </w:p>
    <w:p w14:paraId="5F97ACFC" w14:textId="77777777" w:rsidR="00607D62" w:rsidRPr="00AF54F0" w:rsidRDefault="00607D62" w:rsidP="00D24CE1">
      <w:pPr>
        <w:pStyle w:val="Paragraph"/>
        <w:spacing w:after="80"/>
      </w:pPr>
      <w:r w:rsidRPr="006B278C">
        <w:t>A</w:t>
      </w:r>
      <w:r w:rsidRPr="00AF54F0">
        <w:t xml:space="preserve"> </w:t>
      </w:r>
      <w:r w:rsidRPr="006B278C">
        <w:t>s</w:t>
      </w:r>
      <w:r w:rsidRPr="00AF54F0">
        <w:t xml:space="preserve">ilica </w:t>
      </w:r>
      <w:r w:rsidRPr="006B278C">
        <w:t>r</w:t>
      </w:r>
      <w:r w:rsidRPr="00AF54F0">
        <w:t xml:space="preserve">isk </w:t>
      </w:r>
      <w:r w:rsidRPr="006B278C">
        <w:t>c</w:t>
      </w:r>
      <w:r w:rsidRPr="00AF54F0">
        <w:t xml:space="preserve">ontrol </w:t>
      </w:r>
      <w:r w:rsidRPr="006B278C">
        <w:t>p</w:t>
      </w:r>
      <w:r w:rsidRPr="00AF54F0">
        <w:t xml:space="preserve">lan </w:t>
      </w:r>
      <w:r w:rsidRPr="00AF54F0">
        <w:rPr>
          <w:u w:val="single"/>
        </w:rPr>
        <w:t>must</w:t>
      </w:r>
      <w:r w:rsidRPr="00AF54F0">
        <w:t>:</w:t>
      </w:r>
    </w:p>
    <w:p w14:paraId="58D42586" w14:textId="77777777" w:rsidR="00607D62" w:rsidRDefault="00607D62" w:rsidP="003158A6">
      <w:pPr>
        <w:pStyle w:val="ListNumber2"/>
        <w:numPr>
          <w:ilvl w:val="0"/>
          <w:numId w:val="40"/>
        </w:numPr>
      </w:pPr>
      <w:r w:rsidRPr="00795A40">
        <w:t>identify all processing carried out at the workplace that is high risk</w:t>
      </w:r>
    </w:p>
    <w:p w14:paraId="5DB067AF" w14:textId="77777777" w:rsidR="00607D62" w:rsidRPr="004204D7" w:rsidRDefault="00607D62" w:rsidP="00EC2FB8">
      <w:pPr>
        <w:pStyle w:val="ListNumber2"/>
      </w:pPr>
      <w:r>
        <w:t xml:space="preserve">contain a copy of the </w:t>
      </w:r>
      <w:r w:rsidRPr="00795A40">
        <w:t>information</w:t>
      </w:r>
      <w:r>
        <w:t xml:space="preserve"> used to assess the risk, including</w:t>
      </w:r>
      <w:r w:rsidRPr="00795A40">
        <w:t>:</w:t>
      </w:r>
    </w:p>
    <w:p w14:paraId="538694E4" w14:textId="77777777" w:rsidR="00607D62" w:rsidRDefault="00607D62" w:rsidP="00021492">
      <w:pPr>
        <w:pStyle w:val="ListBullet"/>
      </w:pPr>
      <w:r w:rsidRPr="00CD7177">
        <w:t>the specific processing that will be undertaken</w:t>
      </w:r>
    </w:p>
    <w:p w14:paraId="6D0AD361" w14:textId="77777777" w:rsidR="00607D62" w:rsidRDefault="00607D62" w:rsidP="00021492">
      <w:pPr>
        <w:pStyle w:val="ListBullet"/>
      </w:pPr>
      <w:r w:rsidRPr="00CD7177">
        <w:t>the form or forms of crystalline silica present in the CSS</w:t>
      </w:r>
    </w:p>
    <w:p w14:paraId="535C274C" w14:textId="77777777" w:rsidR="00607D62" w:rsidRDefault="00607D62" w:rsidP="00021492">
      <w:pPr>
        <w:pStyle w:val="ListBullet"/>
      </w:pPr>
      <w:r>
        <w:t>t</w:t>
      </w:r>
      <w:r w:rsidRPr="00CD7177">
        <w:t>he proportion of crystalline silica contained in the CSS</w:t>
      </w:r>
      <w:r>
        <w:t xml:space="preserve">, </w:t>
      </w:r>
      <w:r w:rsidRPr="008A2E46">
        <w:t>determined as a weight/weight (w/w) concentration</w:t>
      </w:r>
    </w:p>
    <w:p w14:paraId="115C8094" w14:textId="77777777" w:rsidR="00607D62" w:rsidRDefault="00607D62" w:rsidP="00021492">
      <w:pPr>
        <w:pStyle w:val="ListBullet"/>
      </w:pPr>
      <w:r w:rsidRPr="008A2E46">
        <w:t>the hazards associated with the work, including the likely frequency and duration that a worker will be exposed t</w:t>
      </w:r>
      <w:r>
        <w:t>o RCS</w:t>
      </w:r>
    </w:p>
    <w:p w14:paraId="24BD6BCF" w14:textId="77777777" w:rsidR="00607D62" w:rsidRDefault="00607D62" w:rsidP="00021492">
      <w:pPr>
        <w:pStyle w:val="ListBullet"/>
      </w:pPr>
      <w:r w:rsidRPr="00B01C07">
        <w:t>results of any relevant air and health monitoring previousl</w:t>
      </w:r>
      <w:r>
        <w:t>y und</w:t>
      </w:r>
      <w:r w:rsidRPr="00B01C07">
        <w:t>ertaken at the workplace</w:t>
      </w:r>
    </w:p>
    <w:p w14:paraId="11DDA6F7" w14:textId="77777777" w:rsidR="00607D62" w:rsidRDefault="00607D62" w:rsidP="00021492">
      <w:pPr>
        <w:pStyle w:val="ListBullet"/>
      </w:pPr>
      <w:r w:rsidRPr="00B01C07">
        <w:t xml:space="preserve">information regarding previous incidents, illnesses or diseases associated with exposure to </w:t>
      </w:r>
      <w:r>
        <w:t>RCS</w:t>
      </w:r>
      <w:r w:rsidRPr="00B01C07">
        <w:t xml:space="preserve"> at th</w:t>
      </w:r>
      <w:r>
        <w:t>e workplace</w:t>
      </w:r>
    </w:p>
    <w:p w14:paraId="7F5AFF22" w14:textId="77777777" w:rsidR="00607D62" w:rsidRDefault="00607D62" w:rsidP="00021492">
      <w:pPr>
        <w:pStyle w:val="ListBullet"/>
      </w:pPr>
      <w:r w:rsidRPr="008A2E46">
        <w:lastRenderedPageBreak/>
        <w:t xml:space="preserve">whether the airborne concentration of </w:t>
      </w:r>
      <w:r>
        <w:t>RCS</w:t>
      </w:r>
      <w:r w:rsidRPr="008A2E46">
        <w:t xml:space="preserve"> present at the workplace is reasonably likely to exceed half</w:t>
      </w:r>
      <w:r>
        <w:t xml:space="preserve"> the workplace exposure standard, and </w:t>
      </w:r>
    </w:p>
    <w:p w14:paraId="60FABE66" w14:textId="77777777" w:rsidR="00607D62" w:rsidRDefault="00607D62" w:rsidP="00021492">
      <w:pPr>
        <w:pStyle w:val="ListBullet"/>
      </w:pPr>
      <w:r>
        <w:t>t</w:t>
      </w:r>
      <w:r w:rsidRPr="008A2E46">
        <w:t>he reasons why the processing has been assessed as being a hig</w:t>
      </w:r>
      <w:r>
        <w:t xml:space="preserve">h risk, </w:t>
      </w:r>
    </w:p>
    <w:p w14:paraId="0E67436C" w14:textId="77777777" w:rsidR="00607D62" w:rsidRPr="00B638DF" w:rsidRDefault="00607D62" w:rsidP="003158A6">
      <w:pPr>
        <w:pStyle w:val="ListNumber2"/>
        <w:numPr>
          <w:ilvl w:val="0"/>
          <w:numId w:val="41"/>
        </w:numPr>
      </w:pPr>
      <w:r w:rsidRPr="00B638DF">
        <w:t>document what control measures will be used to control the risks and how those measures will be implemented, monitored and reviewed, and</w:t>
      </w:r>
    </w:p>
    <w:p w14:paraId="2A923D15" w14:textId="77777777" w:rsidR="00607D62" w:rsidRPr="007B2C0B" w:rsidRDefault="00607D62" w:rsidP="00D24CE1">
      <w:pPr>
        <w:pStyle w:val="ListNumber2"/>
        <w:spacing w:after="200"/>
      </w:pPr>
      <w:r w:rsidRPr="00B01C07">
        <w:t>be set out and expressed in a way that is readily accessible and</w:t>
      </w:r>
      <w:r>
        <w:t xml:space="preserve"> un</w:t>
      </w:r>
      <w:r w:rsidRPr="00C075B7">
        <w:t>derstandable</w:t>
      </w:r>
      <w:r>
        <w:t xml:space="preserve">. </w:t>
      </w:r>
    </w:p>
    <w:p w14:paraId="473E26F8" w14:textId="77777777" w:rsidR="00607D62" w:rsidRDefault="00607D62" w:rsidP="00B638DF">
      <w:pPr>
        <w:pStyle w:val="Paragraph"/>
      </w:pPr>
      <w:r>
        <w:t xml:space="preserve">If the processing is also high risk construction work, a safe work method statement can be used instead of a silica risk control plan as long as it meets the requirements of a silica risk control plan.  </w:t>
      </w:r>
    </w:p>
    <w:p w14:paraId="3669D7DA" w14:textId="77777777" w:rsidR="00607D62" w:rsidRPr="00AF54F0" w:rsidRDefault="00607D62" w:rsidP="00B638DF">
      <w:pPr>
        <w:pStyle w:val="Paragraph"/>
      </w:pPr>
      <w:r w:rsidRPr="006B278C">
        <w:t>A</w:t>
      </w:r>
      <w:r w:rsidRPr="00AF54F0">
        <w:t xml:space="preserve"> silica risk control plan must be reviewed and as necessary revised if relevant control measures are revised under regulation 38</w:t>
      </w:r>
      <w:r>
        <w:t xml:space="preserve"> (review of control measures). </w:t>
      </w:r>
    </w:p>
    <w:p w14:paraId="158AA548" w14:textId="77777777" w:rsidR="00607D62" w:rsidRPr="00D24CE1" w:rsidRDefault="00607D62" w:rsidP="00D24CE1">
      <w:pPr>
        <w:pStyle w:val="Paragraph"/>
        <w:spacing w:before="240" w:after="80"/>
        <w:rPr>
          <w:b/>
          <w:sz w:val="24"/>
        </w:rPr>
      </w:pPr>
      <w:r w:rsidRPr="00D24CE1">
        <w:rPr>
          <w:b/>
          <w:sz w:val="24"/>
        </w:rPr>
        <w:t>What are the additional requirements if processing of a CSS has been determined to be high risk?</w:t>
      </w:r>
    </w:p>
    <w:p w14:paraId="02F381E5" w14:textId="77777777" w:rsidR="00607D62" w:rsidRPr="00C07FB6" w:rsidRDefault="00607D62" w:rsidP="00D24CE1">
      <w:pPr>
        <w:pStyle w:val="Paragraph"/>
        <w:spacing w:after="80"/>
      </w:pPr>
      <w:r>
        <w:t>A</w:t>
      </w:r>
      <w:r w:rsidRPr="00C07FB6">
        <w:t>dditional requirements</w:t>
      </w:r>
      <w:r>
        <w:t xml:space="preserve"> for processing of a CSS that is high risk</w:t>
      </w:r>
      <w:r w:rsidRPr="00C07FB6">
        <w:t xml:space="preserve"> includ</w:t>
      </w:r>
      <w:r>
        <w:t>e</w:t>
      </w:r>
      <w:r w:rsidRPr="00C07FB6">
        <w:t>:</w:t>
      </w:r>
    </w:p>
    <w:p w14:paraId="52CACD49" w14:textId="77777777" w:rsidR="00607D62" w:rsidRPr="00C07FB6" w:rsidRDefault="00607D62" w:rsidP="00021492">
      <w:pPr>
        <w:pStyle w:val="ListBullet"/>
      </w:pPr>
      <w:r w:rsidRPr="00C07FB6">
        <w:t>training to workers about the risks of crystalline silica</w:t>
      </w:r>
    </w:p>
    <w:p w14:paraId="493251F9" w14:textId="77777777" w:rsidR="00607D62" w:rsidRPr="00C07FB6" w:rsidRDefault="00607D62" w:rsidP="00021492">
      <w:pPr>
        <w:pStyle w:val="ListBullet"/>
      </w:pPr>
      <w:r w:rsidRPr="00C07FB6">
        <w:t xml:space="preserve">air monitoring for RCS and </w:t>
      </w:r>
      <w:r>
        <w:t xml:space="preserve">reporting to </w:t>
      </w:r>
      <w:r w:rsidRPr="00C07FB6">
        <w:t xml:space="preserve">the WHS regulator if the airborne concentration of RCS exceeds the </w:t>
      </w:r>
      <w:r>
        <w:t>workplace exposure standard</w:t>
      </w:r>
      <w:r w:rsidRPr="00C07FB6">
        <w:t>,</w:t>
      </w:r>
      <w:r>
        <w:t xml:space="preserve"> and</w:t>
      </w:r>
    </w:p>
    <w:p w14:paraId="6FAD2653" w14:textId="48E4F4E4" w:rsidR="00B638DF" w:rsidRPr="00C07FB6" w:rsidRDefault="00607D62" w:rsidP="00021492">
      <w:pPr>
        <w:pStyle w:val="ListBullet"/>
      </w:pPr>
      <w:r w:rsidRPr="00C07FB6">
        <w:t>health monitoring</w:t>
      </w:r>
      <w:r>
        <w:t>.</w:t>
      </w:r>
    </w:p>
    <w:p w14:paraId="7ABF7D15" w14:textId="77777777" w:rsidR="00607D62" w:rsidRPr="00D24CE1" w:rsidRDefault="00607D62" w:rsidP="00D24CE1">
      <w:pPr>
        <w:pStyle w:val="Paragraph"/>
        <w:spacing w:before="240" w:after="80"/>
        <w:rPr>
          <w:b/>
          <w:sz w:val="24"/>
        </w:rPr>
      </w:pPr>
      <w:r w:rsidRPr="00D24CE1">
        <w:rPr>
          <w:b/>
          <w:sz w:val="24"/>
        </w:rPr>
        <w:t xml:space="preserve">Related guidance material </w:t>
      </w:r>
    </w:p>
    <w:p w14:paraId="1F2E805F" w14:textId="2D6E59D9" w:rsidR="00607D62" w:rsidRDefault="00607D62" w:rsidP="00B638DF">
      <w:pPr>
        <w:pStyle w:val="Paragraph"/>
      </w:pPr>
      <w:r>
        <w:t>For more information on the duties of PCBUs when working with CSS, please see the</w:t>
      </w:r>
      <w:r w:rsidR="00FB6E09" w:rsidRPr="00FB6E09">
        <w:t xml:space="preserve"> relevant sections above</w:t>
      </w:r>
      <w:r w:rsidRPr="00FB6E09">
        <w:t>.</w:t>
      </w:r>
    </w:p>
    <w:p w14:paraId="185A2173" w14:textId="77777777" w:rsidR="00D24CE1" w:rsidRDefault="00D24CE1">
      <w:pPr>
        <w:spacing w:after="200" w:line="276" w:lineRule="auto"/>
        <w:contextualSpacing w:val="0"/>
        <w:rPr>
          <w:color w:val="2B0A99" w:themeColor="text2"/>
          <w:sz w:val="32"/>
          <w:szCs w:val="32"/>
        </w:rPr>
      </w:pPr>
      <w:r>
        <w:rPr>
          <w:color w:val="2B0A99" w:themeColor="text2"/>
          <w:sz w:val="32"/>
          <w:szCs w:val="32"/>
        </w:rPr>
        <w:br w:type="page"/>
      </w:r>
    </w:p>
    <w:p w14:paraId="55FF8C29" w14:textId="28F69FB8" w:rsidR="00607D62" w:rsidRPr="004B326F" w:rsidRDefault="00607D62" w:rsidP="004B326F">
      <w:pPr>
        <w:rPr>
          <w:color w:val="2B0A99" w:themeColor="text2"/>
          <w:sz w:val="32"/>
          <w:szCs w:val="32"/>
        </w:rPr>
      </w:pPr>
      <w:r w:rsidRPr="004B326F">
        <w:rPr>
          <w:color w:val="2B0A99" w:themeColor="text2"/>
          <w:sz w:val="32"/>
          <w:szCs w:val="32"/>
        </w:rPr>
        <w:t xml:space="preserve">How to use this template </w:t>
      </w:r>
    </w:p>
    <w:p w14:paraId="47B0DDF5" w14:textId="77777777" w:rsidR="00607D62" w:rsidRDefault="00607D62" w:rsidP="00B638DF">
      <w:pPr>
        <w:pStyle w:val="Paragraph"/>
      </w:pPr>
      <w:r>
        <w:t xml:space="preserve">The purpose of this template is to assist you in documenting a silica risk control plan for processing of a CSS that is high risk. There are five parts to this template, as outlined below. </w:t>
      </w:r>
    </w:p>
    <w:p w14:paraId="673FCA68" w14:textId="77777777" w:rsidR="00607D62" w:rsidRPr="00D24CE1" w:rsidRDefault="00607D62" w:rsidP="00D24CE1">
      <w:pPr>
        <w:pStyle w:val="Paragraph"/>
        <w:spacing w:before="240" w:after="80"/>
        <w:rPr>
          <w:b/>
          <w:sz w:val="24"/>
        </w:rPr>
      </w:pPr>
      <w:r w:rsidRPr="00D24CE1">
        <w:rPr>
          <w:b/>
          <w:sz w:val="24"/>
        </w:rPr>
        <w:t>Part A – PCBU and process information</w:t>
      </w:r>
    </w:p>
    <w:p w14:paraId="1544DFC9" w14:textId="77777777" w:rsidR="00607D62" w:rsidRPr="008B40D6" w:rsidRDefault="00607D62" w:rsidP="00B638DF">
      <w:pPr>
        <w:pStyle w:val="Paragraph"/>
        <w:rPr>
          <w:i/>
        </w:rPr>
      </w:pPr>
      <w:r w:rsidRPr="008B40D6">
        <w:rPr>
          <w:i/>
        </w:rPr>
        <w:t xml:space="preserve">This section includes PCBU location and contact details, </w:t>
      </w:r>
      <w:r>
        <w:rPr>
          <w:i/>
        </w:rPr>
        <w:t>and</w:t>
      </w:r>
      <w:r w:rsidRPr="008B40D6">
        <w:rPr>
          <w:i/>
        </w:rPr>
        <w:t xml:space="preserve"> an outline of the number and type of processes covered by the silica risk control plan.</w:t>
      </w:r>
    </w:p>
    <w:p w14:paraId="0E49D9FF" w14:textId="77777777" w:rsidR="00607D62" w:rsidRPr="00D24CE1" w:rsidRDefault="00607D62" w:rsidP="00D24CE1">
      <w:pPr>
        <w:pStyle w:val="Paragraph"/>
        <w:spacing w:before="240" w:after="80"/>
        <w:rPr>
          <w:b/>
          <w:sz w:val="24"/>
        </w:rPr>
      </w:pPr>
      <w:r w:rsidRPr="00D24CE1">
        <w:rPr>
          <w:b/>
          <w:sz w:val="24"/>
        </w:rPr>
        <w:t xml:space="preserve">Part B – Assessment of risk </w:t>
      </w:r>
    </w:p>
    <w:p w14:paraId="423CB30D" w14:textId="77777777" w:rsidR="00607D62" w:rsidRDefault="00607D62" w:rsidP="00B638DF">
      <w:pPr>
        <w:pStyle w:val="Paragraph"/>
        <w:rPr>
          <w:i/>
        </w:rPr>
      </w:pPr>
      <w:r w:rsidRPr="00B000A4">
        <w:rPr>
          <w:i/>
        </w:rPr>
        <w:t xml:space="preserve">This section contains the information used to assess the risk of each process and can be completed by attaching a copy of the original assessment conducted to determine the process was high risk. </w:t>
      </w:r>
    </w:p>
    <w:p w14:paraId="2DADC208" w14:textId="77777777" w:rsidR="00607D62" w:rsidRPr="00D24CE1" w:rsidRDefault="00607D62" w:rsidP="00D24CE1">
      <w:pPr>
        <w:pStyle w:val="Paragraph"/>
        <w:spacing w:before="240" w:after="80"/>
        <w:rPr>
          <w:b/>
          <w:sz w:val="24"/>
        </w:rPr>
      </w:pPr>
      <w:r w:rsidRPr="00D24CE1">
        <w:rPr>
          <w:b/>
          <w:sz w:val="24"/>
        </w:rPr>
        <w:t>Part C – Control measures</w:t>
      </w:r>
    </w:p>
    <w:p w14:paraId="7DF96B3E" w14:textId="77777777" w:rsidR="00607D62" w:rsidRPr="00F47F2E" w:rsidRDefault="00607D62" w:rsidP="00B638DF">
      <w:pPr>
        <w:pStyle w:val="Paragraph"/>
        <w:rPr>
          <w:i/>
        </w:rPr>
      </w:pPr>
      <w:r>
        <w:rPr>
          <w:i/>
        </w:rPr>
        <w:t xml:space="preserve">This section includes details on the </w:t>
      </w:r>
      <w:r w:rsidRPr="00F47F2E">
        <w:rPr>
          <w:i/>
        </w:rPr>
        <w:t>control measures</w:t>
      </w:r>
      <w:r>
        <w:rPr>
          <w:i/>
        </w:rPr>
        <w:t xml:space="preserve"> that</w:t>
      </w:r>
      <w:r w:rsidRPr="00F47F2E">
        <w:rPr>
          <w:i/>
        </w:rPr>
        <w:t xml:space="preserve"> will be used to control the risks</w:t>
      </w:r>
      <w:r>
        <w:rPr>
          <w:i/>
        </w:rPr>
        <w:t xml:space="preserve"> for each process</w:t>
      </w:r>
      <w:r w:rsidRPr="00F47F2E">
        <w:rPr>
          <w:i/>
        </w:rPr>
        <w:t xml:space="preserve"> and how those measures will be implemented, monitored and reviewed</w:t>
      </w:r>
      <w:r>
        <w:rPr>
          <w:i/>
        </w:rPr>
        <w:t>.</w:t>
      </w:r>
    </w:p>
    <w:p w14:paraId="64942E85" w14:textId="77777777" w:rsidR="00607D62" w:rsidRPr="00D24CE1" w:rsidRDefault="00607D62" w:rsidP="00D24CE1">
      <w:pPr>
        <w:pStyle w:val="Paragraph"/>
        <w:spacing w:before="240" w:after="80"/>
        <w:rPr>
          <w:b/>
          <w:sz w:val="24"/>
        </w:rPr>
      </w:pPr>
      <w:r w:rsidRPr="00D24CE1">
        <w:rPr>
          <w:b/>
          <w:sz w:val="24"/>
        </w:rPr>
        <w:t>Part D – Training</w:t>
      </w:r>
    </w:p>
    <w:p w14:paraId="23C98E0B" w14:textId="4D44EC4D" w:rsidR="00607D62" w:rsidRDefault="009D67EE" w:rsidP="00B638DF">
      <w:pPr>
        <w:pStyle w:val="Paragraph"/>
        <w:rPr>
          <w:i/>
        </w:rPr>
      </w:pPr>
      <w:r>
        <w:rPr>
          <w:i/>
        </w:rPr>
        <w:t>It is not mandatory to include training</w:t>
      </w:r>
      <w:r w:rsidR="0082224A">
        <w:rPr>
          <w:i/>
        </w:rPr>
        <w:t xml:space="preserve"> information in the </w:t>
      </w:r>
      <w:r w:rsidR="00472B0F">
        <w:rPr>
          <w:i/>
        </w:rPr>
        <w:t>silica risk control plan and c</w:t>
      </w:r>
      <w:r w:rsidR="00607D62">
        <w:rPr>
          <w:i/>
        </w:rPr>
        <w:t>ompletion of this section is optional</w:t>
      </w:r>
      <w:r w:rsidR="00472B0F">
        <w:rPr>
          <w:i/>
        </w:rPr>
        <w:t>. However,</w:t>
      </w:r>
      <w:r w:rsidR="00607D62">
        <w:rPr>
          <w:i/>
        </w:rPr>
        <w:t xml:space="preserve"> </w:t>
      </w:r>
      <w:r w:rsidR="00A30E4D">
        <w:rPr>
          <w:i/>
        </w:rPr>
        <w:t>it</w:t>
      </w:r>
      <w:r w:rsidR="00607D62">
        <w:rPr>
          <w:i/>
        </w:rPr>
        <w:t xml:space="preserve"> will allow you to outline where you have documented the training </w:t>
      </w:r>
      <w:r w:rsidR="0082224A">
        <w:rPr>
          <w:i/>
        </w:rPr>
        <w:t>provided</w:t>
      </w:r>
      <w:r w:rsidR="00607D62">
        <w:rPr>
          <w:i/>
        </w:rPr>
        <w:t xml:space="preserve">. </w:t>
      </w:r>
    </w:p>
    <w:p w14:paraId="449704B2" w14:textId="77777777" w:rsidR="00D24CE1" w:rsidRDefault="00D24CE1">
      <w:pPr>
        <w:spacing w:after="200" w:line="276" w:lineRule="auto"/>
        <w:contextualSpacing w:val="0"/>
        <w:rPr>
          <w:b/>
          <w:color w:val="2B0A99" w:themeColor="text2"/>
          <w:sz w:val="32"/>
          <w:szCs w:val="32"/>
        </w:rPr>
      </w:pPr>
      <w:r>
        <w:rPr>
          <w:b/>
          <w:color w:val="2B0A99" w:themeColor="text2"/>
          <w:sz w:val="32"/>
          <w:szCs w:val="32"/>
        </w:rPr>
        <w:br w:type="page"/>
      </w:r>
    </w:p>
    <w:p w14:paraId="536A8833" w14:textId="2F755DAA" w:rsidR="00607D62" w:rsidRPr="00667051" w:rsidRDefault="00607D62" w:rsidP="00B638DF">
      <w:pPr>
        <w:pStyle w:val="SWA-NORMAL"/>
        <w:rPr>
          <w:b/>
          <w:color w:val="2B0A99" w:themeColor="text2"/>
          <w:sz w:val="32"/>
          <w:szCs w:val="32"/>
        </w:rPr>
      </w:pPr>
      <w:r w:rsidRPr="00667051">
        <w:rPr>
          <w:b/>
          <w:color w:val="2B0A99" w:themeColor="text2"/>
          <w:sz w:val="32"/>
          <w:szCs w:val="32"/>
        </w:rPr>
        <w:t xml:space="preserve">Part A – PCBU and process information </w:t>
      </w:r>
    </w:p>
    <w:p w14:paraId="38F7FB0C" w14:textId="77777777" w:rsidR="00607D62" w:rsidRPr="00DA5EEB" w:rsidRDefault="00607D62" w:rsidP="00DA5EEB">
      <w:pPr>
        <w:pStyle w:val="Paragraph"/>
        <w:rPr>
          <w:b/>
        </w:rPr>
      </w:pPr>
      <w:r w:rsidRPr="00DA5EEB">
        <w:rPr>
          <w:b/>
        </w:rPr>
        <w:t>This silica risk control plan was prepared on [__/__/__] and will be reviewed on [__/__/__]</w:t>
      </w:r>
    </w:p>
    <w:p w14:paraId="1C66D221" w14:textId="77777777" w:rsidR="00607D62" w:rsidRPr="00DA5EEB" w:rsidRDefault="00607D62" w:rsidP="00DA5EEB">
      <w:pPr>
        <w:pStyle w:val="SWA-NORMAL"/>
        <w:rPr>
          <w:color w:val="2B0A99" w:themeColor="text2"/>
          <w:sz w:val="28"/>
          <w:szCs w:val="28"/>
        </w:rPr>
      </w:pPr>
      <w:r w:rsidRPr="00DA5EEB">
        <w:rPr>
          <w:color w:val="2B0A99" w:themeColor="text2"/>
          <w:sz w:val="28"/>
          <w:szCs w:val="28"/>
        </w:rPr>
        <w:t xml:space="preserve">PCBU details </w:t>
      </w:r>
    </w:p>
    <w:p w14:paraId="2F97FC81" w14:textId="77777777" w:rsidR="00607D62" w:rsidRPr="00986F2A" w:rsidRDefault="00607D62" w:rsidP="00DA5EEB">
      <w:pPr>
        <w:pStyle w:val="Paragraph"/>
      </w:pPr>
      <w:r w:rsidRPr="00986F2A">
        <w:rPr>
          <w:b/>
        </w:rPr>
        <w:t>Business name:</w:t>
      </w:r>
      <w:r w:rsidRPr="00986F2A">
        <w:t xml:space="preserve"> </w:t>
      </w:r>
      <w:sdt>
        <w:sdtPr>
          <w:id w:val="1465843494"/>
          <w:placeholder>
            <w:docPart w:val="AFB478E478F24AC68252640477F6595E"/>
          </w:placeholder>
          <w:showingPlcHdr/>
        </w:sdtPr>
        <w:sdtEndPr/>
        <w:sdtContent>
          <w:r w:rsidRPr="00986F2A">
            <w:t>Click here to enter text.</w:t>
          </w:r>
        </w:sdtContent>
      </w:sdt>
    </w:p>
    <w:p w14:paraId="74BEA366" w14:textId="77777777" w:rsidR="00607D62" w:rsidRPr="00986F2A" w:rsidRDefault="00607D62" w:rsidP="00DA5EEB">
      <w:pPr>
        <w:pStyle w:val="Paragraph"/>
      </w:pPr>
      <w:r w:rsidRPr="00986F2A">
        <w:rPr>
          <w:b/>
        </w:rPr>
        <w:t>Business address:</w:t>
      </w:r>
      <w:r w:rsidRPr="00986F2A">
        <w:t xml:space="preserve"> </w:t>
      </w:r>
      <w:sdt>
        <w:sdtPr>
          <w:id w:val="-729074214"/>
          <w:placeholder>
            <w:docPart w:val="936FEC317A914B708EE3D7F6B881141D"/>
          </w:placeholder>
          <w:showingPlcHdr/>
        </w:sdtPr>
        <w:sdtEndPr/>
        <w:sdtContent>
          <w:r w:rsidRPr="00986F2A">
            <w:t>Click here to enter text.</w:t>
          </w:r>
        </w:sdtContent>
      </w:sdt>
      <w:r w:rsidRPr="00986F2A">
        <w:t xml:space="preserve"> </w:t>
      </w:r>
    </w:p>
    <w:p w14:paraId="508F6548" w14:textId="77777777" w:rsidR="00607D62" w:rsidRDefault="00607D62" w:rsidP="00DA5EEB">
      <w:pPr>
        <w:pStyle w:val="Paragraph"/>
      </w:pPr>
      <w:r>
        <w:rPr>
          <w:b/>
        </w:rPr>
        <w:t>Contact details of PCBU</w:t>
      </w:r>
      <w:r>
        <w:t xml:space="preserve">: </w:t>
      </w:r>
      <w:sdt>
        <w:sdtPr>
          <w:id w:val="1582168665"/>
          <w:placeholder>
            <w:docPart w:val="B521AF06C918437EABE7B886EB4C494A"/>
          </w:placeholder>
          <w:showingPlcHdr/>
        </w:sdtPr>
        <w:sdtEndPr/>
        <w:sdtContent>
          <w:r w:rsidRPr="00986F2A">
            <w:t>Click here to enter text.</w:t>
          </w:r>
        </w:sdtContent>
      </w:sdt>
    </w:p>
    <w:p w14:paraId="282D6448" w14:textId="77777777" w:rsidR="00607D62" w:rsidRDefault="00607D62" w:rsidP="00607D62">
      <w:pPr>
        <w:ind w:left="426" w:hanging="568"/>
        <w:rPr>
          <w:b/>
          <w:bCs/>
          <w:color w:val="000000"/>
          <w:szCs w:val="22"/>
        </w:rPr>
      </w:pPr>
    </w:p>
    <w:p w14:paraId="706CF1EC" w14:textId="77777777" w:rsidR="00607D62" w:rsidRPr="00DA5EEB" w:rsidRDefault="00607D62" w:rsidP="00DA5EEB">
      <w:pPr>
        <w:pStyle w:val="Paragraph"/>
        <w:rPr>
          <w:color w:val="2B0A99" w:themeColor="text2"/>
          <w:sz w:val="28"/>
          <w:szCs w:val="28"/>
        </w:rPr>
      </w:pPr>
      <w:r w:rsidRPr="00DA5EEB">
        <w:rPr>
          <w:color w:val="2B0A99" w:themeColor="text2"/>
          <w:sz w:val="28"/>
          <w:szCs w:val="28"/>
        </w:rPr>
        <w:t xml:space="preserve">Process details </w:t>
      </w:r>
    </w:p>
    <w:p w14:paraId="1E89EDC9" w14:textId="77777777" w:rsidR="00607D62" w:rsidRDefault="00607D62" w:rsidP="00DA5EEB">
      <w:pPr>
        <w:pStyle w:val="Paragraph"/>
      </w:pPr>
      <w:r w:rsidRPr="00DA5EEB">
        <w:rPr>
          <w:b/>
        </w:rPr>
        <w:t>Number of processes this plan covers:</w:t>
      </w:r>
      <w:r>
        <w:t xml:space="preserve"> </w:t>
      </w:r>
      <w:sdt>
        <w:sdtPr>
          <w:id w:val="1005634499"/>
          <w:placeholder>
            <w:docPart w:val="054307E403C74F508FA722A3B668F8F4"/>
          </w:placeholder>
          <w:showingPlcHdr/>
        </w:sdtPr>
        <w:sdtEndPr/>
        <w:sdtContent>
          <w:r w:rsidRPr="00986F2A">
            <w:t>Click here to enter text.</w:t>
          </w:r>
        </w:sdtContent>
      </w:sdt>
    </w:p>
    <w:p w14:paraId="2C740605" w14:textId="77777777" w:rsidR="00607D62" w:rsidRPr="00DA5EEB" w:rsidRDefault="00607D62" w:rsidP="00DA5EEB">
      <w:pPr>
        <w:pStyle w:val="Paragraph"/>
        <w:rPr>
          <w:b/>
        </w:rPr>
      </w:pPr>
      <w:r w:rsidRPr="00DA5EEB">
        <w:rPr>
          <w:b/>
        </w:rPr>
        <w:t>What type of processing does this plan cover (provide a list of tasks as per the assessment for each process):</w:t>
      </w:r>
    </w:p>
    <w:p w14:paraId="7A17CB06" w14:textId="77777777" w:rsidR="00607D62" w:rsidRDefault="0003730C" w:rsidP="00DA5EEB">
      <w:pPr>
        <w:pStyle w:val="Paragraph"/>
      </w:pPr>
      <w:sdt>
        <w:sdtPr>
          <w:id w:val="1374189260"/>
          <w:placeholder>
            <w:docPart w:val="72CD0A74756D49A38808893615ACD711"/>
          </w:placeholder>
          <w:showingPlcHdr/>
        </w:sdtPr>
        <w:sdtEndPr/>
        <w:sdtContent>
          <w:r w:rsidR="00607D62" w:rsidRPr="00986F2A">
            <w:t>Click here to enter text.</w:t>
          </w:r>
        </w:sdtContent>
      </w:sdt>
    </w:p>
    <w:p w14:paraId="7DD4A3E1" w14:textId="082B8815" w:rsidR="00607D62" w:rsidRDefault="00607D62" w:rsidP="00DA5EEB">
      <w:pPr>
        <w:pStyle w:val="Paragraph"/>
      </w:pPr>
      <w:r w:rsidRPr="00DA5EEB">
        <w:rPr>
          <w:b/>
        </w:rPr>
        <w:t>Number of workers likely to carry out each process that is high risk:</w:t>
      </w:r>
      <w:r>
        <w:t xml:space="preserve"> </w:t>
      </w:r>
      <w:sdt>
        <w:sdtPr>
          <w:id w:val="1198115680"/>
          <w:placeholder>
            <w:docPart w:val="D26CD1F07CFA46D7B6D6D8F19DD60A54"/>
          </w:placeholder>
          <w:showingPlcHdr/>
        </w:sdtPr>
        <w:sdtEndPr/>
        <w:sdtContent>
          <w:r w:rsidRPr="00986F2A">
            <w:t>Click here to enter text.</w:t>
          </w:r>
        </w:sdtContent>
      </w:sdt>
    </w:p>
    <w:p w14:paraId="619FF4EF" w14:textId="77777777" w:rsidR="00607D62" w:rsidRDefault="00607D62" w:rsidP="00607D62">
      <w:pPr>
        <w:ind w:left="426" w:hanging="568"/>
        <w:rPr>
          <w:b/>
          <w:bCs/>
          <w:color w:val="000000"/>
          <w:szCs w:val="22"/>
        </w:rPr>
      </w:pPr>
    </w:p>
    <w:p w14:paraId="50845AF3" w14:textId="77777777" w:rsidR="00607D62" w:rsidRPr="00DA5EEB" w:rsidRDefault="00607D62" w:rsidP="00DA5EEB">
      <w:pPr>
        <w:pStyle w:val="Paragraph"/>
        <w:rPr>
          <w:color w:val="2B0A99" w:themeColor="text2"/>
          <w:sz w:val="28"/>
          <w:szCs w:val="28"/>
        </w:rPr>
      </w:pPr>
      <w:r w:rsidRPr="00DA5EEB">
        <w:rPr>
          <w:color w:val="2B0A99" w:themeColor="text2"/>
          <w:sz w:val="28"/>
          <w:szCs w:val="28"/>
        </w:rPr>
        <w:t>Consultation</w:t>
      </w:r>
    </w:p>
    <w:p w14:paraId="00A20C39" w14:textId="77777777" w:rsidR="00607D62" w:rsidRPr="00DA5EEB" w:rsidRDefault="00607D62" w:rsidP="00DA5EEB">
      <w:pPr>
        <w:pStyle w:val="Paragraph"/>
        <w:rPr>
          <w:b/>
        </w:rPr>
      </w:pPr>
      <w:r w:rsidRPr="00DA5EEB">
        <w:rPr>
          <w:b/>
        </w:rPr>
        <w:t>Have affected workers and their health and safety representatives (HSRs; if applicable) been consulted in the preparation of this silica risk control plan:</w:t>
      </w:r>
    </w:p>
    <w:p w14:paraId="63BBA86B" w14:textId="77777777" w:rsidR="00607D62" w:rsidRDefault="0003730C" w:rsidP="00DA5EEB">
      <w:pPr>
        <w:pStyle w:val="Paragraph"/>
      </w:pPr>
      <w:sdt>
        <w:sdtPr>
          <w:id w:val="-2146729604"/>
          <w14:checkbox>
            <w14:checked w14:val="0"/>
            <w14:checkedState w14:val="2612" w14:font="MS Gothic"/>
            <w14:uncheckedState w14:val="2610" w14:font="MS Gothic"/>
          </w14:checkbox>
        </w:sdtPr>
        <w:sdtEndPr/>
        <w:sdtContent>
          <w:r w:rsidR="00607D62">
            <w:rPr>
              <w:rFonts w:ascii="MS Gothic" w:eastAsia="MS Gothic" w:hAnsi="MS Gothic" w:hint="eastAsia"/>
            </w:rPr>
            <w:t>☐</w:t>
          </w:r>
        </w:sdtContent>
      </w:sdt>
      <w:r w:rsidR="00607D62">
        <w:t xml:space="preserve"> Yes  </w:t>
      </w:r>
      <w:r w:rsidR="00607D62" w:rsidRPr="00AA6481">
        <w:t xml:space="preserve"> </w:t>
      </w:r>
      <w:sdt>
        <w:sdtPr>
          <w:id w:val="-516698720"/>
          <w14:checkbox>
            <w14:checked w14:val="0"/>
            <w14:checkedState w14:val="2612" w14:font="MS Gothic"/>
            <w14:uncheckedState w14:val="2610" w14:font="MS Gothic"/>
          </w14:checkbox>
        </w:sdtPr>
        <w:sdtEndPr/>
        <w:sdtContent>
          <w:r w:rsidR="00607D62">
            <w:rPr>
              <w:rFonts w:ascii="MS Gothic" w:eastAsia="MS Gothic" w:hAnsi="MS Gothic" w:hint="eastAsia"/>
            </w:rPr>
            <w:t>☐</w:t>
          </w:r>
        </w:sdtContent>
      </w:sdt>
      <w:r w:rsidR="00607D62">
        <w:t xml:space="preserve"> No</w:t>
      </w:r>
    </w:p>
    <w:p w14:paraId="3138F62D" w14:textId="77777777" w:rsidR="00607D62" w:rsidRPr="00DA5EEB" w:rsidRDefault="00607D62" w:rsidP="00DA5EEB">
      <w:pPr>
        <w:pStyle w:val="Paragraph"/>
        <w:rPr>
          <w:b/>
        </w:rPr>
      </w:pPr>
      <w:r w:rsidRPr="00DA5EEB">
        <w:rPr>
          <w:b/>
        </w:rPr>
        <w:t>Please describe how workers have been consulted in the preparation of this plan:</w:t>
      </w:r>
    </w:p>
    <w:p w14:paraId="16644942" w14:textId="679A17CB" w:rsidR="00607D62" w:rsidRDefault="0003730C" w:rsidP="00DA5EEB">
      <w:pPr>
        <w:pStyle w:val="Paragraph"/>
      </w:pPr>
      <w:sdt>
        <w:sdtPr>
          <w:id w:val="-725599073"/>
          <w:placeholder>
            <w:docPart w:val="393D3F02ECDF4EEA81AD5784D0A845E4"/>
          </w:placeholder>
          <w:showingPlcHdr/>
        </w:sdtPr>
        <w:sdtEndPr/>
        <w:sdtContent>
          <w:r w:rsidR="00607D62" w:rsidRPr="00986F2A">
            <w:t>Click here to enter text.</w:t>
          </w:r>
        </w:sdtContent>
      </w:sdt>
    </w:p>
    <w:p w14:paraId="205B3987" w14:textId="77777777" w:rsidR="00607D62" w:rsidRPr="00DA5EEB" w:rsidRDefault="00607D62" w:rsidP="00DA5EEB">
      <w:pPr>
        <w:pStyle w:val="Paragraph"/>
        <w:rPr>
          <w:b/>
        </w:rPr>
      </w:pPr>
      <w:r w:rsidRPr="00DA5EEB">
        <w:rPr>
          <w:b/>
        </w:rPr>
        <w:t>Please describe how feedback from workers and/or HSRs has been incorporated into the plan:</w:t>
      </w:r>
    </w:p>
    <w:p w14:paraId="66BAADA2" w14:textId="77777777" w:rsidR="00607D62" w:rsidRDefault="0003730C" w:rsidP="00DA5EEB">
      <w:pPr>
        <w:pStyle w:val="Paragraph"/>
      </w:pPr>
      <w:sdt>
        <w:sdtPr>
          <w:id w:val="1208760106"/>
          <w:placeholder>
            <w:docPart w:val="857B94A8EB8E46958B1D3004634FEF7A"/>
          </w:placeholder>
          <w:showingPlcHdr/>
        </w:sdtPr>
        <w:sdtEndPr/>
        <w:sdtContent>
          <w:r w:rsidR="00607D62" w:rsidRPr="00986F2A">
            <w:t>Click here to enter text.</w:t>
          </w:r>
        </w:sdtContent>
      </w:sdt>
    </w:p>
    <w:p w14:paraId="22A40588" w14:textId="77777777" w:rsidR="00607D62" w:rsidRPr="00667051" w:rsidRDefault="00607D62" w:rsidP="00DA5EEB">
      <w:pPr>
        <w:pStyle w:val="Paragraph"/>
        <w:rPr>
          <w:b/>
          <w:color w:val="2B0A99" w:themeColor="text2"/>
          <w:sz w:val="32"/>
          <w:szCs w:val="32"/>
        </w:rPr>
      </w:pPr>
      <w:r w:rsidRPr="00667051">
        <w:rPr>
          <w:b/>
          <w:color w:val="2B0A99" w:themeColor="text2"/>
          <w:sz w:val="32"/>
          <w:szCs w:val="32"/>
        </w:rPr>
        <w:t xml:space="preserve">Part B – Assessment of risk  </w:t>
      </w:r>
    </w:p>
    <w:p w14:paraId="0974F88B" w14:textId="77777777" w:rsidR="00607D62" w:rsidRPr="00DA5EEB" w:rsidRDefault="00607D62" w:rsidP="00DA5EEB">
      <w:pPr>
        <w:pStyle w:val="Paragraph"/>
        <w:rPr>
          <w:b/>
        </w:rPr>
      </w:pPr>
      <w:r w:rsidRPr="00DA5EEB">
        <w:rPr>
          <w:b/>
        </w:rPr>
        <w:t xml:space="preserve">I have included a copy of the assessment for any processing of a CSS that is high risk at my workplace in the Appendix of this plan </w:t>
      </w:r>
    </w:p>
    <w:p w14:paraId="676FA092" w14:textId="77777777" w:rsidR="00607D62" w:rsidRDefault="0003730C" w:rsidP="00DA5EEB">
      <w:pPr>
        <w:pStyle w:val="Paragraph"/>
      </w:pPr>
      <w:sdt>
        <w:sdtPr>
          <w:id w:val="490141596"/>
          <w14:checkbox>
            <w14:checked w14:val="0"/>
            <w14:checkedState w14:val="2612" w14:font="MS Gothic"/>
            <w14:uncheckedState w14:val="2610" w14:font="MS Gothic"/>
          </w14:checkbox>
        </w:sdtPr>
        <w:sdtEndPr/>
        <w:sdtContent>
          <w:r w:rsidR="00607D62">
            <w:rPr>
              <w:rFonts w:ascii="MS Gothic" w:eastAsia="MS Gothic" w:hAnsi="MS Gothic" w:hint="eastAsia"/>
            </w:rPr>
            <w:t>☐</w:t>
          </w:r>
        </w:sdtContent>
      </w:sdt>
      <w:r w:rsidR="00607D62">
        <w:t xml:space="preserve"> Yes  </w:t>
      </w:r>
      <w:r w:rsidR="00607D62" w:rsidRPr="00AA6481">
        <w:t xml:space="preserve"> </w:t>
      </w:r>
      <w:sdt>
        <w:sdtPr>
          <w:id w:val="2040769914"/>
          <w14:checkbox>
            <w14:checked w14:val="0"/>
            <w14:checkedState w14:val="2612" w14:font="MS Gothic"/>
            <w14:uncheckedState w14:val="2610" w14:font="MS Gothic"/>
          </w14:checkbox>
        </w:sdtPr>
        <w:sdtEndPr/>
        <w:sdtContent>
          <w:r w:rsidR="00607D62">
            <w:rPr>
              <w:rFonts w:ascii="MS Gothic" w:eastAsia="MS Gothic" w:hAnsi="MS Gothic" w:hint="eastAsia"/>
            </w:rPr>
            <w:t>☐</w:t>
          </w:r>
        </w:sdtContent>
      </w:sdt>
      <w:r w:rsidR="00607D62">
        <w:t xml:space="preserve"> No</w:t>
      </w:r>
    </w:p>
    <w:p w14:paraId="406FE418" w14:textId="77777777" w:rsidR="00607D62" w:rsidRPr="00993982" w:rsidRDefault="00607D62" w:rsidP="00DA5EEB">
      <w:pPr>
        <w:pStyle w:val="Paragraph"/>
        <w:rPr>
          <w:i/>
        </w:rPr>
      </w:pPr>
      <w:r w:rsidRPr="00993982">
        <w:rPr>
          <w:i/>
        </w:rPr>
        <w:t>[you can attach printed copies of each assessment or copy and paste the details into the electronic document]</w:t>
      </w:r>
    </w:p>
    <w:p w14:paraId="1F8E4B81" w14:textId="77777777" w:rsidR="00607D62" w:rsidRPr="00667051" w:rsidRDefault="00607D62" w:rsidP="00DA5EEB">
      <w:pPr>
        <w:pStyle w:val="Paragraph"/>
        <w:rPr>
          <w:b/>
          <w:color w:val="2B0A99" w:themeColor="text2"/>
          <w:sz w:val="32"/>
          <w:szCs w:val="32"/>
        </w:rPr>
      </w:pPr>
      <w:r w:rsidRPr="00667051">
        <w:rPr>
          <w:b/>
          <w:color w:val="2B0A99" w:themeColor="text2"/>
          <w:sz w:val="32"/>
          <w:szCs w:val="32"/>
        </w:rPr>
        <w:t xml:space="preserve">Part C – Control measures </w:t>
      </w:r>
    </w:p>
    <w:p w14:paraId="30F36516" w14:textId="77777777" w:rsidR="00607D62" w:rsidRDefault="00607D62" w:rsidP="00607D62">
      <w:r>
        <w:t xml:space="preserve">In this section, you must document </w:t>
      </w:r>
      <w:r w:rsidRPr="007E576C">
        <w:t>what control measures will be used to control the risks associated with</w:t>
      </w:r>
      <w:r>
        <w:t xml:space="preserve"> each</w:t>
      </w:r>
      <w:r w:rsidRPr="007E576C">
        <w:t xml:space="preserve"> </w:t>
      </w:r>
      <w:r>
        <w:t>processing of a CSS that is high risk,</w:t>
      </w:r>
      <w:r w:rsidRPr="007E576C">
        <w:t xml:space="preserve"> and how those measures will be implemented, monitored and reviewed</w:t>
      </w:r>
      <w:r>
        <w:t xml:space="preserve">. </w:t>
      </w:r>
    </w:p>
    <w:p w14:paraId="0479D2F0" w14:textId="77777777" w:rsidR="00607D62" w:rsidRPr="00667051" w:rsidRDefault="00607D62" w:rsidP="00667051">
      <w:pPr>
        <w:pStyle w:val="Paragraph"/>
        <w:rPr>
          <w:color w:val="2B0A99" w:themeColor="text2"/>
          <w:sz w:val="28"/>
          <w:szCs w:val="28"/>
        </w:rPr>
      </w:pPr>
      <w:r w:rsidRPr="00667051">
        <w:rPr>
          <w:color w:val="2B0A99" w:themeColor="text2"/>
          <w:sz w:val="28"/>
          <w:szCs w:val="28"/>
        </w:rPr>
        <w:t xml:space="preserve">Controlling the risk of exposure to RCS </w:t>
      </w:r>
    </w:p>
    <w:p w14:paraId="509E01C6" w14:textId="77777777" w:rsidR="00607D62" w:rsidRDefault="00607D62" w:rsidP="00607D62">
      <w:r>
        <w:t xml:space="preserve">In the table below, detail all processing of a CSS that is high risk and the control measures that will be implemented to control the risk of exposure to RCS.  </w:t>
      </w:r>
    </w:p>
    <w:p w14:paraId="204B6278" w14:textId="77777777" w:rsidR="00572734" w:rsidRDefault="00572734" w:rsidP="00607D62"/>
    <w:p w14:paraId="73529DB3" w14:textId="554B6093" w:rsidR="003158A6" w:rsidRDefault="003158A6">
      <w:pPr>
        <w:spacing w:after="200" w:line="276" w:lineRule="auto"/>
        <w:contextualSpacing w:val="0"/>
      </w:pPr>
      <w:r>
        <w:br w:type="page"/>
      </w:r>
    </w:p>
    <w:tbl>
      <w:tblPr>
        <w:tblStyle w:val="LightShading-Accent2"/>
        <w:tblW w:w="5000" w:type="pct"/>
        <w:tblLayout w:type="fixed"/>
        <w:tblLook w:val="0420" w:firstRow="1" w:lastRow="0" w:firstColumn="0" w:lastColumn="0" w:noHBand="0" w:noVBand="1"/>
        <w:tblDescription w:val="Alt text here describing what the data is illustrating"/>
      </w:tblPr>
      <w:tblGrid>
        <w:gridCol w:w="2325"/>
        <w:gridCol w:w="2325"/>
        <w:gridCol w:w="2325"/>
        <w:gridCol w:w="2325"/>
        <w:gridCol w:w="2324"/>
        <w:gridCol w:w="2324"/>
      </w:tblGrid>
      <w:tr w:rsidR="00607D62" w14:paraId="7A078A40" w14:textId="17F57341" w:rsidTr="00667051">
        <w:trPr>
          <w:cnfStyle w:val="100000000000" w:firstRow="1" w:lastRow="0" w:firstColumn="0" w:lastColumn="0" w:oddVBand="0" w:evenVBand="0" w:oddHBand="0" w:evenHBand="0" w:firstRowFirstColumn="0" w:firstRowLastColumn="0" w:lastRowFirstColumn="0" w:lastRowLastColumn="0"/>
          <w:trHeight w:val="742"/>
        </w:trPr>
        <w:tc>
          <w:tcPr>
            <w:tcW w:w="833" w:type="pct"/>
            <w:vAlign w:val="center"/>
            <w:hideMark/>
          </w:tcPr>
          <w:p w14:paraId="372139EF" w14:textId="41084B65" w:rsidR="00607D62" w:rsidRPr="00572734" w:rsidRDefault="00607D62" w:rsidP="00572734">
            <w:pPr>
              <w:pStyle w:val="TableContent"/>
              <w:contextualSpacing w:val="0"/>
              <w:rPr>
                <w:b/>
                <w:bCs w:val="0"/>
                <w:sz w:val="22"/>
                <w:szCs w:val="22"/>
              </w:rPr>
            </w:pPr>
            <w:r w:rsidRPr="00572734">
              <w:rPr>
                <w:b/>
                <w:bCs w:val="0"/>
              </w:rPr>
              <w:t>Location</w:t>
            </w:r>
          </w:p>
        </w:tc>
        <w:tc>
          <w:tcPr>
            <w:tcW w:w="833" w:type="pct"/>
            <w:vAlign w:val="center"/>
            <w:hideMark/>
          </w:tcPr>
          <w:p w14:paraId="10B84824" w14:textId="41F426CA" w:rsidR="00607D62" w:rsidRPr="00572734" w:rsidRDefault="00607D62" w:rsidP="00572734">
            <w:pPr>
              <w:pStyle w:val="TableContent"/>
              <w:contextualSpacing w:val="0"/>
              <w:rPr>
                <w:b/>
                <w:bCs w:val="0"/>
                <w:sz w:val="22"/>
                <w:szCs w:val="22"/>
              </w:rPr>
            </w:pPr>
            <w:r w:rsidRPr="00572734">
              <w:rPr>
                <w:b/>
                <w:bCs w:val="0"/>
              </w:rPr>
              <w:t>Processing task</w:t>
            </w:r>
          </w:p>
        </w:tc>
        <w:tc>
          <w:tcPr>
            <w:tcW w:w="833" w:type="pct"/>
            <w:vAlign w:val="center"/>
            <w:hideMark/>
          </w:tcPr>
          <w:p w14:paraId="08B4370B" w14:textId="44F69FE9" w:rsidR="00607D62" w:rsidRPr="00572734" w:rsidRDefault="00607D62" w:rsidP="00572734">
            <w:pPr>
              <w:pStyle w:val="TableContent"/>
              <w:contextualSpacing w:val="0"/>
              <w:rPr>
                <w:b/>
                <w:bCs w:val="0"/>
                <w:sz w:val="22"/>
                <w:szCs w:val="22"/>
              </w:rPr>
            </w:pPr>
            <w:r w:rsidRPr="00572734">
              <w:rPr>
                <w:b/>
                <w:bCs w:val="0"/>
              </w:rPr>
              <w:t>Control measures</w:t>
            </w:r>
          </w:p>
        </w:tc>
        <w:tc>
          <w:tcPr>
            <w:tcW w:w="833" w:type="pct"/>
            <w:vAlign w:val="center"/>
          </w:tcPr>
          <w:p w14:paraId="04B049B0" w14:textId="6D7D675F" w:rsidR="00607D62" w:rsidRPr="00572734" w:rsidRDefault="00607D62" w:rsidP="00572734">
            <w:pPr>
              <w:pStyle w:val="TableContent"/>
              <w:contextualSpacing w:val="0"/>
              <w:rPr>
                <w:b/>
                <w:bCs w:val="0"/>
                <w:sz w:val="22"/>
                <w:szCs w:val="22"/>
              </w:rPr>
            </w:pPr>
            <w:r w:rsidRPr="00572734">
              <w:rPr>
                <w:b/>
                <w:bCs w:val="0"/>
              </w:rPr>
              <w:t>Work practices</w:t>
            </w:r>
          </w:p>
        </w:tc>
        <w:tc>
          <w:tcPr>
            <w:tcW w:w="833" w:type="pct"/>
            <w:vAlign w:val="center"/>
          </w:tcPr>
          <w:p w14:paraId="37FCE3D4" w14:textId="7EF3907C" w:rsidR="00607D62" w:rsidRPr="00572734" w:rsidRDefault="00607D62" w:rsidP="00572734">
            <w:pPr>
              <w:pStyle w:val="TableContent"/>
              <w:contextualSpacing w:val="0"/>
              <w:rPr>
                <w:b/>
                <w:bCs w:val="0"/>
                <w:szCs w:val="22"/>
              </w:rPr>
            </w:pPr>
            <w:r w:rsidRPr="00572734">
              <w:rPr>
                <w:b/>
                <w:bCs w:val="0"/>
              </w:rPr>
              <w:t>Respiratory protection</w:t>
            </w:r>
          </w:p>
        </w:tc>
        <w:tc>
          <w:tcPr>
            <w:tcW w:w="833" w:type="pct"/>
            <w:vAlign w:val="center"/>
          </w:tcPr>
          <w:p w14:paraId="3E533C36" w14:textId="60FAD151" w:rsidR="00607D62" w:rsidRPr="00572734" w:rsidRDefault="00607D62" w:rsidP="00572734">
            <w:pPr>
              <w:pStyle w:val="TableContent"/>
              <w:contextualSpacing w:val="0"/>
              <w:rPr>
                <w:b/>
                <w:bCs w:val="0"/>
                <w:szCs w:val="22"/>
              </w:rPr>
            </w:pPr>
            <w:r w:rsidRPr="00572734">
              <w:rPr>
                <w:b/>
                <w:bCs w:val="0"/>
              </w:rPr>
              <w:t>How will control measures be implemented/integrated into daily activities</w:t>
            </w:r>
          </w:p>
        </w:tc>
      </w:tr>
      <w:tr w:rsidR="00607D62" w14:paraId="7C2AD205" w14:textId="15F98734" w:rsidTr="00667051">
        <w:trPr>
          <w:cnfStyle w:val="000000100000" w:firstRow="0" w:lastRow="0" w:firstColumn="0" w:lastColumn="0" w:oddVBand="0" w:evenVBand="0" w:oddHBand="1" w:evenHBand="0" w:firstRowFirstColumn="0" w:firstRowLastColumn="0" w:lastRowFirstColumn="0" w:lastRowLastColumn="0"/>
          <w:trHeight w:val="529"/>
        </w:trPr>
        <w:tc>
          <w:tcPr>
            <w:tcW w:w="833" w:type="pct"/>
            <w:noWrap/>
          </w:tcPr>
          <w:p w14:paraId="113CFC67" w14:textId="77777777" w:rsidR="00607D62" w:rsidRPr="00F42415" w:rsidRDefault="00607D62" w:rsidP="00667051">
            <w:pPr>
              <w:pStyle w:val="Formquestions"/>
              <w:keepNext/>
              <w:keepLines/>
              <w:spacing w:before="0" w:after="0"/>
              <w:rPr>
                <w:rFonts w:cs="Arial"/>
                <w:b/>
                <w:bCs/>
                <w:i/>
                <w:iCs/>
                <w:sz w:val="18"/>
                <w:szCs w:val="18"/>
              </w:rPr>
            </w:pPr>
            <w:r w:rsidRPr="00F42415">
              <w:rPr>
                <w:rFonts w:cs="Arial"/>
                <w:b/>
                <w:bCs/>
                <w:i/>
                <w:iCs/>
                <w:sz w:val="18"/>
                <w:szCs w:val="18"/>
              </w:rPr>
              <w:t>Example only</w:t>
            </w:r>
          </w:p>
          <w:p w14:paraId="0E4FA4A0" w14:textId="6BABA513" w:rsidR="00607D62" w:rsidRPr="00282770" w:rsidRDefault="00607D62" w:rsidP="00667051">
            <w:pPr>
              <w:spacing w:after="80"/>
            </w:pPr>
            <w:r w:rsidRPr="00F42415">
              <w:rPr>
                <w:rFonts w:cs="Arial"/>
                <w:sz w:val="18"/>
                <w:szCs w:val="18"/>
              </w:rPr>
              <w:t xml:space="preserve">Fabrication workshop – cutting bench </w:t>
            </w:r>
          </w:p>
        </w:tc>
        <w:tc>
          <w:tcPr>
            <w:tcW w:w="833" w:type="pct"/>
            <w:noWrap/>
          </w:tcPr>
          <w:p w14:paraId="206B4CD8" w14:textId="32E8C9CE" w:rsidR="00607D62" w:rsidRPr="00282770" w:rsidRDefault="00607D62" w:rsidP="00667051">
            <w:pPr>
              <w:spacing w:after="80"/>
            </w:pPr>
            <w:r w:rsidRPr="00F42415">
              <w:rPr>
                <w:sz w:val="18"/>
                <w:szCs w:val="18"/>
              </w:rPr>
              <w:t>Cutting stone with a bridge saw</w:t>
            </w:r>
          </w:p>
        </w:tc>
        <w:tc>
          <w:tcPr>
            <w:tcW w:w="833" w:type="pct"/>
            <w:noWrap/>
          </w:tcPr>
          <w:p w14:paraId="2792C013" w14:textId="77777777" w:rsidR="00607D62" w:rsidRDefault="00607D62" w:rsidP="00667051">
            <w:pPr>
              <w:pStyle w:val="Formquestions"/>
              <w:keepNext/>
              <w:keepLines/>
              <w:spacing w:before="0" w:after="0"/>
              <w:rPr>
                <w:sz w:val="18"/>
                <w:szCs w:val="18"/>
              </w:rPr>
            </w:pPr>
            <w:r w:rsidRPr="00F42415">
              <w:rPr>
                <w:sz w:val="18"/>
                <w:szCs w:val="18"/>
              </w:rPr>
              <w:t>Wet suppression system using built in blade water feed nozzle</w:t>
            </w:r>
          </w:p>
          <w:p w14:paraId="4F6FAF38" w14:textId="43DF6362" w:rsidR="00607D62" w:rsidRPr="00282770" w:rsidRDefault="00607D62" w:rsidP="00667051">
            <w:pPr>
              <w:spacing w:after="80"/>
            </w:pPr>
            <w:r>
              <w:rPr>
                <w:sz w:val="18"/>
                <w:szCs w:val="18"/>
              </w:rPr>
              <w:t>Water spray/mist guards</w:t>
            </w:r>
          </w:p>
        </w:tc>
        <w:tc>
          <w:tcPr>
            <w:tcW w:w="833" w:type="pct"/>
          </w:tcPr>
          <w:p w14:paraId="6BF46F34" w14:textId="77777777" w:rsidR="00607D62" w:rsidRDefault="00607D62" w:rsidP="00667051">
            <w:pPr>
              <w:pStyle w:val="Formquestions"/>
              <w:keepNext/>
              <w:keepLines/>
              <w:spacing w:before="0" w:after="0"/>
              <w:rPr>
                <w:sz w:val="18"/>
                <w:szCs w:val="18"/>
              </w:rPr>
            </w:pPr>
            <w:r w:rsidRPr="0034440C">
              <w:rPr>
                <w:sz w:val="18"/>
                <w:szCs w:val="18"/>
              </w:rPr>
              <w:t>Ensure:</w:t>
            </w:r>
          </w:p>
          <w:p w14:paraId="1B5B1E78" w14:textId="77777777" w:rsidR="00607D62" w:rsidRDefault="00607D62" w:rsidP="00667051">
            <w:pPr>
              <w:pStyle w:val="Formquestions"/>
              <w:keepNext/>
              <w:keepLines/>
              <w:numPr>
                <w:ilvl w:val="0"/>
                <w:numId w:val="31"/>
              </w:numPr>
              <w:spacing w:before="0" w:after="0"/>
              <w:ind w:left="125" w:hanging="125"/>
              <w:rPr>
                <w:sz w:val="18"/>
                <w:szCs w:val="18"/>
              </w:rPr>
            </w:pPr>
            <w:r w:rsidRPr="0034440C">
              <w:rPr>
                <w:sz w:val="18"/>
                <w:szCs w:val="18"/>
              </w:rPr>
              <w:t>cutting area is clearly marked on workshop floor</w:t>
            </w:r>
          </w:p>
          <w:p w14:paraId="11ACAFBF" w14:textId="77777777" w:rsidR="00607D62" w:rsidRDefault="00607D62" w:rsidP="00667051">
            <w:pPr>
              <w:pStyle w:val="Formquestions"/>
              <w:keepNext/>
              <w:keepLines/>
              <w:numPr>
                <w:ilvl w:val="0"/>
                <w:numId w:val="31"/>
              </w:numPr>
              <w:spacing w:before="0" w:after="0"/>
              <w:ind w:left="125" w:hanging="125"/>
              <w:rPr>
                <w:sz w:val="18"/>
                <w:szCs w:val="18"/>
              </w:rPr>
            </w:pPr>
            <w:r w:rsidRPr="0034440C">
              <w:rPr>
                <w:sz w:val="18"/>
                <w:szCs w:val="18"/>
              </w:rPr>
              <w:t>water supply to the saw is turned on and operational before starting the saw</w:t>
            </w:r>
          </w:p>
          <w:p w14:paraId="28DEF72C" w14:textId="77777777" w:rsidR="00607D62" w:rsidRDefault="00607D62" w:rsidP="00667051">
            <w:pPr>
              <w:pStyle w:val="Formquestions"/>
              <w:keepNext/>
              <w:keepLines/>
              <w:numPr>
                <w:ilvl w:val="0"/>
                <w:numId w:val="31"/>
              </w:numPr>
              <w:spacing w:before="0" w:after="0"/>
              <w:ind w:left="125" w:hanging="125"/>
              <w:rPr>
                <w:sz w:val="18"/>
                <w:szCs w:val="18"/>
              </w:rPr>
            </w:pPr>
            <w:r w:rsidRPr="0034440C">
              <w:rPr>
                <w:sz w:val="18"/>
                <w:szCs w:val="18"/>
              </w:rPr>
              <w:t>water is flowing to the cutting area prior to blade making contact with the product</w:t>
            </w:r>
          </w:p>
          <w:p w14:paraId="0CBD2316" w14:textId="77777777" w:rsidR="00607D62" w:rsidRDefault="00607D62" w:rsidP="00667051">
            <w:pPr>
              <w:pStyle w:val="Formquestions"/>
              <w:keepNext/>
              <w:keepLines/>
              <w:numPr>
                <w:ilvl w:val="0"/>
                <w:numId w:val="31"/>
              </w:numPr>
              <w:spacing w:before="0" w:after="0"/>
              <w:ind w:left="125" w:hanging="125"/>
              <w:rPr>
                <w:sz w:val="18"/>
                <w:szCs w:val="18"/>
              </w:rPr>
            </w:pPr>
            <w:r w:rsidRPr="0034440C">
              <w:rPr>
                <w:sz w:val="18"/>
                <w:szCs w:val="18"/>
              </w:rPr>
              <w:t>spray guards are in place before commencing work, and</w:t>
            </w:r>
          </w:p>
          <w:p w14:paraId="0AA1CC64" w14:textId="4EF7BD23" w:rsidR="00607D62" w:rsidRPr="00282770" w:rsidRDefault="00607D62" w:rsidP="00667051">
            <w:pPr>
              <w:spacing w:after="80"/>
            </w:pPr>
            <w:r w:rsidRPr="0034440C">
              <w:rPr>
                <w:sz w:val="18"/>
                <w:szCs w:val="18"/>
              </w:rPr>
              <w:t>regular cleaning of saw table and surrounding areas</w:t>
            </w:r>
          </w:p>
        </w:tc>
        <w:tc>
          <w:tcPr>
            <w:tcW w:w="833" w:type="pct"/>
          </w:tcPr>
          <w:p w14:paraId="111FBFC2" w14:textId="77777777" w:rsidR="00607D62" w:rsidRPr="00BD385A" w:rsidRDefault="00607D62" w:rsidP="00667051">
            <w:pPr>
              <w:pStyle w:val="Formquestions"/>
              <w:keepNext/>
              <w:keepLines/>
              <w:spacing w:before="0" w:after="0"/>
              <w:rPr>
                <w:sz w:val="18"/>
                <w:szCs w:val="18"/>
              </w:rPr>
            </w:pPr>
            <w:r w:rsidRPr="00BD385A">
              <w:rPr>
                <w:sz w:val="18"/>
                <w:szCs w:val="18"/>
              </w:rPr>
              <w:t xml:space="preserve">Full face powered air </w:t>
            </w:r>
          </w:p>
          <w:p w14:paraId="0A0C395D" w14:textId="77777777" w:rsidR="00607D62" w:rsidRPr="00BD385A" w:rsidRDefault="00607D62" w:rsidP="00667051">
            <w:pPr>
              <w:pStyle w:val="Formquestions"/>
              <w:keepNext/>
              <w:keepLines/>
              <w:spacing w:before="0" w:after="0"/>
              <w:rPr>
                <w:sz w:val="18"/>
                <w:szCs w:val="18"/>
              </w:rPr>
            </w:pPr>
            <w:r w:rsidRPr="00BD385A">
              <w:rPr>
                <w:sz w:val="18"/>
                <w:szCs w:val="18"/>
              </w:rPr>
              <w:t xml:space="preserve">purifying respirators </w:t>
            </w:r>
          </w:p>
          <w:p w14:paraId="12016DFE" w14:textId="77777777" w:rsidR="00607D62" w:rsidRPr="00BD385A" w:rsidRDefault="00607D62" w:rsidP="00667051">
            <w:pPr>
              <w:pStyle w:val="Formquestions"/>
              <w:keepNext/>
              <w:keepLines/>
              <w:spacing w:before="0" w:after="0"/>
              <w:rPr>
                <w:sz w:val="18"/>
                <w:szCs w:val="18"/>
              </w:rPr>
            </w:pPr>
            <w:r w:rsidRPr="00BD385A">
              <w:rPr>
                <w:sz w:val="18"/>
                <w:szCs w:val="18"/>
              </w:rPr>
              <w:t xml:space="preserve">(PAPR) with a P2 class </w:t>
            </w:r>
          </w:p>
          <w:p w14:paraId="77061490" w14:textId="5BE56E81" w:rsidR="00607D62" w:rsidRPr="00282770" w:rsidRDefault="00607D62" w:rsidP="00667051">
            <w:pPr>
              <w:spacing w:after="80"/>
            </w:pPr>
            <w:r w:rsidRPr="00BD385A">
              <w:rPr>
                <w:sz w:val="18"/>
                <w:szCs w:val="18"/>
              </w:rPr>
              <w:t>filter</w:t>
            </w:r>
          </w:p>
        </w:tc>
        <w:tc>
          <w:tcPr>
            <w:tcW w:w="833" w:type="pct"/>
          </w:tcPr>
          <w:p w14:paraId="0BCD44C6" w14:textId="77777777" w:rsidR="00607D62" w:rsidRDefault="00607D62" w:rsidP="00667051">
            <w:pPr>
              <w:pStyle w:val="Formquestions"/>
              <w:keepNext/>
              <w:keepLines/>
              <w:spacing w:before="0" w:after="0"/>
              <w:rPr>
                <w:sz w:val="18"/>
                <w:szCs w:val="18"/>
              </w:rPr>
            </w:pPr>
            <w:r>
              <w:rPr>
                <w:sz w:val="18"/>
                <w:szCs w:val="18"/>
              </w:rPr>
              <w:t>Tool box talks, pre-start checks and daily cleaning of work areas.</w:t>
            </w:r>
          </w:p>
          <w:p w14:paraId="5CD427B6" w14:textId="77777777" w:rsidR="00607D62" w:rsidRDefault="00607D62" w:rsidP="00667051">
            <w:pPr>
              <w:pStyle w:val="Formquestions"/>
              <w:keepNext/>
              <w:keepLines/>
              <w:spacing w:before="0" w:after="0"/>
              <w:rPr>
                <w:sz w:val="18"/>
                <w:szCs w:val="18"/>
              </w:rPr>
            </w:pPr>
          </w:p>
          <w:p w14:paraId="52044B68" w14:textId="77777777" w:rsidR="00607D62" w:rsidRDefault="00607D62" w:rsidP="00667051">
            <w:pPr>
              <w:pStyle w:val="Formquestions"/>
              <w:keepNext/>
              <w:keepLines/>
              <w:spacing w:before="0" w:after="0"/>
              <w:rPr>
                <w:sz w:val="18"/>
                <w:szCs w:val="18"/>
              </w:rPr>
            </w:pPr>
            <w:r>
              <w:rPr>
                <w:sz w:val="18"/>
                <w:szCs w:val="18"/>
              </w:rPr>
              <w:t>For example, daily checks of:</w:t>
            </w:r>
          </w:p>
          <w:p w14:paraId="09CDA9E7" w14:textId="77777777" w:rsidR="00607D62" w:rsidRDefault="00607D62" w:rsidP="00667051">
            <w:pPr>
              <w:pStyle w:val="Formquestions"/>
              <w:keepNext/>
              <w:keepLines/>
              <w:numPr>
                <w:ilvl w:val="0"/>
                <w:numId w:val="32"/>
              </w:numPr>
              <w:spacing w:before="0" w:after="0"/>
              <w:rPr>
                <w:sz w:val="18"/>
                <w:szCs w:val="18"/>
              </w:rPr>
            </w:pPr>
            <w:r>
              <w:rPr>
                <w:sz w:val="18"/>
                <w:szCs w:val="18"/>
              </w:rPr>
              <w:t xml:space="preserve">water supply &amp; flow </w:t>
            </w:r>
          </w:p>
          <w:p w14:paraId="31FBC395" w14:textId="77777777" w:rsidR="00607D62" w:rsidRDefault="00607D62" w:rsidP="00667051">
            <w:pPr>
              <w:pStyle w:val="Formquestions"/>
              <w:keepNext/>
              <w:keepLines/>
              <w:numPr>
                <w:ilvl w:val="0"/>
                <w:numId w:val="32"/>
              </w:numPr>
              <w:spacing w:before="0" w:after="0"/>
              <w:rPr>
                <w:sz w:val="18"/>
                <w:szCs w:val="18"/>
              </w:rPr>
            </w:pPr>
            <w:r>
              <w:rPr>
                <w:sz w:val="18"/>
                <w:szCs w:val="18"/>
              </w:rPr>
              <w:t xml:space="preserve">safety and spray guards are in place </w:t>
            </w:r>
          </w:p>
          <w:p w14:paraId="228AFB9B" w14:textId="77777777" w:rsidR="00607D62" w:rsidRDefault="00607D62" w:rsidP="00667051">
            <w:pPr>
              <w:pStyle w:val="Formquestions"/>
              <w:keepNext/>
              <w:keepLines/>
              <w:numPr>
                <w:ilvl w:val="0"/>
                <w:numId w:val="32"/>
              </w:numPr>
              <w:spacing w:before="0" w:after="0"/>
              <w:rPr>
                <w:sz w:val="18"/>
                <w:szCs w:val="18"/>
              </w:rPr>
            </w:pPr>
            <w:r>
              <w:rPr>
                <w:sz w:val="18"/>
                <w:szCs w:val="18"/>
              </w:rPr>
              <w:t xml:space="preserve">equipment (including guards) have no visible damage or build-up of residue, no blockages </w:t>
            </w:r>
          </w:p>
          <w:p w14:paraId="48E31FEE" w14:textId="77777777" w:rsidR="00607D62" w:rsidRDefault="00607D62" w:rsidP="00667051">
            <w:pPr>
              <w:pStyle w:val="Formquestions"/>
              <w:keepNext/>
              <w:keepLines/>
              <w:numPr>
                <w:ilvl w:val="0"/>
                <w:numId w:val="32"/>
              </w:numPr>
              <w:spacing w:before="0" w:after="0"/>
              <w:rPr>
                <w:sz w:val="18"/>
                <w:szCs w:val="18"/>
              </w:rPr>
            </w:pPr>
            <w:r>
              <w:rPr>
                <w:sz w:val="18"/>
                <w:szCs w:val="18"/>
              </w:rPr>
              <w:t xml:space="preserve">work area is kept clean &amp; slurry managed to prevent drying out </w:t>
            </w:r>
          </w:p>
          <w:p w14:paraId="4C4CD742" w14:textId="77777777" w:rsidR="00607D62" w:rsidRDefault="00607D62" w:rsidP="00667051">
            <w:pPr>
              <w:pStyle w:val="Formquestions"/>
              <w:keepNext/>
              <w:keepLines/>
              <w:numPr>
                <w:ilvl w:val="0"/>
                <w:numId w:val="32"/>
              </w:numPr>
              <w:spacing w:before="0" w:after="0"/>
              <w:rPr>
                <w:sz w:val="18"/>
                <w:szCs w:val="18"/>
              </w:rPr>
            </w:pPr>
            <w:r>
              <w:rPr>
                <w:sz w:val="18"/>
                <w:szCs w:val="18"/>
              </w:rPr>
              <w:t>PAPR (tight fitting) fit checked each time the respirator is worn</w:t>
            </w:r>
          </w:p>
          <w:p w14:paraId="3AEAEB19" w14:textId="77777777" w:rsidR="00607D62" w:rsidRDefault="00607D62" w:rsidP="00667051">
            <w:pPr>
              <w:pStyle w:val="Formquestions"/>
              <w:keepNext/>
              <w:keepLines/>
              <w:numPr>
                <w:ilvl w:val="0"/>
                <w:numId w:val="32"/>
              </w:numPr>
              <w:spacing w:before="0" w:after="0"/>
              <w:rPr>
                <w:sz w:val="18"/>
                <w:szCs w:val="18"/>
              </w:rPr>
            </w:pPr>
            <w:r>
              <w:rPr>
                <w:sz w:val="18"/>
                <w:szCs w:val="18"/>
              </w:rPr>
              <w:t>PAPR filter check/replace</w:t>
            </w:r>
          </w:p>
          <w:p w14:paraId="20C49FC6" w14:textId="6149FC0A" w:rsidR="00607D62" w:rsidRPr="00282770" w:rsidRDefault="00607D62" w:rsidP="00667051">
            <w:pPr>
              <w:spacing w:after="80"/>
            </w:pPr>
            <w:r>
              <w:rPr>
                <w:sz w:val="18"/>
                <w:szCs w:val="18"/>
              </w:rPr>
              <w:t xml:space="preserve">PAPR performance check </w:t>
            </w:r>
          </w:p>
        </w:tc>
      </w:tr>
      <w:tr w:rsidR="00607D62" w14:paraId="0F1DEC28" w14:textId="7FF1070F" w:rsidTr="00667051">
        <w:trPr>
          <w:cnfStyle w:val="000000010000" w:firstRow="0" w:lastRow="0" w:firstColumn="0" w:lastColumn="0" w:oddVBand="0" w:evenVBand="0" w:oddHBand="0" w:evenHBand="1" w:firstRowFirstColumn="0" w:firstRowLastColumn="0" w:lastRowFirstColumn="0" w:lastRowLastColumn="0"/>
          <w:trHeight w:val="529"/>
        </w:trPr>
        <w:tc>
          <w:tcPr>
            <w:tcW w:w="833" w:type="pct"/>
            <w:noWrap/>
          </w:tcPr>
          <w:p w14:paraId="11C804C7" w14:textId="77777777" w:rsidR="00607D62" w:rsidRDefault="00607D62">
            <w:pPr>
              <w:spacing w:after="80"/>
            </w:pPr>
          </w:p>
        </w:tc>
        <w:tc>
          <w:tcPr>
            <w:tcW w:w="833" w:type="pct"/>
            <w:noWrap/>
          </w:tcPr>
          <w:p w14:paraId="416BFC9E" w14:textId="77777777" w:rsidR="00607D62" w:rsidRDefault="00607D62">
            <w:pPr>
              <w:spacing w:after="80"/>
            </w:pPr>
          </w:p>
        </w:tc>
        <w:tc>
          <w:tcPr>
            <w:tcW w:w="833" w:type="pct"/>
            <w:noWrap/>
          </w:tcPr>
          <w:p w14:paraId="66C70752" w14:textId="77777777" w:rsidR="00607D62" w:rsidRDefault="00607D62">
            <w:pPr>
              <w:spacing w:after="80"/>
            </w:pPr>
          </w:p>
        </w:tc>
        <w:tc>
          <w:tcPr>
            <w:tcW w:w="833" w:type="pct"/>
          </w:tcPr>
          <w:p w14:paraId="7C70D164" w14:textId="77777777" w:rsidR="00607D62" w:rsidRDefault="00607D62">
            <w:pPr>
              <w:spacing w:after="80"/>
            </w:pPr>
          </w:p>
        </w:tc>
        <w:tc>
          <w:tcPr>
            <w:tcW w:w="833" w:type="pct"/>
          </w:tcPr>
          <w:p w14:paraId="4FDB55DB" w14:textId="77777777" w:rsidR="00607D62" w:rsidRDefault="00607D62">
            <w:pPr>
              <w:spacing w:after="80"/>
            </w:pPr>
          </w:p>
        </w:tc>
        <w:tc>
          <w:tcPr>
            <w:tcW w:w="833" w:type="pct"/>
          </w:tcPr>
          <w:p w14:paraId="5CA8D1C5" w14:textId="77777777" w:rsidR="00607D62" w:rsidRDefault="00607D62">
            <w:pPr>
              <w:spacing w:after="80"/>
            </w:pPr>
          </w:p>
        </w:tc>
      </w:tr>
      <w:tr w:rsidR="00607D62" w14:paraId="0939DC61" w14:textId="754F3FE7" w:rsidTr="00667051">
        <w:trPr>
          <w:cnfStyle w:val="000000100000" w:firstRow="0" w:lastRow="0" w:firstColumn="0" w:lastColumn="0" w:oddVBand="0" w:evenVBand="0" w:oddHBand="1" w:evenHBand="0" w:firstRowFirstColumn="0" w:firstRowLastColumn="0" w:lastRowFirstColumn="0" w:lastRowLastColumn="0"/>
          <w:trHeight w:val="529"/>
        </w:trPr>
        <w:tc>
          <w:tcPr>
            <w:tcW w:w="833" w:type="pct"/>
            <w:noWrap/>
          </w:tcPr>
          <w:p w14:paraId="09F973B5" w14:textId="77777777" w:rsidR="00607D62" w:rsidRDefault="00607D62">
            <w:pPr>
              <w:spacing w:after="80"/>
            </w:pPr>
          </w:p>
        </w:tc>
        <w:tc>
          <w:tcPr>
            <w:tcW w:w="833" w:type="pct"/>
            <w:noWrap/>
          </w:tcPr>
          <w:p w14:paraId="41D88A92" w14:textId="77777777" w:rsidR="00607D62" w:rsidRDefault="00607D62">
            <w:pPr>
              <w:spacing w:after="80"/>
            </w:pPr>
          </w:p>
        </w:tc>
        <w:tc>
          <w:tcPr>
            <w:tcW w:w="833" w:type="pct"/>
            <w:noWrap/>
          </w:tcPr>
          <w:p w14:paraId="2B48D623" w14:textId="77777777" w:rsidR="00607D62" w:rsidRDefault="00607D62">
            <w:pPr>
              <w:spacing w:after="80"/>
            </w:pPr>
          </w:p>
        </w:tc>
        <w:tc>
          <w:tcPr>
            <w:tcW w:w="833" w:type="pct"/>
          </w:tcPr>
          <w:p w14:paraId="244BC10D" w14:textId="77777777" w:rsidR="00607D62" w:rsidRDefault="00607D62">
            <w:pPr>
              <w:spacing w:after="80"/>
            </w:pPr>
          </w:p>
        </w:tc>
        <w:tc>
          <w:tcPr>
            <w:tcW w:w="833" w:type="pct"/>
          </w:tcPr>
          <w:p w14:paraId="434582BC" w14:textId="77777777" w:rsidR="00607D62" w:rsidRDefault="00607D62">
            <w:pPr>
              <w:spacing w:after="80"/>
            </w:pPr>
          </w:p>
        </w:tc>
        <w:tc>
          <w:tcPr>
            <w:tcW w:w="833" w:type="pct"/>
          </w:tcPr>
          <w:p w14:paraId="7C537E7F" w14:textId="77777777" w:rsidR="00607D62" w:rsidRDefault="00607D62">
            <w:pPr>
              <w:spacing w:after="80"/>
            </w:pPr>
          </w:p>
        </w:tc>
      </w:tr>
    </w:tbl>
    <w:p w14:paraId="0AF6BF9A" w14:textId="77777777" w:rsidR="00667051" w:rsidRDefault="00667051" w:rsidP="00607D62"/>
    <w:p w14:paraId="5F04B452" w14:textId="77777777" w:rsidR="003158A6" w:rsidRDefault="003158A6">
      <w:pPr>
        <w:spacing w:after="200" w:line="276" w:lineRule="auto"/>
        <w:contextualSpacing w:val="0"/>
        <w:rPr>
          <w:rFonts w:eastAsia="Times New Roman"/>
          <w:color w:val="2B0A99" w:themeColor="text2"/>
          <w:sz w:val="28"/>
          <w:szCs w:val="28"/>
          <w:lang w:eastAsia="en-AU"/>
        </w:rPr>
      </w:pPr>
      <w:r>
        <w:rPr>
          <w:color w:val="2B0A99" w:themeColor="text2"/>
          <w:sz w:val="28"/>
          <w:szCs w:val="28"/>
        </w:rPr>
        <w:br w:type="page"/>
      </w:r>
    </w:p>
    <w:p w14:paraId="22AD65E7" w14:textId="0AD31621" w:rsidR="00607D62" w:rsidRPr="00667051" w:rsidRDefault="00607D62" w:rsidP="00667051">
      <w:pPr>
        <w:pStyle w:val="Paragraph"/>
        <w:rPr>
          <w:color w:val="2B0A99" w:themeColor="text2"/>
          <w:sz w:val="28"/>
          <w:szCs w:val="28"/>
        </w:rPr>
      </w:pPr>
      <w:r w:rsidRPr="00667051">
        <w:rPr>
          <w:color w:val="2B0A99" w:themeColor="text2"/>
          <w:sz w:val="28"/>
          <w:szCs w:val="28"/>
        </w:rPr>
        <w:t>Monitoring and review</w:t>
      </w:r>
    </w:p>
    <w:p w14:paraId="712B138D" w14:textId="77777777" w:rsidR="00607D62" w:rsidRDefault="00607D62" w:rsidP="00667051">
      <w:pPr>
        <w:pStyle w:val="Paragraph"/>
      </w:pPr>
      <w:r>
        <w:t xml:space="preserve">You must routinely review control measures that have been put in place for the processing of a CSS to ensure they remain effective and protect the health and safety of workers. </w:t>
      </w:r>
    </w:p>
    <w:tbl>
      <w:tblPr>
        <w:tblStyle w:val="LightShading-Accent2"/>
        <w:tblW w:w="5002" w:type="pct"/>
        <w:tblLayout w:type="fixed"/>
        <w:tblLook w:val="0420" w:firstRow="1" w:lastRow="0" w:firstColumn="0" w:lastColumn="0" w:noHBand="0" w:noVBand="1"/>
        <w:tblDescription w:val="Alt text here describing what the data is illustrating"/>
      </w:tblPr>
      <w:tblGrid>
        <w:gridCol w:w="2323"/>
        <w:gridCol w:w="1075"/>
        <w:gridCol w:w="1247"/>
        <w:gridCol w:w="519"/>
        <w:gridCol w:w="3904"/>
        <w:gridCol w:w="237"/>
        <w:gridCol w:w="2325"/>
        <w:gridCol w:w="2263"/>
        <w:gridCol w:w="61"/>
      </w:tblGrid>
      <w:tr w:rsidR="00667051" w:rsidRPr="0016581D" w14:paraId="0F6D58A9" w14:textId="77777777" w:rsidTr="00667051">
        <w:trPr>
          <w:gridAfter w:val="1"/>
          <w:cnfStyle w:val="100000000000" w:firstRow="1" w:lastRow="0" w:firstColumn="0" w:lastColumn="0" w:oddVBand="0" w:evenVBand="0" w:oddHBand="0" w:evenHBand="0" w:firstRowFirstColumn="0" w:firstRowLastColumn="0" w:lastRowFirstColumn="0" w:lastRowLastColumn="0"/>
          <w:wAfter w:w="22" w:type="pct"/>
          <w:trHeight w:val="642"/>
        </w:trPr>
        <w:tc>
          <w:tcPr>
            <w:tcW w:w="1217" w:type="pct"/>
            <w:gridSpan w:val="2"/>
            <w:vAlign w:val="center"/>
            <w:hideMark/>
          </w:tcPr>
          <w:p w14:paraId="6FBF7187" w14:textId="02F6A31E" w:rsidR="00667051" w:rsidRPr="00572734" w:rsidRDefault="00667051" w:rsidP="00572734">
            <w:pPr>
              <w:pStyle w:val="TableContent"/>
              <w:contextualSpacing w:val="0"/>
              <w:rPr>
                <w:b/>
                <w:bCs w:val="0"/>
                <w:sz w:val="22"/>
                <w:szCs w:val="22"/>
              </w:rPr>
            </w:pPr>
            <w:r w:rsidRPr="00572734">
              <w:rPr>
                <w:b/>
                <w:bCs w:val="0"/>
              </w:rPr>
              <w:t xml:space="preserve">Control </w:t>
            </w:r>
          </w:p>
        </w:tc>
        <w:tc>
          <w:tcPr>
            <w:tcW w:w="2032" w:type="pct"/>
            <w:gridSpan w:val="3"/>
            <w:vAlign w:val="center"/>
            <w:hideMark/>
          </w:tcPr>
          <w:p w14:paraId="1E7346F9" w14:textId="05CEAD87" w:rsidR="00667051" w:rsidRPr="00572734" w:rsidRDefault="00667051" w:rsidP="00572734">
            <w:pPr>
              <w:pStyle w:val="TableContent"/>
              <w:contextualSpacing w:val="0"/>
              <w:rPr>
                <w:b/>
                <w:bCs w:val="0"/>
                <w:sz w:val="22"/>
                <w:szCs w:val="22"/>
              </w:rPr>
            </w:pPr>
            <w:r w:rsidRPr="00572734">
              <w:rPr>
                <w:b/>
                <w:bCs w:val="0"/>
              </w:rPr>
              <w:t>Date of review</w:t>
            </w:r>
          </w:p>
        </w:tc>
        <w:tc>
          <w:tcPr>
            <w:tcW w:w="1729" w:type="pct"/>
            <w:gridSpan w:val="3"/>
            <w:vAlign w:val="center"/>
            <w:hideMark/>
          </w:tcPr>
          <w:p w14:paraId="0F19E5A2" w14:textId="77777777" w:rsidR="00667051" w:rsidRPr="00572734" w:rsidRDefault="00667051" w:rsidP="00572734">
            <w:pPr>
              <w:pStyle w:val="TableContent"/>
              <w:contextualSpacing w:val="0"/>
              <w:rPr>
                <w:b/>
                <w:bCs w:val="0"/>
              </w:rPr>
            </w:pPr>
            <w:r w:rsidRPr="00572734">
              <w:rPr>
                <w:b/>
                <w:bCs w:val="0"/>
              </w:rPr>
              <w:t>Comments/outcome of review:</w:t>
            </w:r>
          </w:p>
          <w:p w14:paraId="47768CE8" w14:textId="6F8B2FD2" w:rsidR="00667051" w:rsidRPr="00572734" w:rsidRDefault="00667051" w:rsidP="00572734">
            <w:pPr>
              <w:pStyle w:val="TableContent"/>
              <w:contextualSpacing w:val="0"/>
              <w:rPr>
                <w:b/>
                <w:bCs w:val="0"/>
                <w:sz w:val="22"/>
                <w:szCs w:val="22"/>
              </w:rPr>
            </w:pPr>
            <w:r w:rsidRPr="00572734">
              <w:rPr>
                <w:b/>
                <w:bCs w:val="0"/>
              </w:rPr>
              <w:t>For example: the review was scheduled, or in response to [insert specific trigger or routine]</w:t>
            </w:r>
          </w:p>
        </w:tc>
      </w:tr>
      <w:tr w:rsidR="00667051" w:rsidRPr="00282770" w14:paraId="38CA224A" w14:textId="77777777" w:rsidTr="00667051">
        <w:trPr>
          <w:gridAfter w:val="1"/>
          <w:cnfStyle w:val="000000100000" w:firstRow="0" w:lastRow="0" w:firstColumn="0" w:lastColumn="0" w:oddVBand="0" w:evenVBand="0" w:oddHBand="1" w:evenHBand="0" w:firstRowFirstColumn="0" w:firstRowLastColumn="0" w:lastRowFirstColumn="0" w:lastRowLastColumn="0"/>
          <w:wAfter w:w="22" w:type="pct"/>
          <w:trHeight w:val="457"/>
        </w:trPr>
        <w:tc>
          <w:tcPr>
            <w:tcW w:w="1217" w:type="pct"/>
            <w:gridSpan w:val="2"/>
            <w:noWrap/>
            <w:vAlign w:val="center"/>
          </w:tcPr>
          <w:p w14:paraId="1D4F9031" w14:textId="7943676A" w:rsidR="00667051" w:rsidRPr="00282770" w:rsidRDefault="00667051" w:rsidP="00667051">
            <w:pPr>
              <w:spacing w:after="80"/>
            </w:pPr>
            <w:r>
              <w:rPr>
                <w:rFonts w:cs="Arial"/>
                <w:b/>
                <w:bCs/>
              </w:rPr>
              <w:t xml:space="preserve">Control </w:t>
            </w:r>
          </w:p>
        </w:tc>
        <w:tc>
          <w:tcPr>
            <w:tcW w:w="633" w:type="pct"/>
            <w:gridSpan w:val="2"/>
            <w:noWrap/>
            <w:vAlign w:val="center"/>
          </w:tcPr>
          <w:p w14:paraId="70B62A00" w14:textId="40093278" w:rsidR="00667051" w:rsidRPr="00282770" w:rsidRDefault="00667051" w:rsidP="00667051">
            <w:pPr>
              <w:spacing w:after="80"/>
            </w:pPr>
            <w:r>
              <w:rPr>
                <w:rFonts w:cs="Arial"/>
                <w:b/>
                <w:bCs/>
              </w:rPr>
              <w:t>Scheduled</w:t>
            </w:r>
          </w:p>
        </w:tc>
        <w:tc>
          <w:tcPr>
            <w:tcW w:w="1399" w:type="pct"/>
            <w:vAlign w:val="center"/>
          </w:tcPr>
          <w:p w14:paraId="105B7368" w14:textId="6ADD6303" w:rsidR="00667051" w:rsidRPr="00667051" w:rsidRDefault="00667051" w:rsidP="00667051">
            <w:pPr>
              <w:spacing w:after="80"/>
              <w:rPr>
                <w:b/>
                <w:bCs/>
              </w:rPr>
            </w:pPr>
            <w:r w:rsidRPr="00667051">
              <w:rPr>
                <w:b/>
                <w:bCs/>
              </w:rPr>
              <w:t>Completed</w:t>
            </w:r>
          </w:p>
        </w:tc>
        <w:tc>
          <w:tcPr>
            <w:tcW w:w="1729" w:type="pct"/>
            <w:gridSpan w:val="3"/>
            <w:noWrap/>
            <w:vAlign w:val="center"/>
          </w:tcPr>
          <w:p w14:paraId="517CD36A" w14:textId="034D737A" w:rsidR="00667051" w:rsidRPr="00282770" w:rsidRDefault="00667051" w:rsidP="00667051">
            <w:pPr>
              <w:spacing w:after="80"/>
            </w:pPr>
          </w:p>
        </w:tc>
      </w:tr>
      <w:tr w:rsidR="00667051" w:rsidRPr="00282770" w14:paraId="051B9D4B" w14:textId="77777777" w:rsidTr="00667051">
        <w:trPr>
          <w:cnfStyle w:val="000000010000" w:firstRow="0" w:lastRow="0" w:firstColumn="0" w:lastColumn="0" w:oddVBand="0" w:evenVBand="0" w:oddHBand="0" w:evenHBand="1" w:firstRowFirstColumn="0" w:firstRowLastColumn="0" w:lastRowFirstColumn="0" w:lastRowLastColumn="0"/>
          <w:trHeight w:val="457"/>
        </w:trPr>
        <w:tc>
          <w:tcPr>
            <w:tcW w:w="832" w:type="pct"/>
            <w:noWrap/>
          </w:tcPr>
          <w:p w14:paraId="3D9248ED" w14:textId="77777777" w:rsidR="00667051" w:rsidRPr="00282770" w:rsidRDefault="00667051">
            <w:pPr>
              <w:spacing w:after="80"/>
            </w:pPr>
          </w:p>
        </w:tc>
        <w:tc>
          <w:tcPr>
            <w:tcW w:w="832" w:type="pct"/>
            <w:gridSpan w:val="2"/>
            <w:noWrap/>
          </w:tcPr>
          <w:p w14:paraId="30047B73" w14:textId="77777777" w:rsidR="00667051" w:rsidRPr="00282770" w:rsidRDefault="00667051">
            <w:pPr>
              <w:spacing w:after="80"/>
            </w:pPr>
          </w:p>
        </w:tc>
        <w:tc>
          <w:tcPr>
            <w:tcW w:w="1585" w:type="pct"/>
            <w:gridSpan w:val="2"/>
            <w:noWrap/>
          </w:tcPr>
          <w:p w14:paraId="3700ABF7" w14:textId="77777777" w:rsidR="00667051" w:rsidRPr="00282770" w:rsidRDefault="00667051">
            <w:pPr>
              <w:spacing w:after="80"/>
            </w:pPr>
          </w:p>
        </w:tc>
        <w:tc>
          <w:tcPr>
            <w:tcW w:w="85" w:type="pct"/>
          </w:tcPr>
          <w:p w14:paraId="2FD1FD9F" w14:textId="77777777" w:rsidR="00667051" w:rsidRPr="00282770" w:rsidRDefault="00667051">
            <w:pPr>
              <w:spacing w:after="80"/>
            </w:pPr>
          </w:p>
        </w:tc>
        <w:tc>
          <w:tcPr>
            <w:tcW w:w="833" w:type="pct"/>
          </w:tcPr>
          <w:p w14:paraId="25FB7CE7" w14:textId="77777777" w:rsidR="00667051" w:rsidRPr="00282770" w:rsidRDefault="00667051">
            <w:pPr>
              <w:spacing w:after="80"/>
            </w:pPr>
          </w:p>
        </w:tc>
        <w:tc>
          <w:tcPr>
            <w:tcW w:w="833" w:type="pct"/>
            <w:gridSpan w:val="2"/>
          </w:tcPr>
          <w:p w14:paraId="3BF36FFA" w14:textId="77777777" w:rsidR="00667051" w:rsidRPr="00282770" w:rsidRDefault="00667051">
            <w:pPr>
              <w:spacing w:after="80"/>
            </w:pPr>
          </w:p>
        </w:tc>
      </w:tr>
      <w:tr w:rsidR="00667051" w:rsidRPr="00282770" w14:paraId="460156CF" w14:textId="77777777" w:rsidTr="00667051">
        <w:trPr>
          <w:gridAfter w:val="1"/>
          <w:cnfStyle w:val="000000100000" w:firstRow="0" w:lastRow="0" w:firstColumn="0" w:lastColumn="0" w:oddVBand="0" w:evenVBand="0" w:oddHBand="1" w:evenHBand="0" w:firstRowFirstColumn="0" w:firstRowLastColumn="0" w:lastRowFirstColumn="0" w:lastRowLastColumn="0"/>
          <w:wAfter w:w="22" w:type="pct"/>
          <w:trHeight w:val="457"/>
        </w:trPr>
        <w:tc>
          <w:tcPr>
            <w:tcW w:w="1217" w:type="pct"/>
            <w:gridSpan w:val="2"/>
            <w:noWrap/>
          </w:tcPr>
          <w:p w14:paraId="0F6E0710" w14:textId="77777777" w:rsidR="00667051" w:rsidRPr="00282770" w:rsidRDefault="00667051">
            <w:pPr>
              <w:spacing w:after="80"/>
            </w:pPr>
          </w:p>
        </w:tc>
        <w:tc>
          <w:tcPr>
            <w:tcW w:w="2032" w:type="pct"/>
            <w:gridSpan w:val="3"/>
            <w:noWrap/>
          </w:tcPr>
          <w:p w14:paraId="0B11A8DD" w14:textId="77777777" w:rsidR="00667051" w:rsidRPr="00282770" w:rsidRDefault="00667051">
            <w:pPr>
              <w:spacing w:after="80"/>
            </w:pPr>
          </w:p>
        </w:tc>
        <w:tc>
          <w:tcPr>
            <w:tcW w:w="1729" w:type="pct"/>
            <w:gridSpan w:val="3"/>
            <w:noWrap/>
          </w:tcPr>
          <w:p w14:paraId="3F87D4AB" w14:textId="77777777" w:rsidR="00667051" w:rsidRPr="00282770" w:rsidRDefault="00667051">
            <w:pPr>
              <w:spacing w:after="80"/>
            </w:pPr>
          </w:p>
        </w:tc>
      </w:tr>
    </w:tbl>
    <w:p w14:paraId="3161591C" w14:textId="77777777" w:rsidR="00607D62" w:rsidRPr="00667051" w:rsidRDefault="00607D62" w:rsidP="002B2E1A">
      <w:pPr>
        <w:pStyle w:val="Paragraph"/>
        <w:spacing w:before="200"/>
        <w:rPr>
          <w:color w:val="2B0A99" w:themeColor="text2"/>
          <w:sz w:val="28"/>
          <w:szCs w:val="28"/>
        </w:rPr>
      </w:pPr>
      <w:r w:rsidRPr="00667051">
        <w:rPr>
          <w:color w:val="2B0A99" w:themeColor="text2"/>
          <w:sz w:val="28"/>
          <w:szCs w:val="28"/>
        </w:rPr>
        <w:t>Part D – Training</w:t>
      </w:r>
    </w:p>
    <w:p w14:paraId="7EA45B9D" w14:textId="77777777" w:rsidR="00607D62" w:rsidRDefault="00607D62" w:rsidP="00667051">
      <w:pPr>
        <w:pStyle w:val="Paragraph"/>
      </w:pPr>
      <w:r>
        <w:t xml:space="preserve">You must ensure any worker, who you reasonably believe may be involved in the processing of a CSS that is high risk or is at risk of exposure to RCS because of a processing of a CSS that is high risk, receives crystalline silica training that is nationally accredited or approved by the regulator. </w:t>
      </w:r>
    </w:p>
    <w:p w14:paraId="025B8B14" w14:textId="77777777" w:rsidR="00607D62" w:rsidRDefault="00607D62" w:rsidP="00667051">
      <w:pPr>
        <w:pStyle w:val="Paragraph"/>
      </w:pPr>
      <w:r>
        <w:t xml:space="preserve">You must also ensure a record is kept of the training while the worker is carrying out the processing and for 5 years after the day the worker ceases working for you. </w:t>
      </w:r>
    </w:p>
    <w:p w14:paraId="0CF32741" w14:textId="77777777" w:rsidR="00607D62" w:rsidRDefault="00607D62" w:rsidP="00667051">
      <w:pPr>
        <w:pStyle w:val="Paragraph"/>
        <w:rPr>
          <w:b/>
          <w:bCs/>
          <w:color w:val="000000"/>
          <w:szCs w:val="22"/>
        </w:rPr>
      </w:pPr>
      <w:r>
        <w:rPr>
          <w:b/>
          <w:bCs/>
          <w:color w:val="000000"/>
          <w:szCs w:val="22"/>
        </w:rPr>
        <w:t>Have you conducted training for workers that may be involved in processing of a CSS that is high risk?</w:t>
      </w:r>
    </w:p>
    <w:p w14:paraId="6735A9CD" w14:textId="77777777" w:rsidR="00607D62" w:rsidRDefault="0003730C" w:rsidP="00667051">
      <w:pPr>
        <w:pStyle w:val="Paragraph"/>
      </w:pPr>
      <w:sdt>
        <w:sdtPr>
          <w:id w:val="599460461"/>
          <w14:checkbox>
            <w14:checked w14:val="0"/>
            <w14:checkedState w14:val="2612" w14:font="MS Gothic"/>
            <w14:uncheckedState w14:val="2610" w14:font="MS Gothic"/>
          </w14:checkbox>
        </w:sdtPr>
        <w:sdtEndPr/>
        <w:sdtContent>
          <w:r w:rsidR="00607D62">
            <w:rPr>
              <w:rFonts w:ascii="MS Gothic" w:eastAsia="MS Gothic" w:hAnsi="MS Gothic" w:hint="eastAsia"/>
            </w:rPr>
            <w:t>☐</w:t>
          </w:r>
        </w:sdtContent>
      </w:sdt>
      <w:r w:rsidR="00607D62">
        <w:t xml:space="preserve"> Yes  </w:t>
      </w:r>
      <w:r w:rsidR="00607D62" w:rsidRPr="00AA6481">
        <w:t xml:space="preserve"> </w:t>
      </w:r>
      <w:sdt>
        <w:sdtPr>
          <w:id w:val="1169524947"/>
          <w14:checkbox>
            <w14:checked w14:val="0"/>
            <w14:checkedState w14:val="2612" w14:font="MS Gothic"/>
            <w14:uncheckedState w14:val="2610" w14:font="MS Gothic"/>
          </w14:checkbox>
        </w:sdtPr>
        <w:sdtEndPr/>
        <w:sdtContent>
          <w:r w:rsidR="00607D62">
            <w:rPr>
              <w:rFonts w:ascii="MS Gothic" w:eastAsia="MS Gothic" w:hAnsi="MS Gothic" w:hint="eastAsia"/>
            </w:rPr>
            <w:t>☐</w:t>
          </w:r>
        </w:sdtContent>
      </w:sdt>
      <w:r w:rsidR="00607D62">
        <w:t xml:space="preserve"> No</w:t>
      </w:r>
    </w:p>
    <w:p w14:paraId="10C00F5C" w14:textId="77777777" w:rsidR="00607D62" w:rsidRDefault="00607D62" w:rsidP="00667051">
      <w:pPr>
        <w:pStyle w:val="Paragraph"/>
        <w:rPr>
          <w:b/>
          <w:bCs/>
          <w:color w:val="000000"/>
          <w:szCs w:val="22"/>
        </w:rPr>
      </w:pPr>
      <w:r>
        <w:rPr>
          <w:noProof/>
        </w:rPr>
        <mc:AlternateContent>
          <mc:Choice Requires="wps">
            <w:drawing>
              <wp:anchor distT="45720" distB="45720" distL="114300" distR="114300" simplePos="0" relativeHeight="251658253" behindDoc="0" locked="0" layoutInCell="1" allowOverlap="1" wp14:anchorId="1A648C49" wp14:editId="1E669F18">
                <wp:simplePos x="0" y="0"/>
                <wp:positionH relativeFrom="margin">
                  <wp:posOffset>-9525</wp:posOffset>
                </wp:positionH>
                <wp:positionV relativeFrom="paragraph">
                  <wp:posOffset>302260</wp:posOffset>
                </wp:positionV>
                <wp:extent cx="8988425" cy="742950"/>
                <wp:effectExtent l="0" t="0" r="22225" b="19050"/>
                <wp:wrapTopAndBottom/>
                <wp:docPr id="7370741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8425" cy="742950"/>
                        </a:xfrm>
                        <a:prstGeom prst="rect">
                          <a:avLst/>
                        </a:prstGeom>
                        <a:noFill/>
                        <a:ln w="9525">
                          <a:solidFill>
                            <a:srgbClr val="000000"/>
                          </a:solidFill>
                          <a:miter lim="800000"/>
                          <a:headEnd/>
                          <a:tailEnd/>
                        </a:ln>
                      </wps:spPr>
                      <wps:txbx>
                        <w:txbxContent>
                          <w:p w14:paraId="73993183" w14:textId="77777777" w:rsidR="00607D62" w:rsidRDefault="00607D62" w:rsidP="00607D62"/>
                          <w:p w14:paraId="570D6892" w14:textId="77777777" w:rsidR="00607D62" w:rsidRDefault="00607D62" w:rsidP="00607D62"/>
                          <w:p w14:paraId="38719E27" w14:textId="77777777" w:rsidR="00607D62" w:rsidRDefault="00607D62" w:rsidP="00607D62"/>
                          <w:p w14:paraId="79CD1455" w14:textId="77777777" w:rsidR="00607D62" w:rsidRDefault="00607D62" w:rsidP="00607D62"/>
                          <w:p w14:paraId="4B91FCBC" w14:textId="77777777" w:rsidR="00607D62" w:rsidRDefault="00607D62" w:rsidP="00607D6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648C49" id="_x0000_s1030" type="#_x0000_t202" style="position:absolute;margin-left:-.75pt;margin-top:23.8pt;width:707.75pt;height:58.5pt;z-index:25165825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3zjlDgIAAP0DAAAOAAAAZHJzL2Uyb0RvYy54bWysU8Fu2zAMvQ/YPwi6L04CZ02MOEWXrsOA&#10;rhvQ9QNkWY6FyaJGKbGzrx8lp2nQ3Yr5IJAm9Ug+Pq2vh86wg0KvwZZ8NplypqyEWttdyZ9+3n1Y&#10;cuaDsLUwYFXJj8rz6837d+veFWoOLZhaISMQ64velbwNwRVZ5mWrOuEn4JSlYAPYiUAu7rIaRU/o&#10;ncnm0+nHrAesHYJU3tPf2zHINwm/aZQM35vGq8BMyam3kE5MZxXPbLMWxQ6Fa7U8tSHe0EUntKWi&#10;Z6hbEQTbo/4HqtMSwUMTJhK6DJpGS5VmoGlm01fTPLbCqTQLkePdmSb//2Dlw+HR/UAWhk8w0ALT&#10;EN7dg/zlmYVtK+xO3SBC3ypRU+FZpCzrnS9OVyPVvvARpOq/QU1LFvsACWhosIus0JyM0GkBxzPp&#10;aghM0s/larnM5wvOJMWu8vlqkbaSieL5tkMfvijoWDRKjrTUhC4O9z7EbkTxnBKLWbjTxqTFGsv6&#10;kq8WBB8jHoyuYzA5uKu2BtlBRGmkL432Kq3TgQRqdEednpNEEdn4bOtUJQhtRps6MfZET2Rk5CYM&#10;1cB0XfI8FohsVVAfiS+EUY/0fshoAf9w1pMWS+5/7wUqzsxXS5yvZnkexZucfHE1JwcvI9VlRFhJ&#10;UCUPnI3mNiTBj9zc0G4anWh76eTUMmkssXl6D1HEl37Kenm1m78AAAD//wMAUEsDBBQABgAIAAAA&#10;IQBGWtBi3gAAAAoBAAAPAAAAZHJzL2Rvd25yZXYueG1sTI9BT4NAEIXvJv6HzZh4axdaBEWWxli9&#10;K1a9DuwUiOwuYbct+uudnvQ2k/fmzfeKzWwGcaTJ984qiJcRCLKN071tFezenhe3IHxAq3FwlhR8&#10;k4dNeXlRYK7dyb7SsQqt4BDrc1TQhTDmUvqmI4N+6UayrO3dZDDwOrVST3jicDPIVRSl0mBv+UOH&#10;Iz121HxVB8MYq8/devtSUZZhvd4+/bzf7T8Gpa6v5od7EIHm8GeGMz7fQMlMtTtY7cWgYBHfsFNB&#10;kqUgznoSJ1yu5ilNUpBlIf9XKH8BAAD//wMAUEsBAi0AFAAGAAgAAAAhALaDOJL+AAAA4QEAABMA&#10;AAAAAAAAAAAAAAAAAAAAAFtDb250ZW50X1R5cGVzXS54bWxQSwECLQAUAAYACAAAACEAOP0h/9YA&#10;AACUAQAACwAAAAAAAAAAAAAAAAAvAQAAX3JlbHMvLnJlbHNQSwECLQAUAAYACAAAACEAOd845Q4C&#10;AAD9AwAADgAAAAAAAAAAAAAAAAAuAgAAZHJzL2Uyb0RvYy54bWxQSwECLQAUAAYACAAAACEARlrQ&#10;Yt4AAAAKAQAADwAAAAAAAAAAAAAAAABoBAAAZHJzL2Rvd25yZXYueG1sUEsFBgAAAAAEAAQA8wAA&#10;AHMFAAAAAA==&#10;" filled="f">
                <v:textbox>
                  <w:txbxContent>
                    <w:p w14:paraId="73993183" w14:textId="77777777" w:rsidR="00607D62" w:rsidRDefault="00607D62" w:rsidP="00607D62"/>
                    <w:p w14:paraId="570D6892" w14:textId="77777777" w:rsidR="00607D62" w:rsidRDefault="00607D62" w:rsidP="00607D62"/>
                    <w:p w14:paraId="38719E27" w14:textId="77777777" w:rsidR="00607D62" w:rsidRDefault="00607D62" w:rsidP="00607D62"/>
                    <w:p w14:paraId="79CD1455" w14:textId="77777777" w:rsidR="00607D62" w:rsidRDefault="00607D62" w:rsidP="00607D62"/>
                    <w:p w14:paraId="4B91FCBC" w14:textId="77777777" w:rsidR="00607D62" w:rsidRDefault="00607D62" w:rsidP="00607D62"/>
                  </w:txbxContent>
                </v:textbox>
                <w10:wrap type="topAndBottom" anchorx="margin"/>
              </v:shape>
            </w:pict>
          </mc:Fallback>
        </mc:AlternateContent>
      </w:r>
      <w:r>
        <w:rPr>
          <w:b/>
          <w:bCs/>
          <w:color w:val="000000"/>
          <w:szCs w:val="22"/>
        </w:rPr>
        <w:t xml:space="preserve">Where have you documented these training records? </w:t>
      </w:r>
    </w:p>
    <w:p w14:paraId="3319E436" w14:textId="77777777" w:rsidR="00607D62" w:rsidRDefault="00607D62" w:rsidP="00607D62"/>
    <w:p w14:paraId="0354B068" w14:textId="77777777" w:rsidR="00607D62" w:rsidRPr="00667051" w:rsidRDefault="00607D62" w:rsidP="00667051">
      <w:pPr>
        <w:pStyle w:val="Paragraph"/>
        <w:rPr>
          <w:color w:val="2B0A99" w:themeColor="text2"/>
          <w:sz w:val="28"/>
          <w:szCs w:val="28"/>
        </w:rPr>
      </w:pPr>
      <w:r w:rsidRPr="00667051">
        <w:rPr>
          <w:color w:val="2B0A99" w:themeColor="text2"/>
          <w:sz w:val="28"/>
          <w:szCs w:val="28"/>
        </w:rPr>
        <w:t xml:space="preserve">Declaration </w:t>
      </w:r>
    </w:p>
    <w:tbl>
      <w:tblPr>
        <w:tblStyle w:val="TableGrid"/>
        <w:tblW w:w="14034" w:type="dxa"/>
        <w:tblInd w:w="-5" w:type="dxa"/>
        <w:shd w:val="clear" w:color="auto" w:fill="FBEBD7" w:themeFill="accent2" w:themeFillTint="33"/>
        <w:tblLook w:val="04A0" w:firstRow="1" w:lastRow="0" w:firstColumn="1" w:lastColumn="0" w:noHBand="0" w:noVBand="1"/>
      </w:tblPr>
      <w:tblGrid>
        <w:gridCol w:w="14034"/>
      </w:tblGrid>
      <w:tr w:rsidR="00607D62" w14:paraId="3DBC916B" w14:textId="77777777" w:rsidTr="00667051">
        <w:tc>
          <w:tcPr>
            <w:tcW w:w="14034" w:type="dxa"/>
            <w:shd w:val="clear" w:color="auto" w:fill="D9D9D9" w:themeFill="background1" w:themeFillShade="D9"/>
          </w:tcPr>
          <w:p w14:paraId="63002F84" w14:textId="77777777" w:rsidR="00607D62" w:rsidRDefault="00607D62" w:rsidP="00667051">
            <w:pPr>
              <w:pStyle w:val="Paragraph"/>
            </w:pPr>
          </w:p>
          <w:p w14:paraId="192BBB77" w14:textId="77777777" w:rsidR="00607D62" w:rsidRDefault="00607D62" w:rsidP="00667051">
            <w:pPr>
              <w:pStyle w:val="Paragraph"/>
            </w:pPr>
            <w:r w:rsidRPr="00F32960">
              <w:t xml:space="preserve">I, </w:t>
            </w:r>
            <w:r w:rsidRPr="00FD0272">
              <w:rPr>
                <w:u w:val="single"/>
              </w:rPr>
              <w:t xml:space="preserve">     [FIRST AND LAST NAME]</w:t>
            </w:r>
            <w:r>
              <w:rPr>
                <w:u w:val="single"/>
              </w:rPr>
              <w:t xml:space="preserve">     </w:t>
            </w:r>
            <w:r>
              <w:t xml:space="preserve"> h</w:t>
            </w:r>
            <w:r w:rsidRPr="00D73235">
              <w:t>ereby declare that:</w:t>
            </w:r>
          </w:p>
          <w:p w14:paraId="1201A7D4" w14:textId="77777777" w:rsidR="00607D62" w:rsidRPr="00B762A8" w:rsidRDefault="00607D62" w:rsidP="00667051">
            <w:pPr>
              <w:pStyle w:val="Paragraph"/>
            </w:pPr>
            <w:r>
              <w:t>I have authority to complete this plan on behalf of the PCBU.</w:t>
            </w:r>
          </w:p>
          <w:p w14:paraId="0C0FA386" w14:textId="77777777" w:rsidR="00607D62" w:rsidRPr="00FD0272" w:rsidRDefault="00607D62" w:rsidP="00667051">
            <w:pPr>
              <w:pStyle w:val="Paragraph"/>
            </w:pPr>
            <w:r w:rsidRPr="00FD0272">
              <w:rPr>
                <w:rFonts w:eastAsia="MS Gothic"/>
              </w:rPr>
              <w:t xml:space="preserve">The </w:t>
            </w:r>
            <w:r w:rsidRPr="00FD0272">
              <w:t xml:space="preserve">information in this </w:t>
            </w:r>
            <w:r>
              <w:t>plan</w:t>
            </w:r>
            <w:r w:rsidRPr="00FD0272">
              <w:t xml:space="preserve"> is true and correct to the best of my knowledge.</w:t>
            </w:r>
          </w:p>
          <w:p w14:paraId="724CAA17" w14:textId="77777777" w:rsidR="00607D62" w:rsidRPr="00FD0272" w:rsidRDefault="00607D62" w:rsidP="001D1549">
            <w:pPr>
              <w:pStyle w:val="Paragraph"/>
              <w:numPr>
                <w:ilvl w:val="0"/>
                <w:numId w:val="37"/>
              </w:numPr>
            </w:pPr>
            <w:r>
              <w:t>The</w:t>
            </w:r>
            <w:r w:rsidRPr="00FD0272">
              <w:t xml:space="preserve"> PCBU </w:t>
            </w:r>
            <w:r>
              <w:t>understands</w:t>
            </w:r>
            <w:r w:rsidRPr="00FD0272">
              <w:t xml:space="preserve"> </w:t>
            </w:r>
            <w:r>
              <w:t>that, when carrying out, or directing or allowing a worker to carry out, processing of a CSS that is high risk</w:t>
            </w:r>
            <w:r w:rsidRPr="00FD0272">
              <w:t xml:space="preserve">, </w:t>
            </w:r>
            <w:r>
              <w:t>it has duties under WHS laws, including those described in the Identifying and managing the processing of crystalline silica substances in the workplace guidance material</w:t>
            </w:r>
            <w:r w:rsidRPr="00FD0272">
              <w:t>.</w:t>
            </w:r>
          </w:p>
          <w:p w14:paraId="0EBE037F" w14:textId="77777777" w:rsidR="00607D62" w:rsidRDefault="00607D62" w:rsidP="00667051">
            <w:pPr>
              <w:pStyle w:val="Paragraph"/>
            </w:pPr>
            <w:r>
              <w:t>Position title       _______________________</w:t>
            </w:r>
          </w:p>
          <w:p w14:paraId="2A98CE0C" w14:textId="77777777" w:rsidR="00607D62" w:rsidRDefault="00607D62" w:rsidP="00667051">
            <w:pPr>
              <w:pStyle w:val="Paragraph"/>
            </w:pPr>
            <w:r>
              <w:t xml:space="preserve">  </w:t>
            </w:r>
          </w:p>
          <w:p w14:paraId="0C1E101D" w14:textId="77777777" w:rsidR="00607D62" w:rsidRDefault="00607D62" w:rsidP="00667051">
            <w:pPr>
              <w:pStyle w:val="Paragraph"/>
            </w:pPr>
            <w:r>
              <w:t xml:space="preserve">Signature           ____________________________________               </w:t>
            </w:r>
            <w:r w:rsidRPr="48FFDFE4">
              <w:t>Date:                  [__/__/__]</w:t>
            </w:r>
          </w:p>
          <w:p w14:paraId="1E26489E" w14:textId="77777777" w:rsidR="00607D62" w:rsidRDefault="00607D62" w:rsidP="00667051">
            <w:pPr>
              <w:pStyle w:val="Paragraph"/>
            </w:pPr>
            <w:r w:rsidRPr="00FD0272">
              <w:rPr>
                <w:b/>
                <w:color w:val="FF0000"/>
              </w:rPr>
              <w:t xml:space="preserve">WHS </w:t>
            </w:r>
            <w:r>
              <w:rPr>
                <w:b/>
                <w:color w:val="FF0000"/>
              </w:rPr>
              <w:t>r</w:t>
            </w:r>
            <w:r w:rsidRPr="00FD0272">
              <w:rPr>
                <w:b/>
                <w:color w:val="FF0000"/>
              </w:rPr>
              <w:t xml:space="preserve">egulators have powers to investigate and enforce WHS laws. The WHS </w:t>
            </w:r>
            <w:r>
              <w:rPr>
                <w:b/>
                <w:color w:val="FF0000"/>
              </w:rPr>
              <w:t>r</w:t>
            </w:r>
            <w:r w:rsidRPr="00FD0272">
              <w:rPr>
                <w:b/>
                <w:color w:val="FF0000"/>
              </w:rPr>
              <w:t xml:space="preserve">egulator may </w:t>
            </w:r>
            <w:r>
              <w:rPr>
                <w:b/>
                <w:color w:val="FF0000"/>
              </w:rPr>
              <w:t>rely on those powers to</w:t>
            </w:r>
            <w:r w:rsidRPr="00FD0272">
              <w:rPr>
                <w:b/>
                <w:color w:val="FF0000"/>
              </w:rPr>
              <w:t xml:space="preserve"> obtain further information</w:t>
            </w:r>
            <w:r>
              <w:rPr>
                <w:b/>
                <w:color w:val="FF0000"/>
              </w:rPr>
              <w:t xml:space="preserve"> and may attend your workplace(s) to assess compliance with this plan and other relevant provisions of the WHS laws.</w:t>
            </w:r>
          </w:p>
        </w:tc>
      </w:tr>
    </w:tbl>
    <w:p w14:paraId="06237C4F" w14:textId="77777777" w:rsidR="00607D62" w:rsidRDefault="00607D62" w:rsidP="00607D62">
      <w:r>
        <w:t xml:space="preserve"> </w:t>
      </w:r>
    </w:p>
    <w:p w14:paraId="706B9358" w14:textId="77777777" w:rsidR="00B723CE" w:rsidRPr="00B723CE" w:rsidRDefault="00B723CE" w:rsidP="00FF24E3">
      <w:pPr>
        <w:pStyle w:val="Paragraph"/>
        <w:rPr>
          <w:lang w:eastAsia="en-US"/>
        </w:rPr>
      </w:pPr>
    </w:p>
    <w:sectPr w:rsidR="00B723CE" w:rsidRPr="00B723CE" w:rsidSect="005768B5">
      <w:footerReference w:type="default" r:id="rId61"/>
      <w:pgSz w:w="16838" w:h="11906" w:orient="landscape" w:code="9"/>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FE17A45" w14:textId="77777777" w:rsidR="00797F4F" w:rsidRDefault="00797F4F" w:rsidP="00FB5F0A">
      <w:pPr>
        <w:spacing w:after="0"/>
      </w:pPr>
      <w:r>
        <w:separator/>
      </w:r>
    </w:p>
    <w:p w14:paraId="381C9989" w14:textId="77777777" w:rsidR="00797F4F" w:rsidRDefault="00797F4F"/>
  </w:endnote>
  <w:endnote w:type="continuationSeparator" w:id="0">
    <w:p w14:paraId="3B0867E2" w14:textId="77777777" w:rsidR="00797F4F" w:rsidRDefault="00797F4F" w:rsidP="00FB5F0A">
      <w:pPr>
        <w:spacing w:after="0"/>
      </w:pPr>
      <w:r>
        <w:continuationSeparator/>
      </w:r>
    </w:p>
    <w:p w14:paraId="4C861142" w14:textId="77777777" w:rsidR="00797F4F" w:rsidRDefault="00797F4F"/>
  </w:endnote>
  <w:endnote w:type="continuationNotice" w:id="1">
    <w:p w14:paraId="10D74AE7" w14:textId="77777777" w:rsidR="00797F4F" w:rsidRDefault="00797F4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swiss"/>
    <w:notTrueType/>
    <w:pitch w:val="variable"/>
    <w:sig w:usb0="00000003" w:usb1="00000000" w:usb2="00000000" w:usb3="00000000" w:csb0="00000001" w:csb1="00000000"/>
  </w:font>
  <w:font w:name="Roboto">
    <w:panose1 w:val="02000000000000000000"/>
    <w:charset w:val="00"/>
    <w:family w:val="auto"/>
    <w:pitch w:val="variable"/>
    <w:sig w:usb0="E00002FF" w:usb1="5000205B" w:usb2="00000020" w:usb3="00000000" w:csb0="0000019F" w:csb1="00000000"/>
  </w:font>
  <w:font w:name="Calibri">
    <w:panose1 w:val="020F0502020204030204"/>
    <w:charset w:val="00"/>
    <w:family w:val="swiss"/>
    <w:pitch w:val="variable"/>
    <w:sig w:usb0="E4002EFF" w:usb1="C2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633309" w14:textId="18B091B6" w:rsidR="000746F6" w:rsidRPr="00DE38BD" w:rsidRDefault="00206466" w:rsidP="000746F6">
    <w:pPr>
      <w:pStyle w:val="Footer"/>
      <w:rPr>
        <w:b/>
      </w:rPr>
    </w:pPr>
    <w:bookmarkStart w:id="0" w:name="_Hlk157096869"/>
    <w:r>
      <w:rPr>
        <w:b/>
      </w:rPr>
      <w:t>National guidance material</w:t>
    </w:r>
  </w:p>
  <w:p w14:paraId="02A98B6F" w14:textId="6786C659" w:rsidR="000746F6" w:rsidRPr="00E6439B" w:rsidRDefault="0003730C" w:rsidP="003158A6">
    <w:pPr>
      <w:pStyle w:val="Footer"/>
      <w:tabs>
        <w:tab w:val="clear" w:pos="4513"/>
        <w:tab w:val="clear" w:pos="9026"/>
        <w:tab w:val="right" w:pos="13892"/>
      </w:tabs>
      <w:rPr>
        <w:b/>
        <w:bCs/>
      </w:rPr>
    </w:pPr>
    <w:sdt>
      <w:sdtPr>
        <w:alias w:val="Title"/>
        <w:tag w:val=""/>
        <w:id w:val="108784969"/>
        <w:placeholder>
          <w:docPart w:val="F00199DF7F684516A4266E0A9396A35A"/>
        </w:placeholder>
        <w:dataBinding w:prefixMappings="xmlns:ns0='http://purl.org/dc/elements/1.1/' xmlns:ns1='http://schemas.openxmlformats.org/package/2006/metadata/core-properties' " w:xpath="/ns1:coreProperties[1]/ns0:title[1]" w:storeItemID="{6C3C8BC8-F283-45AE-878A-BAB7291924A1}"/>
        <w:text/>
      </w:sdtPr>
      <w:sdtEndPr/>
      <w:sdtContent>
        <w:r w:rsidR="00C73425">
          <w:t>Working with crystalline silica substances</w:t>
        </w:r>
      </w:sdtContent>
    </w:sdt>
    <w:bookmarkEnd w:id="0"/>
    <w:r w:rsidR="00C6085C">
      <w:tab/>
    </w:r>
    <w:r w:rsidR="00954620" w:rsidRPr="00954620">
      <w:rPr>
        <w:b/>
        <w:bCs/>
        <w:sz w:val="18"/>
        <w:szCs w:val="28"/>
      </w:rPr>
      <w:t>July</w:t>
    </w:r>
    <w:r w:rsidR="001B3E20" w:rsidRPr="00954620">
      <w:rPr>
        <w:b/>
        <w:sz w:val="18"/>
        <w:szCs w:val="28"/>
      </w:rPr>
      <w:t xml:space="preserve"> </w:t>
    </w:r>
    <w:r w:rsidR="00036D6B">
      <w:rPr>
        <w:b/>
        <w:bCs/>
        <w:sz w:val="18"/>
        <w:szCs w:val="28"/>
      </w:rPr>
      <w:t>2024</w:t>
    </w:r>
    <w:r w:rsidR="001B3E20" w:rsidRPr="009335F0">
      <w:rPr>
        <w:b/>
        <w:bCs/>
        <w:sz w:val="18"/>
        <w:szCs w:val="28"/>
      </w:rPr>
      <w:t xml:space="preserve"> | Page </w:t>
    </w:r>
    <w:r w:rsidR="001B3E20" w:rsidRPr="009335F0">
      <w:rPr>
        <w:b/>
        <w:bCs/>
        <w:sz w:val="18"/>
        <w:szCs w:val="28"/>
      </w:rPr>
      <w:fldChar w:fldCharType="begin"/>
    </w:r>
    <w:r w:rsidR="001B3E20" w:rsidRPr="009335F0">
      <w:rPr>
        <w:b/>
        <w:bCs/>
        <w:sz w:val="18"/>
        <w:szCs w:val="28"/>
      </w:rPr>
      <w:instrText xml:space="preserve"> PAGE  \* Arabic  \* MERGEFORMAT </w:instrText>
    </w:r>
    <w:r w:rsidR="001B3E20" w:rsidRPr="009335F0">
      <w:rPr>
        <w:b/>
        <w:bCs/>
        <w:sz w:val="18"/>
        <w:szCs w:val="28"/>
      </w:rPr>
      <w:fldChar w:fldCharType="separate"/>
    </w:r>
    <w:r w:rsidR="001B3E20">
      <w:rPr>
        <w:b/>
        <w:bCs/>
        <w:sz w:val="18"/>
        <w:szCs w:val="28"/>
      </w:rPr>
      <w:t>4</w:t>
    </w:r>
    <w:r w:rsidR="001B3E20" w:rsidRPr="009335F0">
      <w:rPr>
        <w:b/>
        <w:bCs/>
        <w:sz w:val="18"/>
        <w:szCs w:val="28"/>
      </w:rPr>
      <w:fldChar w:fldCharType="end"/>
    </w:r>
    <w:r w:rsidR="001B3E20" w:rsidRPr="009335F0">
      <w:rPr>
        <w:b/>
        <w:bCs/>
        <w:sz w:val="18"/>
        <w:szCs w:val="28"/>
      </w:rPr>
      <w:t xml:space="preserve"> of </w:t>
    </w:r>
    <w:r w:rsidR="001B3E20" w:rsidRPr="009335F0">
      <w:rPr>
        <w:b/>
        <w:bCs/>
        <w:sz w:val="18"/>
        <w:szCs w:val="28"/>
      </w:rPr>
      <w:fldChar w:fldCharType="begin"/>
    </w:r>
    <w:r w:rsidR="001B3E20" w:rsidRPr="009335F0">
      <w:rPr>
        <w:b/>
        <w:bCs/>
        <w:sz w:val="18"/>
        <w:szCs w:val="28"/>
      </w:rPr>
      <w:instrText xml:space="preserve"> NUMPAGES  \* Arabic  \* MERGEFORMAT </w:instrText>
    </w:r>
    <w:r w:rsidR="001B3E20" w:rsidRPr="009335F0">
      <w:rPr>
        <w:b/>
        <w:bCs/>
        <w:sz w:val="18"/>
        <w:szCs w:val="28"/>
      </w:rPr>
      <w:fldChar w:fldCharType="separate"/>
    </w:r>
    <w:r w:rsidR="001B3E20">
      <w:rPr>
        <w:b/>
        <w:bCs/>
        <w:sz w:val="18"/>
        <w:szCs w:val="28"/>
      </w:rPr>
      <w:t>7</w:t>
    </w:r>
    <w:r w:rsidR="001B3E20" w:rsidRPr="009335F0">
      <w:rPr>
        <w:b/>
        <w:bCs/>
        <w:noProof/>
        <w:sz w:val="18"/>
        <w:szCs w:val="2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2D8301" w14:textId="77777777" w:rsidR="000746F6" w:rsidRDefault="000746F6">
    <w:pPr>
      <w:pStyle w:val="Footer"/>
    </w:pPr>
    <w:r>
      <w:rPr>
        <w:noProof/>
      </w:rPr>
      <w:drawing>
        <wp:anchor distT="0" distB="0" distL="114300" distR="114300" simplePos="0" relativeHeight="251658242" behindDoc="1" locked="0" layoutInCell="1" allowOverlap="1" wp14:anchorId="462E0B7C" wp14:editId="11C08BC3">
          <wp:simplePos x="0" y="0"/>
          <wp:positionH relativeFrom="page">
            <wp:posOffset>4324350</wp:posOffset>
          </wp:positionH>
          <wp:positionV relativeFrom="page">
            <wp:posOffset>8905874</wp:posOffset>
          </wp:positionV>
          <wp:extent cx="2286000" cy="719455"/>
          <wp:effectExtent l="0" t="0" r="0" b="0"/>
          <wp:wrapNone/>
          <wp:docPr id="1697850901" name="Graphic 1697850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1307698" name="Graphic 861307698"/>
                  <pic:cNvPicPr/>
                </pic:nvPicPr>
                <pic:blipFill rotWithShape="1">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l="20296" r="4747" b="-24"/>
                  <a:stretch/>
                </pic:blipFill>
                <pic:spPr bwMode="auto">
                  <a:xfrm>
                    <a:off x="0" y="0"/>
                    <a:ext cx="2288282" cy="72017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0608CC" w14:textId="79859356" w:rsidR="00241746" w:rsidRPr="00DE38BD" w:rsidRDefault="00AB2A82" w:rsidP="00241746">
    <w:pPr>
      <w:pStyle w:val="Footer"/>
      <w:rPr>
        <w:b/>
      </w:rPr>
    </w:pPr>
    <w:bookmarkStart w:id="2" w:name="_Hlk157076426"/>
    <w:r>
      <w:rPr>
        <w:b/>
      </w:rPr>
      <w:t>National guidance material</w:t>
    </w:r>
  </w:p>
  <w:p w14:paraId="2B8C4F3B" w14:textId="654E2C71" w:rsidR="00241746" w:rsidRPr="00241746" w:rsidRDefault="0003730C" w:rsidP="001B1EDF">
    <w:pPr>
      <w:pStyle w:val="Footer"/>
      <w:tabs>
        <w:tab w:val="clear" w:pos="4513"/>
        <w:tab w:val="clear" w:pos="9026"/>
        <w:tab w:val="right" w:pos="13892"/>
      </w:tabs>
      <w:rPr>
        <w:b/>
        <w:bCs/>
      </w:rPr>
    </w:pPr>
    <w:sdt>
      <w:sdtPr>
        <w:alias w:val="Title"/>
        <w:tag w:val=""/>
        <w:id w:val="-496580851"/>
        <w:placeholder>
          <w:docPart w:val="F00199DF7F684516A4266E0A9396A35A"/>
        </w:placeholder>
        <w:dataBinding w:prefixMappings="xmlns:ns0='http://purl.org/dc/elements/1.1/' xmlns:ns1='http://schemas.openxmlformats.org/package/2006/metadata/core-properties' " w:xpath="/ns1:coreProperties[1]/ns0:title[1]" w:storeItemID="{6C3C8BC8-F283-45AE-878A-BAB7291924A1}"/>
        <w:text/>
      </w:sdtPr>
      <w:sdtEndPr/>
      <w:sdtContent>
        <w:r w:rsidR="00C73425">
          <w:t>Working with crystalline silica substances</w:t>
        </w:r>
      </w:sdtContent>
    </w:sdt>
    <w:bookmarkEnd w:id="2"/>
    <w:r w:rsidR="00241746">
      <w:tab/>
    </w:r>
    <w:r w:rsidR="00FD6DA2">
      <w:rPr>
        <w:b/>
        <w:bCs/>
        <w:sz w:val="18"/>
        <w:szCs w:val="28"/>
      </w:rPr>
      <w:t>July 202</w:t>
    </w:r>
    <w:r w:rsidR="00AB2A82">
      <w:rPr>
        <w:b/>
        <w:bCs/>
        <w:sz w:val="18"/>
        <w:szCs w:val="28"/>
      </w:rPr>
      <w:t>4</w:t>
    </w:r>
    <w:r w:rsidR="00241746" w:rsidRPr="009335F0">
      <w:rPr>
        <w:b/>
        <w:bCs/>
        <w:sz w:val="18"/>
        <w:szCs w:val="28"/>
      </w:rPr>
      <w:t xml:space="preserve"> | Page </w:t>
    </w:r>
    <w:r w:rsidR="00241746" w:rsidRPr="009335F0">
      <w:rPr>
        <w:b/>
        <w:bCs/>
        <w:sz w:val="18"/>
        <w:szCs w:val="28"/>
      </w:rPr>
      <w:fldChar w:fldCharType="begin"/>
    </w:r>
    <w:r w:rsidR="00241746" w:rsidRPr="009335F0">
      <w:rPr>
        <w:b/>
        <w:bCs/>
        <w:sz w:val="18"/>
        <w:szCs w:val="28"/>
      </w:rPr>
      <w:instrText xml:space="preserve"> PAGE  \* Arabic  \* MERGEFORMAT </w:instrText>
    </w:r>
    <w:r w:rsidR="00241746" w:rsidRPr="009335F0">
      <w:rPr>
        <w:b/>
        <w:bCs/>
        <w:sz w:val="18"/>
        <w:szCs w:val="28"/>
      </w:rPr>
      <w:fldChar w:fldCharType="separate"/>
    </w:r>
    <w:r w:rsidR="00241746">
      <w:rPr>
        <w:b/>
        <w:bCs/>
        <w:sz w:val="18"/>
        <w:szCs w:val="28"/>
      </w:rPr>
      <w:t>5</w:t>
    </w:r>
    <w:r w:rsidR="00241746" w:rsidRPr="009335F0">
      <w:rPr>
        <w:b/>
        <w:bCs/>
        <w:sz w:val="18"/>
        <w:szCs w:val="28"/>
      </w:rPr>
      <w:fldChar w:fldCharType="end"/>
    </w:r>
    <w:r w:rsidR="00241746" w:rsidRPr="009335F0">
      <w:rPr>
        <w:b/>
        <w:bCs/>
        <w:sz w:val="18"/>
        <w:szCs w:val="28"/>
      </w:rPr>
      <w:t xml:space="preserve"> of </w:t>
    </w:r>
    <w:r w:rsidR="00241746" w:rsidRPr="009335F0">
      <w:rPr>
        <w:b/>
        <w:bCs/>
        <w:sz w:val="18"/>
        <w:szCs w:val="28"/>
      </w:rPr>
      <w:fldChar w:fldCharType="begin"/>
    </w:r>
    <w:r w:rsidR="00241746" w:rsidRPr="009335F0">
      <w:rPr>
        <w:b/>
        <w:bCs/>
        <w:sz w:val="18"/>
        <w:szCs w:val="28"/>
      </w:rPr>
      <w:instrText xml:space="preserve"> NUMPAGES  \* Arabic  \* MERGEFORMAT </w:instrText>
    </w:r>
    <w:r w:rsidR="00241746" w:rsidRPr="009335F0">
      <w:rPr>
        <w:b/>
        <w:bCs/>
        <w:sz w:val="18"/>
        <w:szCs w:val="28"/>
      </w:rPr>
      <w:fldChar w:fldCharType="separate"/>
    </w:r>
    <w:r w:rsidR="00241746">
      <w:rPr>
        <w:b/>
        <w:bCs/>
        <w:sz w:val="18"/>
        <w:szCs w:val="28"/>
      </w:rPr>
      <w:t>5</w:t>
    </w:r>
    <w:r w:rsidR="00241746" w:rsidRPr="009335F0">
      <w:rPr>
        <w:b/>
        <w:bCs/>
        <w:noProof/>
        <w:sz w:val="18"/>
        <w:szCs w:val="28"/>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8BCFB8" w14:textId="77777777" w:rsidR="003158A6" w:rsidRPr="00DE38BD" w:rsidRDefault="003158A6" w:rsidP="00241746">
    <w:pPr>
      <w:pStyle w:val="Footer"/>
      <w:rPr>
        <w:b/>
      </w:rPr>
    </w:pPr>
    <w:r>
      <w:rPr>
        <w:b/>
      </w:rPr>
      <w:t>National guidance material</w:t>
    </w:r>
  </w:p>
  <w:p w14:paraId="73AC98C9" w14:textId="77777777" w:rsidR="003158A6" w:rsidRPr="00241746" w:rsidRDefault="0003730C" w:rsidP="001B1EDF">
    <w:pPr>
      <w:pStyle w:val="Footer"/>
      <w:tabs>
        <w:tab w:val="clear" w:pos="4513"/>
        <w:tab w:val="clear" w:pos="9026"/>
        <w:tab w:val="right" w:pos="13892"/>
      </w:tabs>
      <w:rPr>
        <w:b/>
        <w:bCs/>
      </w:rPr>
    </w:pPr>
    <w:sdt>
      <w:sdtPr>
        <w:alias w:val="Title"/>
        <w:tag w:val=""/>
        <w:id w:val="1801108124"/>
        <w:placeholder>
          <w:docPart w:val="096CEAAB82BB401991E588A8D8B2848D"/>
        </w:placeholder>
        <w:dataBinding w:prefixMappings="xmlns:ns0='http://purl.org/dc/elements/1.1/' xmlns:ns1='http://schemas.openxmlformats.org/package/2006/metadata/core-properties' " w:xpath="/ns1:coreProperties[1]/ns0:title[1]" w:storeItemID="{6C3C8BC8-F283-45AE-878A-BAB7291924A1}"/>
        <w:text/>
      </w:sdtPr>
      <w:sdtEndPr/>
      <w:sdtContent>
        <w:r w:rsidR="003158A6">
          <w:t>Working with crystalline silica substances</w:t>
        </w:r>
      </w:sdtContent>
    </w:sdt>
    <w:r w:rsidR="003158A6">
      <w:tab/>
    </w:r>
    <w:r w:rsidR="003158A6">
      <w:rPr>
        <w:b/>
        <w:bCs/>
        <w:sz w:val="18"/>
        <w:szCs w:val="28"/>
      </w:rPr>
      <w:t>July 2024</w:t>
    </w:r>
    <w:r w:rsidR="003158A6" w:rsidRPr="009335F0">
      <w:rPr>
        <w:b/>
        <w:bCs/>
        <w:sz w:val="18"/>
        <w:szCs w:val="28"/>
      </w:rPr>
      <w:t xml:space="preserve"> | Page </w:t>
    </w:r>
    <w:r w:rsidR="003158A6" w:rsidRPr="009335F0">
      <w:rPr>
        <w:b/>
        <w:bCs/>
        <w:sz w:val="18"/>
        <w:szCs w:val="28"/>
      </w:rPr>
      <w:fldChar w:fldCharType="begin"/>
    </w:r>
    <w:r w:rsidR="003158A6" w:rsidRPr="009335F0">
      <w:rPr>
        <w:b/>
        <w:bCs/>
        <w:sz w:val="18"/>
        <w:szCs w:val="28"/>
      </w:rPr>
      <w:instrText xml:space="preserve"> PAGE  \* Arabic  \* MERGEFORMAT </w:instrText>
    </w:r>
    <w:r w:rsidR="003158A6" w:rsidRPr="009335F0">
      <w:rPr>
        <w:b/>
        <w:bCs/>
        <w:sz w:val="18"/>
        <w:szCs w:val="28"/>
      </w:rPr>
      <w:fldChar w:fldCharType="separate"/>
    </w:r>
    <w:r w:rsidR="003158A6">
      <w:rPr>
        <w:b/>
        <w:bCs/>
        <w:sz w:val="18"/>
        <w:szCs w:val="28"/>
      </w:rPr>
      <w:t>5</w:t>
    </w:r>
    <w:r w:rsidR="003158A6" w:rsidRPr="009335F0">
      <w:rPr>
        <w:b/>
        <w:bCs/>
        <w:sz w:val="18"/>
        <w:szCs w:val="28"/>
      </w:rPr>
      <w:fldChar w:fldCharType="end"/>
    </w:r>
    <w:r w:rsidR="003158A6" w:rsidRPr="009335F0">
      <w:rPr>
        <w:b/>
        <w:bCs/>
        <w:sz w:val="18"/>
        <w:szCs w:val="28"/>
      </w:rPr>
      <w:t xml:space="preserve"> of </w:t>
    </w:r>
    <w:r w:rsidR="003158A6" w:rsidRPr="009335F0">
      <w:rPr>
        <w:b/>
        <w:bCs/>
        <w:sz w:val="18"/>
        <w:szCs w:val="28"/>
      </w:rPr>
      <w:fldChar w:fldCharType="begin"/>
    </w:r>
    <w:r w:rsidR="003158A6" w:rsidRPr="009335F0">
      <w:rPr>
        <w:b/>
        <w:bCs/>
        <w:sz w:val="18"/>
        <w:szCs w:val="28"/>
      </w:rPr>
      <w:instrText xml:space="preserve"> NUMPAGES  \* Arabic  \* MERGEFORMAT </w:instrText>
    </w:r>
    <w:r w:rsidR="003158A6" w:rsidRPr="009335F0">
      <w:rPr>
        <w:b/>
        <w:bCs/>
        <w:sz w:val="18"/>
        <w:szCs w:val="28"/>
      </w:rPr>
      <w:fldChar w:fldCharType="separate"/>
    </w:r>
    <w:r w:rsidR="003158A6">
      <w:rPr>
        <w:b/>
        <w:bCs/>
        <w:sz w:val="18"/>
        <w:szCs w:val="28"/>
      </w:rPr>
      <w:t>5</w:t>
    </w:r>
    <w:r w:rsidR="003158A6" w:rsidRPr="009335F0">
      <w:rPr>
        <w:b/>
        <w:bCs/>
        <w:noProof/>
        <w:sz w:val="18"/>
        <w:szCs w:val="2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882D7C" w14:textId="77777777" w:rsidR="003158A6" w:rsidRPr="00DE38BD" w:rsidRDefault="003158A6" w:rsidP="003158A6">
    <w:pPr>
      <w:pStyle w:val="Footer"/>
      <w:tabs>
        <w:tab w:val="clear" w:pos="4513"/>
        <w:tab w:val="clear" w:pos="9026"/>
        <w:tab w:val="right" w:pos="13467"/>
      </w:tabs>
      <w:rPr>
        <w:b/>
      </w:rPr>
    </w:pPr>
    <w:r>
      <w:rPr>
        <w:b/>
      </w:rPr>
      <w:t>National guidance material</w:t>
    </w:r>
  </w:p>
  <w:p w14:paraId="5645DD17" w14:textId="77777777" w:rsidR="003158A6" w:rsidRPr="00E6439B" w:rsidRDefault="0003730C" w:rsidP="003158A6">
    <w:pPr>
      <w:pStyle w:val="Footer"/>
      <w:tabs>
        <w:tab w:val="clear" w:pos="4513"/>
        <w:tab w:val="clear" w:pos="9026"/>
        <w:tab w:val="right" w:pos="13892"/>
      </w:tabs>
      <w:rPr>
        <w:b/>
        <w:bCs/>
      </w:rPr>
    </w:pPr>
    <w:sdt>
      <w:sdtPr>
        <w:alias w:val="Title"/>
        <w:tag w:val=""/>
        <w:id w:val="-1045669644"/>
        <w:placeholder>
          <w:docPart w:val="C824BEB679534E6E91F48B0C848AD13C"/>
        </w:placeholder>
        <w:dataBinding w:prefixMappings="xmlns:ns0='http://purl.org/dc/elements/1.1/' xmlns:ns1='http://schemas.openxmlformats.org/package/2006/metadata/core-properties' " w:xpath="/ns1:coreProperties[1]/ns0:title[1]" w:storeItemID="{6C3C8BC8-F283-45AE-878A-BAB7291924A1}"/>
        <w:text/>
      </w:sdtPr>
      <w:sdtEndPr/>
      <w:sdtContent>
        <w:r w:rsidR="003158A6">
          <w:t>Working with crystalline silica substances</w:t>
        </w:r>
      </w:sdtContent>
    </w:sdt>
    <w:r w:rsidR="003158A6">
      <w:tab/>
    </w:r>
    <w:r w:rsidR="003158A6" w:rsidRPr="00954620">
      <w:rPr>
        <w:b/>
        <w:bCs/>
        <w:sz w:val="18"/>
        <w:szCs w:val="28"/>
      </w:rPr>
      <w:t>July</w:t>
    </w:r>
    <w:r w:rsidR="003158A6" w:rsidRPr="00954620">
      <w:rPr>
        <w:b/>
        <w:sz w:val="18"/>
        <w:szCs w:val="28"/>
      </w:rPr>
      <w:t xml:space="preserve"> </w:t>
    </w:r>
    <w:r w:rsidR="003158A6">
      <w:rPr>
        <w:b/>
        <w:bCs/>
        <w:sz w:val="18"/>
        <w:szCs w:val="28"/>
      </w:rPr>
      <w:t>2024</w:t>
    </w:r>
    <w:r w:rsidR="003158A6" w:rsidRPr="009335F0">
      <w:rPr>
        <w:b/>
        <w:bCs/>
        <w:sz w:val="18"/>
        <w:szCs w:val="28"/>
      </w:rPr>
      <w:t xml:space="preserve"> | Page </w:t>
    </w:r>
    <w:r w:rsidR="003158A6" w:rsidRPr="009335F0">
      <w:rPr>
        <w:b/>
        <w:bCs/>
        <w:sz w:val="18"/>
        <w:szCs w:val="28"/>
      </w:rPr>
      <w:fldChar w:fldCharType="begin"/>
    </w:r>
    <w:r w:rsidR="003158A6" w:rsidRPr="009335F0">
      <w:rPr>
        <w:b/>
        <w:bCs/>
        <w:sz w:val="18"/>
        <w:szCs w:val="28"/>
      </w:rPr>
      <w:instrText xml:space="preserve"> PAGE  \* Arabic  \* MERGEFORMAT </w:instrText>
    </w:r>
    <w:r w:rsidR="003158A6" w:rsidRPr="009335F0">
      <w:rPr>
        <w:b/>
        <w:bCs/>
        <w:sz w:val="18"/>
        <w:szCs w:val="28"/>
      </w:rPr>
      <w:fldChar w:fldCharType="separate"/>
    </w:r>
    <w:r w:rsidR="003158A6">
      <w:rPr>
        <w:b/>
        <w:bCs/>
        <w:sz w:val="18"/>
        <w:szCs w:val="28"/>
      </w:rPr>
      <w:t>4</w:t>
    </w:r>
    <w:r w:rsidR="003158A6" w:rsidRPr="009335F0">
      <w:rPr>
        <w:b/>
        <w:bCs/>
        <w:sz w:val="18"/>
        <w:szCs w:val="28"/>
      </w:rPr>
      <w:fldChar w:fldCharType="end"/>
    </w:r>
    <w:r w:rsidR="003158A6" w:rsidRPr="009335F0">
      <w:rPr>
        <w:b/>
        <w:bCs/>
        <w:sz w:val="18"/>
        <w:szCs w:val="28"/>
      </w:rPr>
      <w:t xml:space="preserve"> of </w:t>
    </w:r>
    <w:r w:rsidR="003158A6" w:rsidRPr="009335F0">
      <w:rPr>
        <w:b/>
        <w:bCs/>
        <w:sz w:val="18"/>
        <w:szCs w:val="28"/>
      </w:rPr>
      <w:fldChar w:fldCharType="begin"/>
    </w:r>
    <w:r w:rsidR="003158A6" w:rsidRPr="009335F0">
      <w:rPr>
        <w:b/>
        <w:bCs/>
        <w:sz w:val="18"/>
        <w:szCs w:val="28"/>
      </w:rPr>
      <w:instrText xml:space="preserve"> NUMPAGES  \* Arabic  \* MERGEFORMAT </w:instrText>
    </w:r>
    <w:r w:rsidR="003158A6" w:rsidRPr="009335F0">
      <w:rPr>
        <w:b/>
        <w:bCs/>
        <w:sz w:val="18"/>
        <w:szCs w:val="28"/>
      </w:rPr>
      <w:fldChar w:fldCharType="separate"/>
    </w:r>
    <w:r w:rsidR="003158A6">
      <w:rPr>
        <w:b/>
        <w:bCs/>
        <w:sz w:val="18"/>
        <w:szCs w:val="28"/>
      </w:rPr>
      <w:t>7</w:t>
    </w:r>
    <w:r w:rsidR="003158A6" w:rsidRPr="009335F0">
      <w:rPr>
        <w:b/>
        <w:bCs/>
        <w:noProof/>
        <w:sz w:val="18"/>
        <w:szCs w:val="2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2574802" w14:textId="77777777" w:rsidR="00797F4F" w:rsidRDefault="00797F4F" w:rsidP="00FB5F0A">
      <w:pPr>
        <w:spacing w:after="0"/>
      </w:pPr>
      <w:r>
        <w:separator/>
      </w:r>
    </w:p>
    <w:p w14:paraId="79725C0D" w14:textId="77777777" w:rsidR="00797F4F" w:rsidRDefault="00797F4F"/>
  </w:footnote>
  <w:footnote w:type="continuationSeparator" w:id="0">
    <w:p w14:paraId="1146BE32" w14:textId="77777777" w:rsidR="00797F4F" w:rsidRDefault="00797F4F" w:rsidP="00FB5F0A">
      <w:pPr>
        <w:spacing w:after="0"/>
      </w:pPr>
      <w:r>
        <w:continuationSeparator/>
      </w:r>
    </w:p>
    <w:p w14:paraId="61FB30AB" w14:textId="77777777" w:rsidR="00797F4F" w:rsidRDefault="00797F4F"/>
  </w:footnote>
  <w:footnote w:type="continuationNotice" w:id="1">
    <w:p w14:paraId="63EED8CE" w14:textId="77777777" w:rsidR="00797F4F" w:rsidRDefault="00797F4F">
      <w:pPr>
        <w:spacing w:after="0" w:line="240" w:lineRule="auto"/>
      </w:pPr>
    </w:p>
  </w:footnote>
  <w:footnote w:id="2">
    <w:p w14:paraId="566F98F7" w14:textId="77777777" w:rsidR="00335D72" w:rsidRDefault="00335D72" w:rsidP="00335D72">
      <w:pPr>
        <w:pStyle w:val="FootnoteText"/>
      </w:pPr>
      <w:r>
        <w:rPr>
          <w:rStyle w:val="FootnoteReference"/>
        </w:rPr>
        <w:footnoteRef/>
      </w:r>
      <w:r>
        <w:t>Tripoli is a natural material that contains a high percentage of quartz</w:t>
      </w:r>
    </w:p>
  </w:footnote>
  <w:footnote w:id="3">
    <w:p w14:paraId="69E20B08" w14:textId="77777777" w:rsidR="00826FE5" w:rsidRPr="00451BCD" w:rsidRDefault="00826FE5" w:rsidP="00826FE5">
      <w:pPr>
        <w:pStyle w:val="Header"/>
        <w:tabs>
          <w:tab w:val="clear" w:pos="4513"/>
          <w:tab w:val="clear" w:pos="9026"/>
          <w:tab w:val="left" w:pos="7019"/>
        </w:tabs>
        <w:spacing w:after="120"/>
        <w:rPr>
          <w:sz w:val="16"/>
          <w:szCs w:val="16"/>
        </w:rPr>
      </w:pPr>
      <w:r w:rsidRPr="00451BCD">
        <w:rPr>
          <w:rStyle w:val="FootnoteReference"/>
          <w:sz w:val="16"/>
          <w:szCs w:val="16"/>
        </w:rPr>
        <w:footnoteRef/>
      </w:r>
      <w:r w:rsidRPr="00451BCD">
        <w:rPr>
          <w:sz w:val="16"/>
          <w:szCs w:val="16"/>
        </w:rPr>
        <w:t xml:space="preserve">As per Regulation 382 and table 10.3 of Schedule 10 to the WHS Regulations, crystalline silica must not be used for abrasive blasting at a concentration of greater than 1%. </w:t>
      </w:r>
    </w:p>
  </w:footnote>
  <w:footnote w:id="4">
    <w:p w14:paraId="64A99890" w14:textId="77777777" w:rsidR="00D25E1A" w:rsidRDefault="00D25E1A" w:rsidP="00D25E1A">
      <w:pPr>
        <w:pStyle w:val="FootnoteText"/>
      </w:pPr>
      <w:r>
        <w:rPr>
          <w:rStyle w:val="FootnoteReference"/>
        </w:rPr>
        <w:footnoteRef/>
      </w:r>
      <w:r>
        <w:t xml:space="preserve">The </w:t>
      </w:r>
      <w:hyperlink r:id="rId1" w:history="1">
        <w:r w:rsidRPr="00771F38">
          <w:rPr>
            <w:rStyle w:val="Hyperlink"/>
          </w:rPr>
          <w:t>workplace exposure standard</w:t>
        </w:r>
      </w:hyperlink>
      <w:r>
        <w:t xml:space="preserve"> for RCS in Australia is 0.05 </w:t>
      </w:r>
      <w:r w:rsidRPr="00E86AD0">
        <w:rPr>
          <w:rFonts w:cs="Arial"/>
        </w:rPr>
        <w:t>mg/m</w:t>
      </w:r>
      <w:r w:rsidRPr="00E86AD0">
        <w:rPr>
          <w:rFonts w:cs="Arial"/>
          <w:vertAlign w:val="superscript"/>
        </w:rPr>
        <w:t>3</w:t>
      </w:r>
      <w:r>
        <w:rPr>
          <w:rFonts w:cs="Arial"/>
        </w:rPr>
        <w:t xml:space="preserve"> (8 hour time weighted average)</w:t>
      </w:r>
      <w:r>
        <w:t>.</w:t>
      </w:r>
    </w:p>
  </w:footnote>
  <w:footnote w:id="5">
    <w:p w14:paraId="55EEAC56" w14:textId="77777777" w:rsidR="00B24705" w:rsidRDefault="00B24705" w:rsidP="00B24705">
      <w:pPr>
        <w:pStyle w:val="FootnoteText"/>
      </w:pPr>
      <w:r>
        <w:rPr>
          <w:rStyle w:val="FootnoteReference"/>
        </w:rPr>
        <w:footnoteRef/>
      </w:r>
      <w:r>
        <w:t>See definition of engineered stone in Appendix A</w:t>
      </w:r>
    </w:p>
  </w:footnote>
  <w:footnote w:id="6">
    <w:p w14:paraId="37B7EBFB" w14:textId="77777777" w:rsidR="00DE7739" w:rsidRDefault="00DE7739" w:rsidP="00DE7739">
      <w:pPr>
        <w:pStyle w:val="FootnoteText"/>
      </w:pPr>
      <w:r>
        <w:rPr>
          <w:rStyle w:val="FootnoteReference"/>
        </w:rPr>
        <w:footnoteRef/>
      </w:r>
      <w:r>
        <w:t xml:space="preserve">The </w:t>
      </w:r>
      <w:hyperlink r:id="rId2" w:history="1">
        <w:r w:rsidRPr="00771F38">
          <w:rPr>
            <w:rStyle w:val="Hyperlink"/>
          </w:rPr>
          <w:t>workplace exposure standard</w:t>
        </w:r>
      </w:hyperlink>
      <w:r>
        <w:t xml:space="preserve"> for RCS in Australia is 0.05 </w:t>
      </w:r>
      <w:r w:rsidRPr="00E86AD0">
        <w:rPr>
          <w:rFonts w:cs="Arial"/>
        </w:rPr>
        <w:t>mg/m</w:t>
      </w:r>
      <w:r w:rsidRPr="00E86AD0">
        <w:rPr>
          <w:rFonts w:cs="Arial"/>
          <w:vertAlign w:val="superscript"/>
        </w:rPr>
        <w:t>3</w:t>
      </w:r>
      <w:r>
        <w:rPr>
          <w:rFonts w:cs="Arial"/>
        </w:rPr>
        <w:t xml:space="preserve"> (8 hour time weighted average)</w:t>
      </w:r>
      <w:r>
        <w:t>.</w:t>
      </w:r>
    </w:p>
  </w:footnote>
  <w:footnote w:id="7">
    <w:p w14:paraId="494F3CCA" w14:textId="7996FF57" w:rsidR="00E202D9" w:rsidRPr="00E202D9" w:rsidRDefault="00E202D9">
      <w:pPr>
        <w:pStyle w:val="FootnoteText"/>
        <w:rPr>
          <w:i w:val="0"/>
          <w:iCs/>
        </w:rPr>
      </w:pPr>
      <w:r>
        <w:rPr>
          <w:rStyle w:val="FootnoteReference"/>
        </w:rPr>
        <w:footnoteRef/>
      </w:r>
      <w:r>
        <w:t xml:space="preserve"> </w:t>
      </w:r>
      <w:r w:rsidRPr="00E202D9">
        <w:t>Where data from a certified occupational hygienist is not available, data from a non-certified occupational hygienist may be an appropriate alternative.</w:t>
      </w:r>
    </w:p>
  </w:footnote>
  <w:footnote w:id="8">
    <w:p w14:paraId="219E1E73" w14:textId="34F20D18" w:rsidR="00E202D9" w:rsidRPr="00E202D9" w:rsidRDefault="00E202D9">
      <w:pPr>
        <w:pStyle w:val="FootnoteText"/>
        <w:rPr>
          <w:i w:val="0"/>
          <w:iCs/>
        </w:rPr>
      </w:pPr>
      <w:r>
        <w:rPr>
          <w:rStyle w:val="FootnoteReference"/>
        </w:rPr>
        <w:footnoteRef/>
      </w:r>
      <w:r>
        <w:t xml:space="preserve"> B</w:t>
      </w:r>
      <w:r w:rsidRPr="00E202D9">
        <w:t>est practice is to use a certified occupational hygienist. However, there may be circumstances where a certified occupational hygienist is not available. Where a certified occupational hygienist is not available</w:t>
      </w:r>
      <w:r w:rsidR="00F04D89">
        <w:t>,</w:t>
      </w:r>
      <w:r w:rsidRPr="00E202D9">
        <w:t xml:space="preserve"> a person with </w:t>
      </w:r>
      <w:r w:rsidR="00F04D89">
        <w:t xml:space="preserve">knowledge and </w:t>
      </w:r>
      <w:r w:rsidRPr="00E202D9">
        <w:t>experience in occupational hygien</w:t>
      </w:r>
      <w:r w:rsidR="00F04D89">
        <w:t>e</w:t>
      </w:r>
      <w:r w:rsidRPr="00E202D9">
        <w:t xml:space="preserve"> can be used instead.</w:t>
      </w:r>
    </w:p>
  </w:footnote>
  <w:footnote w:id="9">
    <w:p w14:paraId="134B0A4F" w14:textId="77777777" w:rsidR="00EE121D" w:rsidRDefault="00EE121D" w:rsidP="00EE121D">
      <w:pPr>
        <w:pStyle w:val="FootnoteText"/>
      </w:pPr>
      <w:r>
        <w:rPr>
          <w:rStyle w:val="FootnoteReference"/>
        </w:rPr>
        <w:footnoteRef/>
      </w:r>
      <w:r>
        <w:t xml:space="preserve">The </w:t>
      </w:r>
      <w:hyperlink r:id="rId3" w:history="1">
        <w:r w:rsidRPr="00771F38">
          <w:rPr>
            <w:rStyle w:val="Hyperlink"/>
          </w:rPr>
          <w:t>workplace exposure standard</w:t>
        </w:r>
      </w:hyperlink>
      <w:r>
        <w:t xml:space="preserve"> for RCS in Australia is 0.05 </w:t>
      </w:r>
      <w:r w:rsidRPr="00E86AD0">
        <w:rPr>
          <w:rFonts w:cs="Arial"/>
        </w:rPr>
        <w:t>mg/m</w:t>
      </w:r>
      <w:r w:rsidRPr="00E86AD0">
        <w:rPr>
          <w:rFonts w:cs="Arial"/>
          <w:vertAlign w:val="superscript"/>
        </w:rPr>
        <w:t>3</w:t>
      </w:r>
      <w:r>
        <w:rPr>
          <w:rFonts w:cs="Arial"/>
        </w:rPr>
        <w:t xml:space="preserve"> (8 hour time weighted average)</w:t>
      </w:r>
      <w:r>
        <w:t>.</w:t>
      </w:r>
    </w:p>
  </w:footnote>
  <w:footnote w:id="10">
    <w:p w14:paraId="46C2BA20" w14:textId="77777777" w:rsidR="00EF082A" w:rsidRDefault="00EF082A" w:rsidP="00EF082A">
      <w:pPr>
        <w:pStyle w:val="FootnoteText"/>
      </w:pPr>
      <w:r>
        <w:rPr>
          <w:rStyle w:val="FootnoteReference"/>
        </w:rPr>
        <w:footnoteRef/>
      </w:r>
      <w:r>
        <w:t xml:space="preserve">The </w:t>
      </w:r>
      <w:hyperlink r:id="rId4" w:history="1">
        <w:r w:rsidRPr="00771F38">
          <w:rPr>
            <w:rStyle w:val="Hyperlink"/>
          </w:rPr>
          <w:t>workplace exposure standard</w:t>
        </w:r>
      </w:hyperlink>
      <w:r>
        <w:t xml:space="preserve"> for RCS in Australia is 0.05 </w:t>
      </w:r>
      <w:r w:rsidRPr="00E86AD0">
        <w:rPr>
          <w:rFonts w:cs="Arial"/>
        </w:rPr>
        <w:t>mg/m</w:t>
      </w:r>
      <w:r w:rsidRPr="00E86AD0">
        <w:rPr>
          <w:rFonts w:cs="Arial"/>
          <w:vertAlign w:val="superscript"/>
        </w:rPr>
        <w:t>3</w:t>
      </w:r>
      <w:r>
        <w:rPr>
          <w:rFonts w:cs="Arial"/>
        </w:rPr>
        <w:t xml:space="preserve"> (8 hour time weighted average)</w:t>
      </w:r>
      <w:r>
        <w:t>.</w:t>
      </w:r>
    </w:p>
  </w:footnote>
  <w:footnote w:id="11">
    <w:p w14:paraId="709F4162" w14:textId="44ED1CCC" w:rsidR="00F04D89" w:rsidRDefault="00F04D89">
      <w:pPr>
        <w:pStyle w:val="FootnoteText"/>
      </w:pPr>
      <w:r>
        <w:rPr>
          <w:rStyle w:val="FootnoteReference"/>
        </w:rPr>
        <w:footnoteRef/>
      </w:r>
      <w:r>
        <w:t xml:space="preserve"> B</w:t>
      </w:r>
      <w:r w:rsidRPr="00E202D9">
        <w:t>est practice is to use a certified occupational hygienist. However, there may be circumstances where a certified occupational hygienist is not available. Where a certified occupational hygienist is not available</w:t>
      </w:r>
      <w:r>
        <w:t>,</w:t>
      </w:r>
      <w:r w:rsidRPr="00E202D9">
        <w:t xml:space="preserve"> a person with </w:t>
      </w:r>
      <w:r>
        <w:t xml:space="preserve">knowledge and </w:t>
      </w:r>
      <w:r w:rsidRPr="00E202D9">
        <w:t>experience in occupational hygien</w:t>
      </w:r>
      <w:r>
        <w:t>e</w:t>
      </w:r>
      <w:r w:rsidRPr="00E202D9">
        <w:t xml:space="preserve"> can be used instead.</w:t>
      </w:r>
    </w:p>
  </w:footnote>
  <w:footnote w:id="12">
    <w:p w14:paraId="09FA1574" w14:textId="20921F7D" w:rsidR="00F04D89" w:rsidRDefault="00F04D89">
      <w:pPr>
        <w:pStyle w:val="FootnoteText"/>
      </w:pPr>
      <w:r>
        <w:rPr>
          <w:rStyle w:val="FootnoteReference"/>
        </w:rPr>
        <w:footnoteRef/>
      </w:r>
      <w:r>
        <w:t xml:space="preserve"> B</w:t>
      </w:r>
      <w:r w:rsidRPr="00E202D9">
        <w:t>est practice is to use a certified occupational hygienist. However, there may be circumstances where a certified occupational hygienist is not available. Where a certified occupational hygienist is not available</w:t>
      </w:r>
      <w:r>
        <w:t>,</w:t>
      </w:r>
      <w:r w:rsidRPr="00E202D9">
        <w:t xml:space="preserve"> a person with </w:t>
      </w:r>
      <w:r>
        <w:t xml:space="preserve">knowledge and </w:t>
      </w:r>
      <w:r w:rsidRPr="00E202D9">
        <w:t>experience in occupational hygien</w:t>
      </w:r>
      <w:r>
        <w:t>e</w:t>
      </w:r>
      <w:r w:rsidRPr="00E202D9">
        <w:t xml:space="preserve"> can be used instead.</w:t>
      </w:r>
    </w:p>
  </w:footnote>
  <w:footnote w:id="13">
    <w:p w14:paraId="219434D9" w14:textId="77777777" w:rsidR="00126019" w:rsidRPr="00C970FC" w:rsidRDefault="00126019" w:rsidP="00126019">
      <w:pPr>
        <w:pStyle w:val="FootnoteText"/>
        <w:rPr>
          <w:i w:val="0"/>
          <w:iCs/>
        </w:rPr>
      </w:pPr>
      <w:r>
        <w:rPr>
          <w:rStyle w:val="FootnoteReference"/>
        </w:rPr>
        <w:footnoteRef/>
      </w:r>
      <w:r>
        <w:t xml:space="preserve"> </w:t>
      </w:r>
      <w:r>
        <w:rPr>
          <w:i w:val="0"/>
          <w:iCs/>
        </w:rPr>
        <w:t xml:space="preserve">A crystalline silica substance or CSS is any material that contains at least </w:t>
      </w:r>
      <w:r w:rsidRPr="00C970FC">
        <w:rPr>
          <w:rFonts w:cs="Arial"/>
          <w:i w:val="0"/>
          <w:iCs/>
          <w:szCs w:val="16"/>
        </w:rPr>
        <w:t>1% crystalline silica, determined as a weight/weight (w/w) concentration</w:t>
      </w:r>
      <w:r>
        <w:rPr>
          <w:rFonts w:cs="Arial"/>
          <w:i w:val="0"/>
          <w:iCs/>
          <w:szCs w:val="16"/>
        </w:rPr>
        <w:t>.</w:t>
      </w:r>
    </w:p>
  </w:footnote>
  <w:footnote w:id="14">
    <w:p w14:paraId="3FD83C91" w14:textId="57769819" w:rsidR="00F04D89" w:rsidRDefault="00F04D89">
      <w:pPr>
        <w:pStyle w:val="FootnoteText"/>
      </w:pPr>
      <w:r>
        <w:rPr>
          <w:rStyle w:val="FootnoteReference"/>
        </w:rPr>
        <w:footnoteRef/>
      </w:r>
      <w:r>
        <w:t xml:space="preserve"> B</w:t>
      </w:r>
      <w:r w:rsidRPr="00E202D9">
        <w:t>est practice is to use a certified occupational hygienist. However, there may be circumstances where a certified occupational hygienist is not available. Where a certified occupational hygienist is not available</w:t>
      </w:r>
      <w:r>
        <w:t>,</w:t>
      </w:r>
      <w:r w:rsidRPr="00E202D9">
        <w:t xml:space="preserve"> a person with </w:t>
      </w:r>
      <w:r>
        <w:t xml:space="preserve">knowledge and </w:t>
      </w:r>
      <w:r w:rsidRPr="00E202D9">
        <w:t>experience in occupational hygien</w:t>
      </w:r>
      <w:r>
        <w:t>e</w:t>
      </w:r>
      <w:r w:rsidRPr="00E202D9">
        <w:t xml:space="preserve"> can be used instead.</w:t>
      </w:r>
    </w:p>
  </w:footnote>
  <w:footnote w:id="15">
    <w:p w14:paraId="19F25787" w14:textId="2E4F580F" w:rsidR="00E202D9" w:rsidRDefault="00E202D9">
      <w:pPr>
        <w:pStyle w:val="FootnoteText"/>
      </w:pPr>
      <w:r>
        <w:rPr>
          <w:rStyle w:val="FootnoteReference"/>
        </w:rPr>
        <w:footnoteRef/>
      </w:r>
      <w:r>
        <w:t xml:space="preserve"> </w:t>
      </w:r>
      <w:r w:rsidR="00F04D89">
        <w:t>B</w:t>
      </w:r>
      <w:r w:rsidR="00F04D89" w:rsidRPr="00E202D9">
        <w:t>est practice is to use a certified occupational hygienist. However, there may be circumstances where a certified occupational hygienist is not available. Where a certified occupational hygienist is not available</w:t>
      </w:r>
      <w:r w:rsidR="00F04D89">
        <w:t>,</w:t>
      </w:r>
      <w:r w:rsidR="00F04D89" w:rsidRPr="00E202D9">
        <w:t xml:space="preserve"> a person with </w:t>
      </w:r>
      <w:r w:rsidR="00F04D89">
        <w:t xml:space="preserve">knowledge and </w:t>
      </w:r>
      <w:r w:rsidR="00F04D89" w:rsidRPr="00E202D9">
        <w:t>experience in occupational hygien</w:t>
      </w:r>
      <w:r w:rsidR="00F04D89">
        <w:t>e</w:t>
      </w:r>
      <w:r w:rsidR="00F04D89" w:rsidRPr="00E202D9">
        <w:t xml:space="preserve"> can be used instead.</w:t>
      </w:r>
    </w:p>
    <w:p w14:paraId="784EAD6E" w14:textId="77777777" w:rsidR="00F04D89" w:rsidRPr="00E202D9" w:rsidRDefault="00F04D89">
      <w:pPr>
        <w:pStyle w:val="FootnoteText"/>
        <w:rPr>
          <w:i w:val="0"/>
          <w:iCs/>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06A6FA" w14:textId="77777777" w:rsidR="000746F6" w:rsidRDefault="000746F6">
    <w:pPr>
      <w:pStyle w:val="Header"/>
    </w:pPr>
  </w:p>
  <w:p w14:paraId="2B40A6D4" w14:textId="77777777" w:rsidR="000746F6" w:rsidRDefault="000746F6">
    <w:pPr>
      <w:pStyle w:val="Header"/>
    </w:pPr>
  </w:p>
  <w:p w14:paraId="6A4CDCF8" w14:textId="77777777" w:rsidR="000746F6" w:rsidRDefault="008F3F28">
    <w:pPr>
      <w:pStyle w:val="Header"/>
    </w:pPr>
    <w:r>
      <w:rPr>
        <w:noProof/>
      </w:rPr>
      <mc:AlternateContent>
        <mc:Choice Requires="wps">
          <w:drawing>
            <wp:anchor distT="0" distB="0" distL="114300" distR="114300" simplePos="0" relativeHeight="251658241" behindDoc="0" locked="0" layoutInCell="1" allowOverlap="1" wp14:anchorId="25FF7F30" wp14:editId="138D850A">
              <wp:simplePos x="0" y="0"/>
              <wp:positionH relativeFrom="column">
                <wp:posOffset>4443055</wp:posOffset>
              </wp:positionH>
              <wp:positionV relativeFrom="paragraph">
                <wp:posOffset>1672920</wp:posOffset>
              </wp:positionV>
              <wp:extent cx="5210997" cy="5591175"/>
              <wp:effectExtent l="0" t="0" r="8890" b="9525"/>
              <wp:wrapNone/>
              <wp:docPr id="980881331" name="Flowchart: Manual Input 1"/>
              <wp:cNvGraphicFramePr/>
              <a:graphic xmlns:a="http://schemas.openxmlformats.org/drawingml/2006/main">
                <a:graphicData uri="http://schemas.microsoft.com/office/word/2010/wordprocessingShape">
                  <wps:wsp>
                    <wps:cNvSpPr/>
                    <wps:spPr>
                      <a:xfrm flipV="1">
                        <a:off x="0" y="0"/>
                        <a:ext cx="5210997" cy="5591175"/>
                      </a:xfrm>
                      <a:custGeom>
                        <a:avLst/>
                        <a:gdLst>
                          <a:gd name="connsiteX0" fmla="*/ 0 w 2667000"/>
                          <a:gd name="connsiteY0" fmla="*/ 92092 h 3067050"/>
                          <a:gd name="connsiteX1" fmla="*/ 92092 w 2667000"/>
                          <a:gd name="connsiteY1" fmla="*/ 0 h 3067050"/>
                          <a:gd name="connsiteX2" fmla="*/ 2574908 w 2667000"/>
                          <a:gd name="connsiteY2" fmla="*/ 0 h 3067050"/>
                          <a:gd name="connsiteX3" fmla="*/ 2667000 w 2667000"/>
                          <a:gd name="connsiteY3" fmla="*/ 92092 h 3067050"/>
                          <a:gd name="connsiteX4" fmla="*/ 2667000 w 2667000"/>
                          <a:gd name="connsiteY4" fmla="*/ 2974958 h 3067050"/>
                          <a:gd name="connsiteX5" fmla="*/ 2574908 w 2667000"/>
                          <a:gd name="connsiteY5" fmla="*/ 3067050 h 3067050"/>
                          <a:gd name="connsiteX6" fmla="*/ 92092 w 2667000"/>
                          <a:gd name="connsiteY6" fmla="*/ 3067050 h 3067050"/>
                          <a:gd name="connsiteX7" fmla="*/ 0 w 2667000"/>
                          <a:gd name="connsiteY7" fmla="*/ 2974958 h 3067050"/>
                          <a:gd name="connsiteX8" fmla="*/ 0 w 2667000"/>
                          <a:gd name="connsiteY8" fmla="*/ 92092 h 3067050"/>
                          <a:gd name="connsiteX0" fmla="*/ 0 w 2667000"/>
                          <a:gd name="connsiteY0" fmla="*/ 92092 h 3076575"/>
                          <a:gd name="connsiteX1" fmla="*/ 92092 w 2667000"/>
                          <a:gd name="connsiteY1" fmla="*/ 0 h 3076575"/>
                          <a:gd name="connsiteX2" fmla="*/ 2574908 w 2667000"/>
                          <a:gd name="connsiteY2" fmla="*/ 0 h 3076575"/>
                          <a:gd name="connsiteX3" fmla="*/ 2667000 w 2667000"/>
                          <a:gd name="connsiteY3" fmla="*/ 92092 h 3076575"/>
                          <a:gd name="connsiteX4" fmla="*/ 2667000 w 2667000"/>
                          <a:gd name="connsiteY4" fmla="*/ 2974958 h 3076575"/>
                          <a:gd name="connsiteX5" fmla="*/ 2574908 w 2667000"/>
                          <a:gd name="connsiteY5" fmla="*/ 3067050 h 3076575"/>
                          <a:gd name="connsiteX6" fmla="*/ 882667 w 2667000"/>
                          <a:gd name="connsiteY6" fmla="*/ 3076575 h 3076575"/>
                          <a:gd name="connsiteX7" fmla="*/ 0 w 2667000"/>
                          <a:gd name="connsiteY7" fmla="*/ 2974958 h 3076575"/>
                          <a:gd name="connsiteX8" fmla="*/ 0 w 2667000"/>
                          <a:gd name="connsiteY8" fmla="*/ 92092 h 3076575"/>
                          <a:gd name="connsiteX0" fmla="*/ 0 w 2667000"/>
                          <a:gd name="connsiteY0" fmla="*/ 92092 h 3076575"/>
                          <a:gd name="connsiteX1" fmla="*/ 92092 w 2667000"/>
                          <a:gd name="connsiteY1" fmla="*/ 0 h 3076575"/>
                          <a:gd name="connsiteX2" fmla="*/ 2574908 w 2667000"/>
                          <a:gd name="connsiteY2" fmla="*/ 0 h 3076575"/>
                          <a:gd name="connsiteX3" fmla="*/ 2667000 w 2667000"/>
                          <a:gd name="connsiteY3" fmla="*/ 92092 h 3076575"/>
                          <a:gd name="connsiteX4" fmla="*/ 2667000 w 2667000"/>
                          <a:gd name="connsiteY4" fmla="*/ 2974958 h 3076575"/>
                          <a:gd name="connsiteX5" fmla="*/ 2574908 w 2667000"/>
                          <a:gd name="connsiteY5" fmla="*/ 3067050 h 3076575"/>
                          <a:gd name="connsiteX6" fmla="*/ 882667 w 2667000"/>
                          <a:gd name="connsiteY6" fmla="*/ 3076575 h 3076575"/>
                          <a:gd name="connsiteX7" fmla="*/ 790575 w 2667000"/>
                          <a:gd name="connsiteY7" fmla="*/ 2984483 h 3076575"/>
                          <a:gd name="connsiteX8" fmla="*/ 0 w 2667000"/>
                          <a:gd name="connsiteY8" fmla="*/ 92092 h 3076575"/>
                          <a:gd name="connsiteX0" fmla="*/ 0 w 2667000"/>
                          <a:gd name="connsiteY0" fmla="*/ 92092 h 3076575"/>
                          <a:gd name="connsiteX1" fmla="*/ 92092 w 2667000"/>
                          <a:gd name="connsiteY1" fmla="*/ 0 h 3076575"/>
                          <a:gd name="connsiteX2" fmla="*/ 2574908 w 2667000"/>
                          <a:gd name="connsiteY2" fmla="*/ 0 h 3076575"/>
                          <a:gd name="connsiteX3" fmla="*/ 2667000 w 2667000"/>
                          <a:gd name="connsiteY3" fmla="*/ 92092 h 3076575"/>
                          <a:gd name="connsiteX4" fmla="*/ 2667000 w 2667000"/>
                          <a:gd name="connsiteY4" fmla="*/ 2974958 h 3076575"/>
                          <a:gd name="connsiteX5" fmla="*/ 2574908 w 2667000"/>
                          <a:gd name="connsiteY5" fmla="*/ 3067050 h 3076575"/>
                          <a:gd name="connsiteX6" fmla="*/ 882667 w 2667000"/>
                          <a:gd name="connsiteY6" fmla="*/ 3076575 h 3076575"/>
                          <a:gd name="connsiteX7" fmla="*/ 790575 w 2667000"/>
                          <a:gd name="connsiteY7" fmla="*/ 2984483 h 3076575"/>
                          <a:gd name="connsiteX8" fmla="*/ 0 w 2667000"/>
                          <a:gd name="connsiteY8" fmla="*/ 92092 h 3076575"/>
                          <a:gd name="connsiteX0" fmla="*/ 0 w 2667000"/>
                          <a:gd name="connsiteY0" fmla="*/ 92092 h 3076575"/>
                          <a:gd name="connsiteX1" fmla="*/ 92092 w 2667000"/>
                          <a:gd name="connsiteY1" fmla="*/ 0 h 3076575"/>
                          <a:gd name="connsiteX2" fmla="*/ 2574908 w 2667000"/>
                          <a:gd name="connsiteY2" fmla="*/ 0 h 3076575"/>
                          <a:gd name="connsiteX3" fmla="*/ 2667000 w 2667000"/>
                          <a:gd name="connsiteY3" fmla="*/ 92092 h 3076575"/>
                          <a:gd name="connsiteX4" fmla="*/ 2667000 w 2667000"/>
                          <a:gd name="connsiteY4" fmla="*/ 2974958 h 3076575"/>
                          <a:gd name="connsiteX5" fmla="*/ 2574908 w 2667000"/>
                          <a:gd name="connsiteY5" fmla="*/ 3067050 h 3076575"/>
                          <a:gd name="connsiteX6" fmla="*/ 882667 w 2667000"/>
                          <a:gd name="connsiteY6" fmla="*/ 3076575 h 3076575"/>
                          <a:gd name="connsiteX7" fmla="*/ 785174 w 2667000"/>
                          <a:gd name="connsiteY7" fmla="*/ 2967033 h 3076575"/>
                          <a:gd name="connsiteX8" fmla="*/ 0 w 2667000"/>
                          <a:gd name="connsiteY8" fmla="*/ 92092 h 3076575"/>
                          <a:gd name="connsiteX0" fmla="*/ 0 w 2667000"/>
                          <a:gd name="connsiteY0" fmla="*/ 92092 h 3076575"/>
                          <a:gd name="connsiteX1" fmla="*/ 92092 w 2667000"/>
                          <a:gd name="connsiteY1" fmla="*/ 0 h 3076575"/>
                          <a:gd name="connsiteX2" fmla="*/ 2574908 w 2667000"/>
                          <a:gd name="connsiteY2" fmla="*/ 0 h 3076575"/>
                          <a:gd name="connsiteX3" fmla="*/ 2667000 w 2667000"/>
                          <a:gd name="connsiteY3" fmla="*/ 92092 h 3076575"/>
                          <a:gd name="connsiteX4" fmla="*/ 2667000 w 2667000"/>
                          <a:gd name="connsiteY4" fmla="*/ 2974958 h 3076575"/>
                          <a:gd name="connsiteX5" fmla="*/ 2574908 w 2667000"/>
                          <a:gd name="connsiteY5" fmla="*/ 3067050 h 3076575"/>
                          <a:gd name="connsiteX6" fmla="*/ 882667 w 2667000"/>
                          <a:gd name="connsiteY6" fmla="*/ 3076575 h 3076575"/>
                          <a:gd name="connsiteX7" fmla="*/ 785174 w 2667000"/>
                          <a:gd name="connsiteY7" fmla="*/ 2967033 h 3076575"/>
                          <a:gd name="connsiteX8" fmla="*/ 0 w 2667000"/>
                          <a:gd name="connsiteY8" fmla="*/ 92092 h 3076575"/>
                          <a:gd name="connsiteX0" fmla="*/ 0 w 2667000"/>
                          <a:gd name="connsiteY0" fmla="*/ 92092 h 3076575"/>
                          <a:gd name="connsiteX1" fmla="*/ 92092 w 2667000"/>
                          <a:gd name="connsiteY1" fmla="*/ 0 h 3076575"/>
                          <a:gd name="connsiteX2" fmla="*/ 2574908 w 2667000"/>
                          <a:gd name="connsiteY2" fmla="*/ 0 h 3076575"/>
                          <a:gd name="connsiteX3" fmla="*/ 2667000 w 2667000"/>
                          <a:gd name="connsiteY3" fmla="*/ 92092 h 3076575"/>
                          <a:gd name="connsiteX4" fmla="*/ 2667000 w 2667000"/>
                          <a:gd name="connsiteY4" fmla="*/ 2974958 h 3076575"/>
                          <a:gd name="connsiteX5" fmla="*/ 2574908 w 2667000"/>
                          <a:gd name="connsiteY5" fmla="*/ 3067050 h 3076575"/>
                          <a:gd name="connsiteX6" fmla="*/ 915075 w 2667000"/>
                          <a:gd name="connsiteY6" fmla="*/ 3076575 h 3076575"/>
                          <a:gd name="connsiteX7" fmla="*/ 785174 w 2667000"/>
                          <a:gd name="connsiteY7" fmla="*/ 2967033 h 3076575"/>
                          <a:gd name="connsiteX8" fmla="*/ 0 w 2667000"/>
                          <a:gd name="connsiteY8" fmla="*/ 92092 h 3076575"/>
                          <a:gd name="connsiteX0" fmla="*/ 0 w 2667000"/>
                          <a:gd name="connsiteY0" fmla="*/ 92092 h 3076575"/>
                          <a:gd name="connsiteX1" fmla="*/ 92092 w 2667000"/>
                          <a:gd name="connsiteY1" fmla="*/ 0 h 3076575"/>
                          <a:gd name="connsiteX2" fmla="*/ 2574908 w 2667000"/>
                          <a:gd name="connsiteY2" fmla="*/ 0 h 3076575"/>
                          <a:gd name="connsiteX3" fmla="*/ 2667000 w 2667000"/>
                          <a:gd name="connsiteY3" fmla="*/ 92092 h 3076575"/>
                          <a:gd name="connsiteX4" fmla="*/ 2667000 w 2667000"/>
                          <a:gd name="connsiteY4" fmla="*/ 2974958 h 3076575"/>
                          <a:gd name="connsiteX5" fmla="*/ 2574908 w 2667000"/>
                          <a:gd name="connsiteY5" fmla="*/ 3067050 h 3076575"/>
                          <a:gd name="connsiteX6" fmla="*/ 915075 w 2667000"/>
                          <a:gd name="connsiteY6" fmla="*/ 3076575 h 3076575"/>
                          <a:gd name="connsiteX7" fmla="*/ 785174 w 2667000"/>
                          <a:gd name="connsiteY7" fmla="*/ 2967033 h 3076575"/>
                          <a:gd name="connsiteX8" fmla="*/ 0 w 2667000"/>
                          <a:gd name="connsiteY8" fmla="*/ 92092 h 3076575"/>
                          <a:gd name="connsiteX0" fmla="*/ 3559 w 2670559"/>
                          <a:gd name="connsiteY0" fmla="*/ 92092 h 3076575"/>
                          <a:gd name="connsiteX1" fmla="*/ 95651 w 2670559"/>
                          <a:gd name="connsiteY1" fmla="*/ 0 h 3076575"/>
                          <a:gd name="connsiteX2" fmla="*/ 2578467 w 2670559"/>
                          <a:gd name="connsiteY2" fmla="*/ 0 h 3076575"/>
                          <a:gd name="connsiteX3" fmla="*/ 2670559 w 2670559"/>
                          <a:gd name="connsiteY3" fmla="*/ 92092 h 3076575"/>
                          <a:gd name="connsiteX4" fmla="*/ 2670559 w 2670559"/>
                          <a:gd name="connsiteY4" fmla="*/ 2974958 h 3076575"/>
                          <a:gd name="connsiteX5" fmla="*/ 2578467 w 2670559"/>
                          <a:gd name="connsiteY5" fmla="*/ 3067050 h 3076575"/>
                          <a:gd name="connsiteX6" fmla="*/ 918634 w 2670559"/>
                          <a:gd name="connsiteY6" fmla="*/ 3076575 h 3076575"/>
                          <a:gd name="connsiteX7" fmla="*/ 788733 w 2670559"/>
                          <a:gd name="connsiteY7" fmla="*/ 2967033 h 3076575"/>
                          <a:gd name="connsiteX8" fmla="*/ 3559 w 2670559"/>
                          <a:gd name="connsiteY8" fmla="*/ 92092 h 3076575"/>
                          <a:gd name="connsiteX0" fmla="*/ 3970 w 2662867"/>
                          <a:gd name="connsiteY0" fmla="*/ 121176 h 3076575"/>
                          <a:gd name="connsiteX1" fmla="*/ 87959 w 2662867"/>
                          <a:gd name="connsiteY1" fmla="*/ 0 h 3076575"/>
                          <a:gd name="connsiteX2" fmla="*/ 2570775 w 2662867"/>
                          <a:gd name="connsiteY2" fmla="*/ 0 h 3076575"/>
                          <a:gd name="connsiteX3" fmla="*/ 2662867 w 2662867"/>
                          <a:gd name="connsiteY3" fmla="*/ 92092 h 3076575"/>
                          <a:gd name="connsiteX4" fmla="*/ 2662867 w 2662867"/>
                          <a:gd name="connsiteY4" fmla="*/ 2974958 h 3076575"/>
                          <a:gd name="connsiteX5" fmla="*/ 2570775 w 2662867"/>
                          <a:gd name="connsiteY5" fmla="*/ 3067050 h 3076575"/>
                          <a:gd name="connsiteX6" fmla="*/ 910942 w 2662867"/>
                          <a:gd name="connsiteY6" fmla="*/ 3076575 h 3076575"/>
                          <a:gd name="connsiteX7" fmla="*/ 781041 w 2662867"/>
                          <a:gd name="connsiteY7" fmla="*/ 2967033 h 3076575"/>
                          <a:gd name="connsiteX8" fmla="*/ 3970 w 2662867"/>
                          <a:gd name="connsiteY8" fmla="*/ 121176 h 3076575"/>
                          <a:gd name="connsiteX0" fmla="*/ 3970 w 2662867"/>
                          <a:gd name="connsiteY0" fmla="*/ 121176 h 3076575"/>
                          <a:gd name="connsiteX1" fmla="*/ 87959 w 2662867"/>
                          <a:gd name="connsiteY1" fmla="*/ 0 h 3076575"/>
                          <a:gd name="connsiteX2" fmla="*/ 2570775 w 2662867"/>
                          <a:gd name="connsiteY2" fmla="*/ 0 h 3076575"/>
                          <a:gd name="connsiteX3" fmla="*/ 2662867 w 2662867"/>
                          <a:gd name="connsiteY3" fmla="*/ 92092 h 3076575"/>
                          <a:gd name="connsiteX4" fmla="*/ 2662867 w 2662867"/>
                          <a:gd name="connsiteY4" fmla="*/ 2974958 h 3076575"/>
                          <a:gd name="connsiteX5" fmla="*/ 2570775 w 2662867"/>
                          <a:gd name="connsiteY5" fmla="*/ 3067050 h 3076575"/>
                          <a:gd name="connsiteX6" fmla="*/ 910942 w 2662867"/>
                          <a:gd name="connsiteY6" fmla="*/ 3076575 h 3076575"/>
                          <a:gd name="connsiteX7" fmla="*/ 781041 w 2662867"/>
                          <a:gd name="connsiteY7" fmla="*/ 2967033 h 3076575"/>
                          <a:gd name="connsiteX8" fmla="*/ 3970 w 2662867"/>
                          <a:gd name="connsiteY8" fmla="*/ 121176 h 30765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662867" h="3076575">
                            <a:moveTo>
                              <a:pt x="3970" y="121176"/>
                            </a:moveTo>
                            <a:cubicBezTo>
                              <a:pt x="-14935" y="49956"/>
                              <a:pt x="37098" y="0"/>
                              <a:pt x="87959" y="0"/>
                            </a:cubicBezTo>
                            <a:lnTo>
                              <a:pt x="2570775" y="0"/>
                            </a:lnTo>
                            <a:cubicBezTo>
                              <a:pt x="2621636" y="0"/>
                              <a:pt x="2662867" y="41231"/>
                              <a:pt x="2662867" y="92092"/>
                            </a:cubicBezTo>
                            <a:lnTo>
                              <a:pt x="2662867" y="2974958"/>
                            </a:lnTo>
                            <a:cubicBezTo>
                              <a:pt x="2662867" y="3025819"/>
                              <a:pt x="2621636" y="3067050"/>
                              <a:pt x="2570775" y="3067050"/>
                            </a:cubicBezTo>
                            <a:lnTo>
                              <a:pt x="910942" y="3076575"/>
                            </a:lnTo>
                            <a:cubicBezTo>
                              <a:pt x="835775" y="3076575"/>
                              <a:pt x="794545" y="3017894"/>
                              <a:pt x="781041" y="2967033"/>
                            </a:cubicBezTo>
                            <a:lnTo>
                              <a:pt x="3970" y="121176"/>
                            </a:lnTo>
                            <a:close/>
                          </a:path>
                        </a:pathLst>
                      </a:custGeom>
                      <a:solidFill>
                        <a:schemeClr val="bg1">
                          <a:lumMod val="75000"/>
                          <a:alpha val="25000"/>
                        </a:schemeClr>
                      </a:solidFill>
                      <a:ln w="50800" cap="rnd">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55AEA7C1" id="Flowchart: Manual Input 1" o:spid="_x0000_s1026" style="position:absolute;margin-left:349.85pt;margin-top:131.75pt;width:410.3pt;height:440.25pt;flip:y;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662867,3076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ZQ7wAYAAK0yAAAOAAAAZHJzL2Uyb0RvYy54bWzsW92PnDYQf6/U/8HisVKyfC5wyl50TZWq&#10;UppETdrkHn1gbpEAU/De3uWv79gGdrgP8G7upREvyGDPh8fz89hm/Or1bVmQG9a0Oa82lvPStgir&#10;Ep7m1fXG+vvz2xeRRVpBq5QWvGIb64611uvzn396ta/PmMu3vEhZQ4BJ1Z7t6421FaI+W63aZMtK&#10;2r7kNaugMuNNSQW8NtertKF74F4WK9e216s9b9K64QlrW/j6m660zhX/LGOJ+JBlLROk2Figm1DP&#10;Rj2v5HN1/oqeXTe03uZJpwY9QYuS5hUIHVj9RgUluyZ/wKrMk4a3PBMvE16ueJblCVN9gN449r3e&#10;fNrSmqm+gHHaejBT+3xsk/c3n+qPDZhhX7dnLRRlL26zpiRZkdf/wJiqfoGm5FaZ7W4wG7sVJIGP&#10;gevYcRxaJIG6IIgdJwykYVeakWSY7FrxO+OlLNObd63Qdk+hpKyWkoqW4B4Jr6o2F+wrjFVWFjAU&#10;v6yITfbEXa9D2+7H637zS9w8du3YJVvi2UASPEXy1UESNMmsFExiz0twkQQ3CP3YjuZ7gokMZHhY&#10;hrbRvAxMZGgt/xQ5I6IYDBBE81YLsCRTq2GibtznJa2RJEMPwCTGcgAZx/gybu6aWg2m2WNk4OaG&#10;HoAhdjIiw3Wg5waYKe+D+HkQOSkBg+s7EDkpA4Orm7VOReSknBG4TJE/IkK+NSkJg8vYapgII2VS&#10;EoZXFEnrzZsO03i2Yq+gPykIY8zAmXFzDMlJGRhjBjJw8wMkJyUskFSrAxnqJ+20QFKuqS7/P5AM&#10;YxvixDz2x7iMfD/y5rGPgbbgstsBPQjGS6hEKyrjOR9D7AcMlQsuZyIN3iEabikwid7wTcayBZcL&#10;LtUJCY59YRQ4oX9svITjEW+Jl08EwMsFl+rwzXgLu2wt9cnlgkt5Zmu4g8UgW+Ll3D52BLEf8Mgn&#10;dgLbZNv33Uc+S7xc1rFPxX18WGQ4iy24VKHvcsHl4SeMBz9C1YIc/kEG8VPOhk9wDZ1tFDKDdeDM&#10;S8Ekx28xI787hp/sCd6XGsjAKHPlf1oTa2EiQ2uNoWkoZ0R04l8SM6vh86KT/pLETrT29M5vcnie&#10;AZpRCLtF+Y98UhBe/rrxCVtMM+DgQ1xDV8BY8+KwO/p1o3Vogk7HhbSG9fzpMsZaFMadW6+nxGAS&#10;A+hgpMEZox32S6YpGZjIQAZGGuwAJWd9ujAlAxMZjskIaaZyRkQnwtPMas8ATzv23XnTPQM8HdvX&#10;oWDS174fnkbIwfA0Rc6CzyHf6dg/mgs+V3261/wMjbEWQ+bags+HkQ1S96775Dy67fP1ktuqS9iD&#10;EqEyxdNW2YE1b2V2IM7eg1TA/hWy83Q2IFCpZMBpYgiHmNg5ihjiHCZ2jyKGAIaJvaOIISphYv8o&#10;Ygg0mLhPnzQzGDg0Jl4fJRkCAiZWayEYfTPJMM1j4ghL1kw6f2kgEVem4BYqBVdYBFJwG4tACu6V&#10;pKFnNRXSzfoi2W+sbt1hke3G6o8rZH3Jb9hnrloK6XVyLaf00IGm0+HQKtld5cmv7BumeeH4saeN&#10;7sdxoEwGSmh+oR3rjnW5o/qzWswpOYM7jxgXFRbQLcxG7fsWjynkrl1n7emRHIkdrACG9h3XU3Do&#10;VcWVasXVD8CUZnqZpTTr/mt3VNP66WWFHG/PdoPI6fa02jhY/W4f042rMim2BqqWLjKhqZ6claL9&#10;+Ot5ZErRyAtgQXyfqDdYGPuB39c6YRQrmA61kVxEdZZRWxcDez7ufoOKBW+Z1lq6uEqKHnxd9f+Q&#10;GN3yIk/f5kUhfVtlwLM3RUNuKADn6lrnYRe78k+e6m9hMGRE06LeUv3V7b8C94GJkjviX1QSY4Ed&#10;QVI1SSik3jdVqibziksdeksD5SEzXJXEXcGkhkX1F8tIngIEXUU4SNOK0CRhldBqt1uaMv0Zznh1&#10;HvcD/RRDyTkD+QPvjoG8EHAwR89ba9m1l6RM5fwPxDo8PaGYJh4olGReiYG4zCvePNazAnrVSdbt&#10;eyNp00grXfH07mNDGq5vHLR18jZvWvGOtuIjbSCvHawO1ybEB3hkBYehgFlNlWC+4823x77L9pD5&#10;D7UW2cOVhY3V/rujDbNI8UcFdwJix/eBrVAvfhC68NLgmitcU+3KNxw8C/wdtFNF2V4UfTFrePkF&#10;bldcSKlQRasEZENYFzBz65c3At6hCu5nJOziQpXhXgM4+LvqU530lwdq6Pnn2y+0qYksbiwBVwfe&#10;8/56w+FKALjEoa0cj4pf7ATPcnlfQPmhtmv3AncioDS6dIHfVavDLZPz/wAAAP//AwBQSwMEFAAG&#10;AAgAAAAhAMOL5lrhAAAADQEAAA8AAABkcnMvZG93bnJldi54bWxMj0FOwzAQRfdI3MEaJHbUbtoE&#10;EuJUCAkJqWLRwgHceBpHxOPIdppwe9wV7GY0T3/er3eLHdgFfegdSVivBDCk1umeOglfn28PT8BC&#10;VKTV4Agl/GCAXXN7U6tKu5kOeDnGjqUQCpWSYGIcK85Da9CqsHIjUrqdnbcqptV3XHs1p3A78EyI&#10;glvVU/pg1IivBtvv42Ql7M84iTmzOffLu81ns/8oD17K+7vl5RlYxCX+wXDVT+rQJKeTm0gHNkgo&#10;yvIxoRKyYpMDuxJ5JjbATmlab7cCeFPz/y2aXwAAAP//AwBQSwECLQAUAAYACAAAACEAtoM4kv4A&#10;AADhAQAAEwAAAAAAAAAAAAAAAAAAAAAAW0NvbnRlbnRfVHlwZXNdLnhtbFBLAQItABQABgAIAAAA&#10;IQA4/SH/1gAAAJQBAAALAAAAAAAAAAAAAAAAAC8BAABfcmVscy8ucmVsc1BLAQItABQABgAIAAAA&#10;IQC0mZQ7wAYAAK0yAAAOAAAAAAAAAAAAAAAAAC4CAABkcnMvZTJvRG9jLnhtbFBLAQItABQABgAI&#10;AAAAIQDDi+Za4QAAAA0BAAAPAAAAAAAAAAAAAAAAABoJAABkcnMvZG93bnJldi54bWxQSwUGAAAA&#10;AAQABADzAAAAKAoAAAAA&#10;" path="m3970,121176c-14935,49956,37098,,87959,l2570775,v50861,,92092,41231,92092,92092l2662867,2974958v,50861,-41231,92092,-92092,92092l910942,3076575v-75167,,-116397,-58681,-129901,-109542l3970,121176xe" fillcolor="#bfbfbf [2412]" stroked="f" strokeweight="4pt">
              <v:fill opacity="16448f"/>
              <v:stroke endcap="round"/>
              <v:path arrowok="t" o:connecttype="custom" o:connectlocs="7769,220218;172128,0;5030781,0;5210997,167362;5210997,5406503;5030781,5573865;1782634,5591175;1528429,5392100;7769,220218" o:connectangles="0,0,0,0,0,0,0,0,0"/>
            </v:shape>
          </w:pict>
        </mc:Fallback>
      </mc:AlternateContent>
    </w:r>
    <w:r>
      <w:rPr>
        <w:noProof/>
      </w:rPr>
      <mc:AlternateContent>
        <mc:Choice Requires="wps">
          <w:drawing>
            <wp:anchor distT="0" distB="0" distL="114300" distR="114300" simplePos="0" relativeHeight="251658240" behindDoc="0" locked="0" layoutInCell="1" allowOverlap="1" wp14:anchorId="1D154861" wp14:editId="6859B730">
              <wp:simplePos x="0" y="0"/>
              <wp:positionH relativeFrom="column">
                <wp:posOffset>3824645</wp:posOffset>
              </wp:positionH>
              <wp:positionV relativeFrom="paragraph">
                <wp:posOffset>1672920</wp:posOffset>
              </wp:positionV>
              <wp:extent cx="5213552" cy="5591175"/>
              <wp:effectExtent l="0" t="0" r="6350" b="9525"/>
              <wp:wrapNone/>
              <wp:docPr id="908332965" name="Flowchart: Manual Input 1"/>
              <wp:cNvGraphicFramePr/>
              <a:graphic xmlns:a="http://schemas.openxmlformats.org/drawingml/2006/main">
                <a:graphicData uri="http://schemas.microsoft.com/office/word/2010/wordprocessingShape">
                  <wps:wsp>
                    <wps:cNvSpPr/>
                    <wps:spPr>
                      <a:xfrm>
                        <a:off x="0" y="0"/>
                        <a:ext cx="5213552" cy="5591175"/>
                      </a:xfrm>
                      <a:custGeom>
                        <a:avLst/>
                        <a:gdLst>
                          <a:gd name="connsiteX0" fmla="*/ 0 w 2667000"/>
                          <a:gd name="connsiteY0" fmla="*/ 92092 h 3067050"/>
                          <a:gd name="connsiteX1" fmla="*/ 92092 w 2667000"/>
                          <a:gd name="connsiteY1" fmla="*/ 0 h 3067050"/>
                          <a:gd name="connsiteX2" fmla="*/ 2574908 w 2667000"/>
                          <a:gd name="connsiteY2" fmla="*/ 0 h 3067050"/>
                          <a:gd name="connsiteX3" fmla="*/ 2667000 w 2667000"/>
                          <a:gd name="connsiteY3" fmla="*/ 92092 h 3067050"/>
                          <a:gd name="connsiteX4" fmla="*/ 2667000 w 2667000"/>
                          <a:gd name="connsiteY4" fmla="*/ 2974958 h 3067050"/>
                          <a:gd name="connsiteX5" fmla="*/ 2574908 w 2667000"/>
                          <a:gd name="connsiteY5" fmla="*/ 3067050 h 3067050"/>
                          <a:gd name="connsiteX6" fmla="*/ 92092 w 2667000"/>
                          <a:gd name="connsiteY6" fmla="*/ 3067050 h 3067050"/>
                          <a:gd name="connsiteX7" fmla="*/ 0 w 2667000"/>
                          <a:gd name="connsiteY7" fmla="*/ 2974958 h 3067050"/>
                          <a:gd name="connsiteX8" fmla="*/ 0 w 2667000"/>
                          <a:gd name="connsiteY8" fmla="*/ 92092 h 3067050"/>
                          <a:gd name="connsiteX0" fmla="*/ 0 w 2667000"/>
                          <a:gd name="connsiteY0" fmla="*/ 92092 h 3076575"/>
                          <a:gd name="connsiteX1" fmla="*/ 92092 w 2667000"/>
                          <a:gd name="connsiteY1" fmla="*/ 0 h 3076575"/>
                          <a:gd name="connsiteX2" fmla="*/ 2574908 w 2667000"/>
                          <a:gd name="connsiteY2" fmla="*/ 0 h 3076575"/>
                          <a:gd name="connsiteX3" fmla="*/ 2667000 w 2667000"/>
                          <a:gd name="connsiteY3" fmla="*/ 92092 h 3076575"/>
                          <a:gd name="connsiteX4" fmla="*/ 2667000 w 2667000"/>
                          <a:gd name="connsiteY4" fmla="*/ 2974958 h 3076575"/>
                          <a:gd name="connsiteX5" fmla="*/ 2574908 w 2667000"/>
                          <a:gd name="connsiteY5" fmla="*/ 3067050 h 3076575"/>
                          <a:gd name="connsiteX6" fmla="*/ 882667 w 2667000"/>
                          <a:gd name="connsiteY6" fmla="*/ 3076575 h 3076575"/>
                          <a:gd name="connsiteX7" fmla="*/ 0 w 2667000"/>
                          <a:gd name="connsiteY7" fmla="*/ 2974958 h 3076575"/>
                          <a:gd name="connsiteX8" fmla="*/ 0 w 2667000"/>
                          <a:gd name="connsiteY8" fmla="*/ 92092 h 3076575"/>
                          <a:gd name="connsiteX0" fmla="*/ 0 w 2667000"/>
                          <a:gd name="connsiteY0" fmla="*/ 92092 h 3076575"/>
                          <a:gd name="connsiteX1" fmla="*/ 92092 w 2667000"/>
                          <a:gd name="connsiteY1" fmla="*/ 0 h 3076575"/>
                          <a:gd name="connsiteX2" fmla="*/ 2574908 w 2667000"/>
                          <a:gd name="connsiteY2" fmla="*/ 0 h 3076575"/>
                          <a:gd name="connsiteX3" fmla="*/ 2667000 w 2667000"/>
                          <a:gd name="connsiteY3" fmla="*/ 92092 h 3076575"/>
                          <a:gd name="connsiteX4" fmla="*/ 2667000 w 2667000"/>
                          <a:gd name="connsiteY4" fmla="*/ 2974958 h 3076575"/>
                          <a:gd name="connsiteX5" fmla="*/ 2574908 w 2667000"/>
                          <a:gd name="connsiteY5" fmla="*/ 3067050 h 3076575"/>
                          <a:gd name="connsiteX6" fmla="*/ 882667 w 2667000"/>
                          <a:gd name="connsiteY6" fmla="*/ 3076575 h 3076575"/>
                          <a:gd name="connsiteX7" fmla="*/ 790575 w 2667000"/>
                          <a:gd name="connsiteY7" fmla="*/ 2984483 h 3076575"/>
                          <a:gd name="connsiteX8" fmla="*/ 0 w 2667000"/>
                          <a:gd name="connsiteY8" fmla="*/ 92092 h 3076575"/>
                          <a:gd name="connsiteX0" fmla="*/ 0 w 2667000"/>
                          <a:gd name="connsiteY0" fmla="*/ 92092 h 3076575"/>
                          <a:gd name="connsiteX1" fmla="*/ 92092 w 2667000"/>
                          <a:gd name="connsiteY1" fmla="*/ 0 h 3076575"/>
                          <a:gd name="connsiteX2" fmla="*/ 2574908 w 2667000"/>
                          <a:gd name="connsiteY2" fmla="*/ 0 h 3076575"/>
                          <a:gd name="connsiteX3" fmla="*/ 2667000 w 2667000"/>
                          <a:gd name="connsiteY3" fmla="*/ 92092 h 3076575"/>
                          <a:gd name="connsiteX4" fmla="*/ 2667000 w 2667000"/>
                          <a:gd name="connsiteY4" fmla="*/ 2974958 h 3076575"/>
                          <a:gd name="connsiteX5" fmla="*/ 2574908 w 2667000"/>
                          <a:gd name="connsiteY5" fmla="*/ 3067050 h 3076575"/>
                          <a:gd name="connsiteX6" fmla="*/ 882667 w 2667000"/>
                          <a:gd name="connsiteY6" fmla="*/ 3076575 h 3076575"/>
                          <a:gd name="connsiteX7" fmla="*/ 790575 w 2667000"/>
                          <a:gd name="connsiteY7" fmla="*/ 2984483 h 3076575"/>
                          <a:gd name="connsiteX8" fmla="*/ 0 w 2667000"/>
                          <a:gd name="connsiteY8" fmla="*/ 92092 h 3076575"/>
                          <a:gd name="connsiteX0" fmla="*/ 0 w 2667000"/>
                          <a:gd name="connsiteY0" fmla="*/ 92092 h 3076575"/>
                          <a:gd name="connsiteX1" fmla="*/ 92092 w 2667000"/>
                          <a:gd name="connsiteY1" fmla="*/ 0 h 3076575"/>
                          <a:gd name="connsiteX2" fmla="*/ 2574908 w 2667000"/>
                          <a:gd name="connsiteY2" fmla="*/ 0 h 3076575"/>
                          <a:gd name="connsiteX3" fmla="*/ 2667000 w 2667000"/>
                          <a:gd name="connsiteY3" fmla="*/ 92092 h 3076575"/>
                          <a:gd name="connsiteX4" fmla="*/ 2667000 w 2667000"/>
                          <a:gd name="connsiteY4" fmla="*/ 2974958 h 3076575"/>
                          <a:gd name="connsiteX5" fmla="*/ 2574908 w 2667000"/>
                          <a:gd name="connsiteY5" fmla="*/ 3067050 h 3076575"/>
                          <a:gd name="connsiteX6" fmla="*/ 882667 w 2667000"/>
                          <a:gd name="connsiteY6" fmla="*/ 3076575 h 3076575"/>
                          <a:gd name="connsiteX7" fmla="*/ 785174 w 2667000"/>
                          <a:gd name="connsiteY7" fmla="*/ 2967033 h 3076575"/>
                          <a:gd name="connsiteX8" fmla="*/ 0 w 2667000"/>
                          <a:gd name="connsiteY8" fmla="*/ 92092 h 3076575"/>
                          <a:gd name="connsiteX0" fmla="*/ 0 w 2667000"/>
                          <a:gd name="connsiteY0" fmla="*/ 92092 h 3076575"/>
                          <a:gd name="connsiteX1" fmla="*/ 92092 w 2667000"/>
                          <a:gd name="connsiteY1" fmla="*/ 0 h 3076575"/>
                          <a:gd name="connsiteX2" fmla="*/ 2574908 w 2667000"/>
                          <a:gd name="connsiteY2" fmla="*/ 0 h 3076575"/>
                          <a:gd name="connsiteX3" fmla="*/ 2667000 w 2667000"/>
                          <a:gd name="connsiteY3" fmla="*/ 92092 h 3076575"/>
                          <a:gd name="connsiteX4" fmla="*/ 2667000 w 2667000"/>
                          <a:gd name="connsiteY4" fmla="*/ 2974958 h 3076575"/>
                          <a:gd name="connsiteX5" fmla="*/ 2574908 w 2667000"/>
                          <a:gd name="connsiteY5" fmla="*/ 3067050 h 3076575"/>
                          <a:gd name="connsiteX6" fmla="*/ 882667 w 2667000"/>
                          <a:gd name="connsiteY6" fmla="*/ 3076575 h 3076575"/>
                          <a:gd name="connsiteX7" fmla="*/ 785174 w 2667000"/>
                          <a:gd name="connsiteY7" fmla="*/ 2967033 h 3076575"/>
                          <a:gd name="connsiteX8" fmla="*/ 0 w 2667000"/>
                          <a:gd name="connsiteY8" fmla="*/ 92092 h 3076575"/>
                          <a:gd name="connsiteX0" fmla="*/ 0 w 2667000"/>
                          <a:gd name="connsiteY0" fmla="*/ 92092 h 3076575"/>
                          <a:gd name="connsiteX1" fmla="*/ 92092 w 2667000"/>
                          <a:gd name="connsiteY1" fmla="*/ 0 h 3076575"/>
                          <a:gd name="connsiteX2" fmla="*/ 2574908 w 2667000"/>
                          <a:gd name="connsiteY2" fmla="*/ 0 h 3076575"/>
                          <a:gd name="connsiteX3" fmla="*/ 2667000 w 2667000"/>
                          <a:gd name="connsiteY3" fmla="*/ 92092 h 3076575"/>
                          <a:gd name="connsiteX4" fmla="*/ 2667000 w 2667000"/>
                          <a:gd name="connsiteY4" fmla="*/ 2974958 h 3076575"/>
                          <a:gd name="connsiteX5" fmla="*/ 2574908 w 2667000"/>
                          <a:gd name="connsiteY5" fmla="*/ 3067050 h 3076575"/>
                          <a:gd name="connsiteX6" fmla="*/ 915075 w 2667000"/>
                          <a:gd name="connsiteY6" fmla="*/ 3076575 h 3076575"/>
                          <a:gd name="connsiteX7" fmla="*/ 785174 w 2667000"/>
                          <a:gd name="connsiteY7" fmla="*/ 2967033 h 3076575"/>
                          <a:gd name="connsiteX8" fmla="*/ 0 w 2667000"/>
                          <a:gd name="connsiteY8" fmla="*/ 92092 h 3076575"/>
                          <a:gd name="connsiteX0" fmla="*/ 0 w 2667000"/>
                          <a:gd name="connsiteY0" fmla="*/ 92092 h 3076575"/>
                          <a:gd name="connsiteX1" fmla="*/ 92092 w 2667000"/>
                          <a:gd name="connsiteY1" fmla="*/ 0 h 3076575"/>
                          <a:gd name="connsiteX2" fmla="*/ 2574908 w 2667000"/>
                          <a:gd name="connsiteY2" fmla="*/ 0 h 3076575"/>
                          <a:gd name="connsiteX3" fmla="*/ 2667000 w 2667000"/>
                          <a:gd name="connsiteY3" fmla="*/ 92092 h 3076575"/>
                          <a:gd name="connsiteX4" fmla="*/ 2667000 w 2667000"/>
                          <a:gd name="connsiteY4" fmla="*/ 2974958 h 3076575"/>
                          <a:gd name="connsiteX5" fmla="*/ 2574908 w 2667000"/>
                          <a:gd name="connsiteY5" fmla="*/ 3067050 h 3076575"/>
                          <a:gd name="connsiteX6" fmla="*/ 915075 w 2667000"/>
                          <a:gd name="connsiteY6" fmla="*/ 3076575 h 3076575"/>
                          <a:gd name="connsiteX7" fmla="*/ 785174 w 2667000"/>
                          <a:gd name="connsiteY7" fmla="*/ 2967033 h 3076575"/>
                          <a:gd name="connsiteX8" fmla="*/ 0 w 2667000"/>
                          <a:gd name="connsiteY8" fmla="*/ 92092 h 3076575"/>
                          <a:gd name="connsiteX0" fmla="*/ 0 w 2656198"/>
                          <a:gd name="connsiteY0" fmla="*/ 135718 h 3076575"/>
                          <a:gd name="connsiteX1" fmla="*/ 81290 w 2656198"/>
                          <a:gd name="connsiteY1" fmla="*/ 0 h 3076575"/>
                          <a:gd name="connsiteX2" fmla="*/ 2564106 w 2656198"/>
                          <a:gd name="connsiteY2" fmla="*/ 0 h 3076575"/>
                          <a:gd name="connsiteX3" fmla="*/ 2656198 w 2656198"/>
                          <a:gd name="connsiteY3" fmla="*/ 92092 h 3076575"/>
                          <a:gd name="connsiteX4" fmla="*/ 2656198 w 2656198"/>
                          <a:gd name="connsiteY4" fmla="*/ 2974958 h 3076575"/>
                          <a:gd name="connsiteX5" fmla="*/ 2564106 w 2656198"/>
                          <a:gd name="connsiteY5" fmla="*/ 3067050 h 3076575"/>
                          <a:gd name="connsiteX6" fmla="*/ 904273 w 2656198"/>
                          <a:gd name="connsiteY6" fmla="*/ 3076575 h 3076575"/>
                          <a:gd name="connsiteX7" fmla="*/ 774372 w 2656198"/>
                          <a:gd name="connsiteY7" fmla="*/ 2967033 h 3076575"/>
                          <a:gd name="connsiteX8" fmla="*/ 0 w 2656198"/>
                          <a:gd name="connsiteY8" fmla="*/ 135718 h 3076575"/>
                          <a:gd name="connsiteX0" fmla="*/ 7891 w 2664089"/>
                          <a:gd name="connsiteY0" fmla="*/ 135718 h 3076575"/>
                          <a:gd name="connsiteX1" fmla="*/ 89181 w 2664089"/>
                          <a:gd name="connsiteY1" fmla="*/ 0 h 3076575"/>
                          <a:gd name="connsiteX2" fmla="*/ 2571997 w 2664089"/>
                          <a:gd name="connsiteY2" fmla="*/ 0 h 3076575"/>
                          <a:gd name="connsiteX3" fmla="*/ 2664089 w 2664089"/>
                          <a:gd name="connsiteY3" fmla="*/ 92092 h 3076575"/>
                          <a:gd name="connsiteX4" fmla="*/ 2664089 w 2664089"/>
                          <a:gd name="connsiteY4" fmla="*/ 2974958 h 3076575"/>
                          <a:gd name="connsiteX5" fmla="*/ 2571997 w 2664089"/>
                          <a:gd name="connsiteY5" fmla="*/ 3067050 h 3076575"/>
                          <a:gd name="connsiteX6" fmla="*/ 912164 w 2664089"/>
                          <a:gd name="connsiteY6" fmla="*/ 3076575 h 3076575"/>
                          <a:gd name="connsiteX7" fmla="*/ 782263 w 2664089"/>
                          <a:gd name="connsiteY7" fmla="*/ 2967033 h 3076575"/>
                          <a:gd name="connsiteX8" fmla="*/ 7891 w 2664089"/>
                          <a:gd name="connsiteY8" fmla="*/ 135718 h 3076575"/>
                          <a:gd name="connsiteX0" fmla="*/ 7891 w 2664089"/>
                          <a:gd name="connsiteY0" fmla="*/ 135718 h 3076575"/>
                          <a:gd name="connsiteX1" fmla="*/ 89181 w 2664089"/>
                          <a:gd name="connsiteY1" fmla="*/ 0 h 3076575"/>
                          <a:gd name="connsiteX2" fmla="*/ 2571997 w 2664089"/>
                          <a:gd name="connsiteY2" fmla="*/ 0 h 3076575"/>
                          <a:gd name="connsiteX3" fmla="*/ 2664089 w 2664089"/>
                          <a:gd name="connsiteY3" fmla="*/ 92092 h 3076575"/>
                          <a:gd name="connsiteX4" fmla="*/ 2664089 w 2664089"/>
                          <a:gd name="connsiteY4" fmla="*/ 2974958 h 3076575"/>
                          <a:gd name="connsiteX5" fmla="*/ 2571997 w 2664089"/>
                          <a:gd name="connsiteY5" fmla="*/ 3067050 h 3076575"/>
                          <a:gd name="connsiteX6" fmla="*/ 912164 w 2664089"/>
                          <a:gd name="connsiteY6" fmla="*/ 3076575 h 3076575"/>
                          <a:gd name="connsiteX7" fmla="*/ 782263 w 2664089"/>
                          <a:gd name="connsiteY7" fmla="*/ 2967033 h 3076575"/>
                          <a:gd name="connsiteX8" fmla="*/ 7891 w 2664089"/>
                          <a:gd name="connsiteY8" fmla="*/ 135718 h 30765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664089" h="3076575">
                            <a:moveTo>
                              <a:pt x="7891" y="135718"/>
                            </a:moveTo>
                            <a:cubicBezTo>
                              <a:pt x="-21819" y="20872"/>
                              <a:pt x="38320" y="0"/>
                              <a:pt x="89181" y="0"/>
                            </a:cubicBezTo>
                            <a:lnTo>
                              <a:pt x="2571997" y="0"/>
                            </a:lnTo>
                            <a:cubicBezTo>
                              <a:pt x="2622858" y="0"/>
                              <a:pt x="2664089" y="41231"/>
                              <a:pt x="2664089" y="92092"/>
                            </a:cubicBezTo>
                            <a:lnTo>
                              <a:pt x="2664089" y="2974958"/>
                            </a:lnTo>
                            <a:cubicBezTo>
                              <a:pt x="2664089" y="3025819"/>
                              <a:pt x="2622858" y="3067050"/>
                              <a:pt x="2571997" y="3067050"/>
                            </a:cubicBezTo>
                            <a:lnTo>
                              <a:pt x="912164" y="3076575"/>
                            </a:lnTo>
                            <a:cubicBezTo>
                              <a:pt x="836997" y="3076575"/>
                              <a:pt x="795767" y="3017894"/>
                              <a:pt x="782263" y="2967033"/>
                            </a:cubicBezTo>
                            <a:lnTo>
                              <a:pt x="7891" y="135718"/>
                            </a:lnTo>
                            <a:close/>
                          </a:path>
                        </a:pathLst>
                      </a:custGeom>
                      <a:solidFill>
                        <a:schemeClr val="tx2"/>
                      </a:solidFill>
                      <a:ln w="50800" cap="rnd">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4F4B704" w14:textId="373584F9" w:rsidR="000474AB" w:rsidRDefault="000474AB" w:rsidP="000474A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154861" id="Flowchart: Manual Input 1" o:spid="_x0000_s1031" style="position:absolute;margin-left:301.15pt;margin-top:131.75pt;width:410.5pt;height:440.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664089,3076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ioVsAYAAHAyAAAOAAAAZHJzL2Uyb0RvYy54bWzsW11v2zYUfR+w/0DocUBrfVhfQZ0ia9Fh&#10;QNEWa4e2j4wsxQIkUZOY2Omv3+WlJF9niUTb2R4GvSSSycNDXt3DS1GXr17vyoLdpU2bi2plOS9t&#10;i6VVItZ5dbOy/vzy7kVksVbyas0LUaUr6z5trdeXP//0altfpK7YiGKdNgwaqdqLbb2yNlLWF4tF&#10;m2zSkrcvRZ1WUJiJpuQSbpubxbrhW2i9LBaubQeLrWjWdSOStG3h17e60LrE9rMsTeTHLGtTyYqV&#10;BX2T+LfBv9fq7+LyFb+4aXi9yZOuG/yEXpQ8r4B0aOotl5zdNvk/mirzpBGtyOTLRJQLkWV5kuIY&#10;YDSO/WA0nze8TnEsYJy2HszUPl+zyYe7z/WnBsywrduLFi7VKHZZU6r/0D+2Q2PdD8ZKd5Il8KPv&#10;Op7vuxZLoMz3Y8cJfWXOxR6e3Lbyt1RgU/zufSu1tddwhbZas4qX4BSJqKo2l+k3eEJZWcAD+GXB&#10;bLZlbhCEtt0/pYfVv9PqsWvHLtswzwaI/xTkm0MYNGSShULsaQawyDAG1w+XsR1Nj4SCDDg8yqFt&#10;NM1BQYbWWp7CcwCKwQB+NG01nzKZWo2Cuuc+zRQQJkMPoBBjnpDwGPgyre6aWg0m18HXDDhodUMP&#10;oBIzYKDV9wxh4Ou5AebHhyJ+HkWOMlBxnaHIUQ4qrm7WOlWRozwH4jJV/gGI+NYoExWXsdUoiCpl&#10;lInKK4qU9aZNRzGejc2j9EeJqMYMnJlWp5Ic5aAaM+Cg1Q0FQzVmwECrGzLQiKchJwTJUSvNkiQz&#10;t7FvUXX9DyUZxjbEiWntH+oyWi4jb1r7VGgGqqHVDVVDhWbAQKsbMsy6xDcDQ2sdRL05VKLpTgqV&#10;sy47s3W7BfMSdnhj/07XvbMuUWP/2RI2jHwnXB4bL2F7xJvj5RNS/k5DrN6ImdexY1twB0F2frXE&#10;CWDW5Rwvn5pf5niJG/10+yZ2fNvktY9iTlvHzvFS75Q94ZzzVqz+8jSvY/Vr9qzL/pPi6BqQbuTo&#10;fR8/cOLoCZEdfLSEL6iho7+OjVLQVWnkuLEBDYUcvZANlo4d4IvF6FDoLq4BB419boAtT3NQ0EnC&#10;NOR5hoWsodXoLu5J30hie+mG3rTpzg+Y4dIL3Wmiww3Zk18wR32NbsiayoYqM4xiB0cSLO0o/tfE&#10;GTuRAc1Z4gydOO6+kI0N5SxxopGmzXW2OA15nkGchlY7X5yO6wTdpszY4zlfnJHrBnoWGHXps8Vp&#10;ppxZn3rxCN/lZn32KT+jixoqNWOrUdBpwXPWJ3ssfkLa3k2fmMc3fa5esqu6ZD24YlwlddqY51iL&#10;VmUG0sw9SAPsb2GRqzMBAaUy/SbAEA4p2DkKDHGOgt2jwBDAKNg7CgxRiYKXR4HBkSm4T500MxgE&#10;DwoOjmKGgEDB4VFgmOYpGN9ywHWw2/p/5y8NpN6qpNsCk26lxSDptrEYJN1eK0J+UXOp3Ky/ZNuV&#10;Bak/GDLZZmX1W4iqvBR36ReBNaXyOhWRsB/akbsB7Gslt9d58mv6g2JeuLAyixHl2lGIbgKdwPa8&#10;yHNhrQgD6/JG9c/AEmmewZ0PGi4qStBNYftmwBx9jcc65AauG/nange0gxWgP0vH9VAOfVdpIb4O&#10;9U9vrGe9WaHBLtekQ433r3sYgPJs11fW0w8ObUa7303EB8U6DKI1SLFykZGexjg5d6AheEwYMvIC&#10;WBA/BPUGC2M/DPpSBzwHZTqU4iIKsW6MLy4G9nzc/QZbFqJN9eynXBwTogdfx/Hvk6JbUeTrd3lR&#10;KN/GnPf0TdGwOw7Ckbt+KjuoVVRKKb4dQVo0SzikzDfVGqfkSqiWNHMB0+5in9GNV/K+SBVPUf2R&#10;Zixfg5BcBD4g5kmSVtLRRRu+TnV/YDdIZ2LDGAYEjg4bVC1nwD+03TWgEvn3g+rb1r3s6itoirn6&#10;A1gHmYFG9+AQPCCQWVRyAJd5JZrHRlbAqDpmXb83kjaNspLcXe+girq8Fuv7Tw1rhD400NbJu7xp&#10;5Xveyk+8gdUePAA4+SA/wp+sEPBUYJrCK4ttRPPjsd9VfUjeh1KLbeHUwcpq/7rlTWqx4vcK0vpj&#10;Z7mEZiXeLP1QTUsNLbmmJdVt+UaAq8AkBb3DS1VfFv1l1ojyKxyQuFKsUMSrBLghTkuYivXNGwn3&#10;UARHLJL06gqv4WgCeOz76nOdqMaVgWsY+ZfdV97UTF2Ce8I5gA+iP6HAL/r8fvCOfV2FrMTVrRRZ&#10;rpL/0SW1XbsbONaAPtQdwVDnJug91tofFLn8GwAA//8DAFBLAwQUAAYACAAAACEAokU5y+AAAAAN&#10;AQAADwAAAGRycy9kb3ducmV2LnhtbEyPy07DMBBF90j8gzVIbFBrx3moCnGqqgJWLCDwAW5skkBs&#10;R7Hz+numK9jN4+jOmeK4mp7MevSdswKiPQOibe1UZxsBnx/PuwMQH6RVsndWC9i0h2N5e1PIXLnF&#10;vuu5Cg3BEOtzKaANYcgp9XWrjfR7N2iLuy83GhmwHRuqRrlguOkpZyyjRnYWL7Ry0OdW1z/VZASY&#10;9O0hHran6HvZXqvpNL/wc8qFuL9bT49Agl7DHwxXfVSHEp0ubrLKk15AxniMqACexSmQK5HwGEcX&#10;rKIkYUDLgv7/ovwFAAD//wMAUEsBAi0AFAAGAAgAAAAhALaDOJL+AAAA4QEAABMAAAAAAAAAAAAA&#10;AAAAAAAAAFtDb250ZW50X1R5cGVzXS54bWxQSwECLQAUAAYACAAAACEAOP0h/9YAAACUAQAACwAA&#10;AAAAAAAAAAAAAAAvAQAAX3JlbHMvLnJlbHNQSwECLQAUAAYACAAAACEAhbIqFbAGAABwMgAADgAA&#10;AAAAAAAAAAAAAAAuAgAAZHJzL2Uyb0RvYy54bWxQSwECLQAUAAYACAAAACEAokU5y+AAAAANAQAA&#10;DwAAAAAAAAAAAAAAAAAKCQAAZHJzL2Rvd25yZXYueG1sUEsFBgAAAAAEAAQA8wAAABcKAAAAAA==&#10;" adj="-11796480,,5400" path="m7891,135718c-21819,20872,38320,,89181,l2571997,v50861,,92092,41231,92092,92092l2664089,2974958v,50861,-41231,92092,-92092,92092l912164,3076575v-75167,,-116397,-58681,-129901,-109542l7891,135718xe" fillcolor="#2b0a99 [3215]" stroked="f" strokeweight="4pt">
              <v:stroke joinstyle="miter" endcap="round"/>
              <v:formulas/>
              <v:path arrowok="t" o:connecttype="custom" o:connectlocs="15442,246645;174525,0;5033330,0;5213552,167362;5213552,5406503;5033330,5573865;1785081,5591175;1530868,5392100;15442,246645" o:connectangles="0,0,0,0,0,0,0,0,0" textboxrect="0,0,2664089,3076575"/>
              <v:textbox>
                <w:txbxContent>
                  <w:p w14:paraId="34F4B704" w14:textId="373584F9" w:rsidR="000474AB" w:rsidRDefault="000474AB" w:rsidP="000474AB">
                    <w:pPr>
                      <w:jc w:val="center"/>
                    </w:pP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1B7043" w14:textId="77777777" w:rsidR="000746F6" w:rsidRDefault="000746F6">
    <w:pPr>
      <w:pStyle w:val="Header"/>
    </w:pPr>
  </w:p>
  <w:p w14:paraId="67AEA795" w14:textId="77777777" w:rsidR="000746F6" w:rsidRDefault="000746F6">
    <w:pPr>
      <w:pStyle w:val="Header"/>
    </w:pPr>
  </w:p>
  <w:p w14:paraId="325FF90A" w14:textId="77777777" w:rsidR="000746F6" w:rsidRDefault="000746F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F5CE8E" w14:textId="77777777" w:rsidR="000746F6" w:rsidRDefault="000746F6">
    <w:pPr>
      <w:pStyle w:val="Header"/>
    </w:pPr>
  </w:p>
  <w:p w14:paraId="1701FA93" w14:textId="77777777" w:rsidR="000746F6" w:rsidRDefault="000746F6">
    <w:pPr>
      <w:pStyle w:val="Header"/>
    </w:pPr>
  </w:p>
  <w:p w14:paraId="41F69CD7" w14:textId="77777777" w:rsidR="000746F6" w:rsidRDefault="000746F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8"/>
    <w:multiLevelType w:val="singleLevel"/>
    <w:tmpl w:val="C9D8DB3E"/>
    <w:lvl w:ilvl="0">
      <w:start w:val="1"/>
      <w:numFmt w:val="decimal"/>
      <w:pStyle w:val="ListNumber"/>
      <w:lvlText w:val="%1."/>
      <w:lvlJc w:val="left"/>
      <w:pPr>
        <w:ind w:left="360" w:hanging="360"/>
      </w:pPr>
    </w:lvl>
  </w:abstractNum>
  <w:abstractNum w:abstractNumId="1" w15:restartNumberingAfterBreak="0">
    <w:nsid w:val="FFFFFF89"/>
    <w:multiLevelType w:val="singleLevel"/>
    <w:tmpl w:val="7E0E5186"/>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51F13C4"/>
    <w:multiLevelType w:val="multilevel"/>
    <w:tmpl w:val="3C24BC4C"/>
    <w:lvl w:ilvl="0">
      <w:start w:val="1"/>
      <w:numFmt w:val="decimal"/>
      <w:pStyle w:val="Bulletlevel2"/>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08880A62"/>
    <w:multiLevelType w:val="hybridMultilevel"/>
    <w:tmpl w:val="CDA84F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D3E3927"/>
    <w:multiLevelType w:val="hybridMultilevel"/>
    <w:tmpl w:val="04881D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EAE6915"/>
    <w:multiLevelType w:val="hybridMultilevel"/>
    <w:tmpl w:val="B9A480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ECC57AA"/>
    <w:multiLevelType w:val="hybridMultilevel"/>
    <w:tmpl w:val="1ECCFB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00F34CD"/>
    <w:multiLevelType w:val="hybridMultilevel"/>
    <w:tmpl w:val="5B00A95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23539D2"/>
    <w:multiLevelType w:val="multilevel"/>
    <w:tmpl w:val="CCBE1D66"/>
    <w:lvl w:ilvl="0">
      <w:start w:val="1"/>
      <w:numFmt w:val="lowerLetter"/>
      <w:lvlText w:val="%1."/>
      <w:lvlJc w:val="left"/>
      <w:pPr>
        <w:tabs>
          <w:tab w:val="num" w:pos="720"/>
        </w:tabs>
        <w:ind w:left="720" w:hanging="360"/>
      </w:pPr>
      <w:rPr>
        <w:rFonts w:hint="default"/>
        <w:sz w:val="22"/>
        <w:szCs w:val="22"/>
      </w:rPr>
    </w:lvl>
    <w:lvl w:ilvl="1">
      <w:numFmt w:val="bullet"/>
      <w:lvlText w:val="-"/>
      <w:lvlJc w:val="left"/>
      <w:pPr>
        <w:ind w:left="1440" w:hanging="360"/>
      </w:pPr>
      <w:rPr>
        <w:rFonts w:ascii="Arial" w:eastAsiaTheme="minorHAnsi" w:hAnsi="Arial" w:cs="Arial" w:hint="default"/>
      </w:rPr>
    </w:lvl>
    <w:lvl w:ilvl="2" w:tentative="1">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31674EB"/>
    <w:multiLevelType w:val="hybridMultilevel"/>
    <w:tmpl w:val="3FC010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61B317D"/>
    <w:multiLevelType w:val="hybridMultilevel"/>
    <w:tmpl w:val="742E9B02"/>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 w15:restartNumberingAfterBreak="0">
    <w:nsid w:val="16557FF6"/>
    <w:multiLevelType w:val="hybridMultilevel"/>
    <w:tmpl w:val="444C9CE2"/>
    <w:lvl w:ilvl="0" w:tplc="0C090017">
      <w:start w:val="1"/>
      <w:numFmt w:val="lowerLetter"/>
      <w:lvlText w:val="%1)"/>
      <w:lvlJc w:val="left"/>
      <w:pPr>
        <w:ind w:left="720" w:hanging="360"/>
      </w:pPr>
      <w:rPr>
        <w:rFonts w:hint="default"/>
      </w:rPr>
    </w:lvl>
    <w:lvl w:ilvl="1" w:tplc="0C09001B">
      <w:start w:val="1"/>
      <w:numFmt w:val="lowerRoman"/>
      <w:lvlText w:val="%2."/>
      <w:lvlJc w:val="right"/>
      <w:pPr>
        <w:ind w:left="108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180B2572"/>
    <w:multiLevelType w:val="hybridMultilevel"/>
    <w:tmpl w:val="255ED3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A6F5073"/>
    <w:multiLevelType w:val="hybridMultilevel"/>
    <w:tmpl w:val="E0AA807E"/>
    <w:lvl w:ilvl="0" w:tplc="0156BE86">
      <w:start w:val="1"/>
      <w:numFmt w:val="decimal"/>
      <w:pStyle w:val="Heading1"/>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00B75C0"/>
    <w:multiLevelType w:val="hybridMultilevel"/>
    <w:tmpl w:val="23420F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C9462EE"/>
    <w:multiLevelType w:val="multilevel"/>
    <w:tmpl w:val="822680B4"/>
    <w:lvl w:ilvl="0">
      <w:start w:val="1"/>
      <w:numFmt w:val="decimal"/>
      <w:pStyle w:val="SWABullet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6" w15:restartNumberingAfterBreak="0">
    <w:nsid w:val="335E5120"/>
    <w:multiLevelType w:val="hybridMultilevel"/>
    <w:tmpl w:val="F55C5D4C"/>
    <w:lvl w:ilvl="0" w:tplc="0C090019">
      <w:start w:val="1"/>
      <w:numFmt w:val="lowerLetter"/>
      <w:lvlText w:val="%1."/>
      <w:lvlJc w:val="left"/>
      <w:pPr>
        <w:ind w:left="360" w:hanging="360"/>
      </w:pPr>
    </w:lvl>
    <w:lvl w:ilvl="1" w:tplc="0C09001B">
      <w:start w:val="1"/>
      <w:numFmt w:val="lowerRoman"/>
      <w:lvlText w:val="%2."/>
      <w:lvlJc w:val="righ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7" w15:restartNumberingAfterBreak="0">
    <w:nsid w:val="3548367D"/>
    <w:multiLevelType w:val="hybridMultilevel"/>
    <w:tmpl w:val="12D6E8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6BC77EB"/>
    <w:multiLevelType w:val="hybridMultilevel"/>
    <w:tmpl w:val="595C9B00"/>
    <w:lvl w:ilvl="0" w:tplc="38A8DEBE">
      <w:start w:val="1"/>
      <w:numFmt w:val="decimal"/>
      <w:pStyle w:val="NumberingSWA"/>
      <w:lvlText w:val="%1."/>
      <w:lvlJc w:val="left"/>
      <w:pPr>
        <w:ind w:left="720" w:hanging="360"/>
      </w:pPr>
      <w:rPr>
        <w:b w:val="0"/>
        <w:bCs/>
      </w:rPr>
    </w:lvl>
    <w:lvl w:ilvl="1" w:tplc="0C090001">
      <w:start w:val="1"/>
      <w:numFmt w:val="bullet"/>
      <w:lvlText w:val=""/>
      <w:lvlJc w:val="left"/>
      <w:pPr>
        <w:ind w:left="1440" w:hanging="360"/>
      </w:pPr>
      <w:rPr>
        <w:rFonts w:ascii="Symbol" w:hAnsi="Symbol" w:hint="default"/>
      </w:rPr>
    </w:lvl>
    <w:lvl w:ilvl="2" w:tplc="E3D04454">
      <w:start w:val="1"/>
      <w:numFmt w:val="lowerRoman"/>
      <w:lvlText w:val="%3."/>
      <w:lvlJc w:val="right"/>
      <w:pPr>
        <w:ind w:left="2340" w:hanging="360"/>
      </w:pPr>
      <w:rPr>
        <w:i w:val="0"/>
        <w:iCs/>
      </w:r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3E97774D"/>
    <w:multiLevelType w:val="hybridMultilevel"/>
    <w:tmpl w:val="632AAF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FCF381F"/>
    <w:multiLevelType w:val="hybridMultilevel"/>
    <w:tmpl w:val="9830F0F8"/>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42FA3697"/>
    <w:multiLevelType w:val="hybridMultilevel"/>
    <w:tmpl w:val="155E18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ACD4DA8"/>
    <w:multiLevelType w:val="hybridMultilevel"/>
    <w:tmpl w:val="E7D47616"/>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50982CA1"/>
    <w:multiLevelType w:val="hybridMultilevel"/>
    <w:tmpl w:val="B4B2AAA0"/>
    <w:lvl w:ilvl="0" w:tplc="0C09001B">
      <w:start w:val="1"/>
      <w:numFmt w:val="lowerRoman"/>
      <w:lvlText w:val="%1."/>
      <w:lvlJc w:val="right"/>
      <w:pPr>
        <w:ind w:left="108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554458A5"/>
    <w:multiLevelType w:val="multilevel"/>
    <w:tmpl w:val="EEA00B1E"/>
    <w:lvl w:ilvl="0">
      <w:start w:val="1"/>
      <w:numFmt w:val="decimal"/>
      <w:pStyle w:val="ListParagraphh1"/>
      <w:lvlText w:val="%1."/>
      <w:lvlJc w:val="left"/>
      <w:pPr>
        <w:ind w:left="567" w:hanging="567"/>
      </w:pPr>
      <w:rPr>
        <w:rFonts w:hint="default"/>
      </w:rPr>
    </w:lvl>
    <w:lvl w:ilvl="1">
      <w:start w:val="1"/>
      <w:numFmt w:val="decimal"/>
      <w:pStyle w:val="ListParagraphbodycopy"/>
      <w:isLgl/>
      <w:lvlText w:val="%1.%2"/>
      <w:lvlJc w:val="left"/>
      <w:pPr>
        <w:ind w:left="720" w:hanging="720"/>
      </w:pPr>
      <w:rPr>
        <w:rFonts w:cs="Times New Roman" w:hint="default"/>
        <w:b w:val="0"/>
        <w:sz w:val="20"/>
      </w:rPr>
    </w:lvl>
    <w:lvl w:ilvl="2">
      <w:start w:val="1"/>
      <w:numFmt w:val="none"/>
      <w:lvlRestart w:val="1"/>
      <w:isLgl/>
      <w:lvlText w:val="%1."/>
      <w:lvlJc w:val="left"/>
      <w:pPr>
        <w:ind w:left="567" w:hanging="567"/>
      </w:pPr>
      <w:rPr>
        <w:rFonts w:hint="default"/>
      </w:rPr>
    </w:lvl>
    <w:lvl w:ilvl="3">
      <w:start w:val="1"/>
      <w:numFmt w:val="decimal"/>
      <w:isLgl/>
      <w:lvlText w:val="%1.%4"/>
      <w:lvlJc w:val="left"/>
      <w:pPr>
        <w:ind w:left="720" w:hanging="720"/>
      </w:pPr>
      <w:rPr>
        <w:rFonts w:hint="default"/>
      </w:rPr>
    </w:lvl>
    <w:lvl w:ilvl="4">
      <w:start w:val="1"/>
      <w:numFmt w:val="decimal"/>
      <w:isLgl/>
      <w:lvlText w:val="%1.%2.%3.%4.%5"/>
      <w:lvlJc w:val="left"/>
      <w:pPr>
        <w:ind w:left="1080" w:hanging="1080"/>
      </w:pPr>
      <w:rPr>
        <w:rFonts w:cs="Times New Roman" w:hint="default"/>
        <w:sz w:val="20"/>
      </w:rPr>
    </w:lvl>
    <w:lvl w:ilvl="5">
      <w:start w:val="1"/>
      <w:numFmt w:val="decimal"/>
      <w:isLgl/>
      <w:lvlText w:val="%1.%2.%3.%4.%5.%6"/>
      <w:lvlJc w:val="left"/>
      <w:pPr>
        <w:ind w:left="1080" w:hanging="1080"/>
      </w:pPr>
      <w:rPr>
        <w:rFonts w:cs="Times New Roman" w:hint="default"/>
        <w:sz w:val="20"/>
      </w:rPr>
    </w:lvl>
    <w:lvl w:ilvl="6">
      <w:start w:val="1"/>
      <w:numFmt w:val="decimal"/>
      <w:isLgl/>
      <w:lvlText w:val="%1.%2.%3.%4.%5.%6.%7"/>
      <w:lvlJc w:val="left"/>
      <w:pPr>
        <w:ind w:left="1440" w:hanging="1440"/>
      </w:pPr>
      <w:rPr>
        <w:rFonts w:cs="Times New Roman" w:hint="default"/>
        <w:sz w:val="20"/>
      </w:rPr>
    </w:lvl>
    <w:lvl w:ilvl="7">
      <w:start w:val="1"/>
      <w:numFmt w:val="decimal"/>
      <w:isLgl/>
      <w:lvlText w:val="%1.%2.%3.%4.%5.%6.%7.%8"/>
      <w:lvlJc w:val="left"/>
      <w:pPr>
        <w:ind w:left="1440" w:hanging="1440"/>
      </w:pPr>
      <w:rPr>
        <w:rFonts w:cs="Times New Roman" w:hint="default"/>
        <w:sz w:val="20"/>
      </w:rPr>
    </w:lvl>
    <w:lvl w:ilvl="8">
      <w:start w:val="1"/>
      <w:numFmt w:val="decimal"/>
      <w:isLgl/>
      <w:lvlText w:val="%1.%2.%3.%4.%5.%6.%7.%8.%9"/>
      <w:lvlJc w:val="left"/>
      <w:pPr>
        <w:ind w:left="1800" w:hanging="1800"/>
      </w:pPr>
      <w:rPr>
        <w:rFonts w:cs="Times New Roman" w:hint="default"/>
        <w:sz w:val="20"/>
      </w:rPr>
    </w:lvl>
  </w:abstractNum>
  <w:abstractNum w:abstractNumId="25" w15:restartNumberingAfterBreak="0">
    <w:nsid w:val="5BD9508F"/>
    <w:multiLevelType w:val="hybridMultilevel"/>
    <w:tmpl w:val="8FD2CF98"/>
    <w:lvl w:ilvl="0" w:tplc="1CD46BB4">
      <w:start w:val="1"/>
      <w:numFmt w:val="lowerLetter"/>
      <w:pStyle w:val="ListNumber2"/>
      <w:lvlText w:val="%1."/>
      <w:lvlJc w:val="left"/>
      <w:pPr>
        <w:ind w:left="1001" w:hanging="360"/>
      </w:pPr>
    </w:lvl>
    <w:lvl w:ilvl="1" w:tplc="0C090019" w:tentative="1">
      <w:start w:val="1"/>
      <w:numFmt w:val="lowerLetter"/>
      <w:lvlText w:val="%2."/>
      <w:lvlJc w:val="left"/>
      <w:pPr>
        <w:ind w:left="1721" w:hanging="360"/>
      </w:pPr>
    </w:lvl>
    <w:lvl w:ilvl="2" w:tplc="0C09001B" w:tentative="1">
      <w:start w:val="1"/>
      <w:numFmt w:val="lowerRoman"/>
      <w:lvlText w:val="%3."/>
      <w:lvlJc w:val="right"/>
      <w:pPr>
        <w:ind w:left="2441" w:hanging="180"/>
      </w:pPr>
    </w:lvl>
    <w:lvl w:ilvl="3" w:tplc="0C09000F" w:tentative="1">
      <w:start w:val="1"/>
      <w:numFmt w:val="decimal"/>
      <w:lvlText w:val="%4."/>
      <w:lvlJc w:val="left"/>
      <w:pPr>
        <w:ind w:left="3161" w:hanging="360"/>
      </w:pPr>
    </w:lvl>
    <w:lvl w:ilvl="4" w:tplc="0C090019" w:tentative="1">
      <w:start w:val="1"/>
      <w:numFmt w:val="lowerLetter"/>
      <w:lvlText w:val="%5."/>
      <w:lvlJc w:val="left"/>
      <w:pPr>
        <w:ind w:left="3881" w:hanging="360"/>
      </w:pPr>
    </w:lvl>
    <w:lvl w:ilvl="5" w:tplc="0C09001B" w:tentative="1">
      <w:start w:val="1"/>
      <w:numFmt w:val="lowerRoman"/>
      <w:lvlText w:val="%6."/>
      <w:lvlJc w:val="right"/>
      <w:pPr>
        <w:ind w:left="4601" w:hanging="180"/>
      </w:pPr>
    </w:lvl>
    <w:lvl w:ilvl="6" w:tplc="0C09000F" w:tentative="1">
      <w:start w:val="1"/>
      <w:numFmt w:val="decimal"/>
      <w:lvlText w:val="%7."/>
      <w:lvlJc w:val="left"/>
      <w:pPr>
        <w:ind w:left="5321" w:hanging="360"/>
      </w:pPr>
    </w:lvl>
    <w:lvl w:ilvl="7" w:tplc="0C090019" w:tentative="1">
      <w:start w:val="1"/>
      <w:numFmt w:val="lowerLetter"/>
      <w:lvlText w:val="%8."/>
      <w:lvlJc w:val="left"/>
      <w:pPr>
        <w:ind w:left="6041" w:hanging="360"/>
      </w:pPr>
    </w:lvl>
    <w:lvl w:ilvl="8" w:tplc="0C09001B" w:tentative="1">
      <w:start w:val="1"/>
      <w:numFmt w:val="lowerRoman"/>
      <w:lvlText w:val="%9."/>
      <w:lvlJc w:val="right"/>
      <w:pPr>
        <w:ind w:left="6761" w:hanging="180"/>
      </w:pPr>
    </w:lvl>
  </w:abstractNum>
  <w:abstractNum w:abstractNumId="26" w15:restartNumberingAfterBreak="0">
    <w:nsid w:val="60A448BD"/>
    <w:multiLevelType w:val="hybridMultilevel"/>
    <w:tmpl w:val="7FC8AC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1BC2733"/>
    <w:multiLevelType w:val="hybridMultilevel"/>
    <w:tmpl w:val="018A43D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62A63935"/>
    <w:multiLevelType w:val="hybridMultilevel"/>
    <w:tmpl w:val="F02EC4A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6336F66"/>
    <w:multiLevelType w:val="hybridMultilevel"/>
    <w:tmpl w:val="524A66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E5C077F"/>
    <w:multiLevelType w:val="hybridMultilevel"/>
    <w:tmpl w:val="790C3C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FF018EA"/>
    <w:multiLevelType w:val="hybridMultilevel"/>
    <w:tmpl w:val="FB84910C"/>
    <w:lvl w:ilvl="0" w:tplc="0C090001">
      <w:start w:val="1"/>
      <w:numFmt w:val="bullet"/>
      <w:lvlText w:val=""/>
      <w:lvlJc w:val="left"/>
      <w:pPr>
        <w:ind w:left="720" w:hanging="360"/>
      </w:pPr>
      <w:rPr>
        <w:rFonts w:ascii="Symbol" w:hAnsi="Symbol" w:hint="default"/>
      </w:rPr>
    </w:lvl>
    <w:lvl w:ilvl="1" w:tplc="2F00A33A">
      <w:start w:val="1"/>
      <w:numFmt w:val="bullet"/>
      <w:pStyle w:val="Level2sub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07A56B3"/>
    <w:multiLevelType w:val="hybridMultilevel"/>
    <w:tmpl w:val="A3A6AFF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78837BBE"/>
    <w:multiLevelType w:val="hybridMultilevel"/>
    <w:tmpl w:val="E390AE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D15675E"/>
    <w:multiLevelType w:val="hybridMultilevel"/>
    <w:tmpl w:val="92924D4A"/>
    <w:lvl w:ilvl="0" w:tplc="AE86F678">
      <w:start w:val="1"/>
      <w:numFmt w:val="bullet"/>
      <w:pStyle w:val="ListBullet2"/>
      <w:lvlText w:val="o"/>
      <w:lvlJc w:val="left"/>
      <w:pPr>
        <w:ind w:left="643" w:hanging="360"/>
      </w:pPr>
      <w:rPr>
        <w:rFonts w:ascii="Courier New" w:hAnsi="Courier New" w:cs="Courier New" w:hint="default"/>
      </w:rPr>
    </w:lvl>
    <w:lvl w:ilvl="1" w:tplc="0C090003" w:tentative="1">
      <w:start w:val="1"/>
      <w:numFmt w:val="bullet"/>
      <w:lvlText w:val="o"/>
      <w:lvlJc w:val="left"/>
      <w:pPr>
        <w:ind w:left="1363" w:hanging="360"/>
      </w:pPr>
      <w:rPr>
        <w:rFonts w:ascii="Courier New" w:hAnsi="Courier New" w:cs="Courier New" w:hint="default"/>
      </w:rPr>
    </w:lvl>
    <w:lvl w:ilvl="2" w:tplc="0C090005" w:tentative="1">
      <w:start w:val="1"/>
      <w:numFmt w:val="bullet"/>
      <w:lvlText w:val=""/>
      <w:lvlJc w:val="left"/>
      <w:pPr>
        <w:ind w:left="2083" w:hanging="360"/>
      </w:pPr>
      <w:rPr>
        <w:rFonts w:ascii="Wingdings" w:hAnsi="Wingdings" w:hint="default"/>
      </w:rPr>
    </w:lvl>
    <w:lvl w:ilvl="3" w:tplc="0C090001" w:tentative="1">
      <w:start w:val="1"/>
      <w:numFmt w:val="bullet"/>
      <w:lvlText w:val=""/>
      <w:lvlJc w:val="left"/>
      <w:pPr>
        <w:ind w:left="2803" w:hanging="360"/>
      </w:pPr>
      <w:rPr>
        <w:rFonts w:ascii="Symbol" w:hAnsi="Symbol" w:hint="default"/>
      </w:rPr>
    </w:lvl>
    <w:lvl w:ilvl="4" w:tplc="0C090003" w:tentative="1">
      <w:start w:val="1"/>
      <w:numFmt w:val="bullet"/>
      <w:lvlText w:val="o"/>
      <w:lvlJc w:val="left"/>
      <w:pPr>
        <w:ind w:left="3523" w:hanging="360"/>
      </w:pPr>
      <w:rPr>
        <w:rFonts w:ascii="Courier New" w:hAnsi="Courier New" w:cs="Courier New" w:hint="default"/>
      </w:rPr>
    </w:lvl>
    <w:lvl w:ilvl="5" w:tplc="0C090005" w:tentative="1">
      <w:start w:val="1"/>
      <w:numFmt w:val="bullet"/>
      <w:lvlText w:val=""/>
      <w:lvlJc w:val="left"/>
      <w:pPr>
        <w:ind w:left="4243" w:hanging="360"/>
      </w:pPr>
      <w:rPr>
        <w:rFonts w:ascii="Wingdings" w:hAnsi="Wingdings" w:hint="default"/>
      </w:rPr>
    </w:lvl>
    <w:lvl w:ilvl="6" w:tplc="0C090001" w:tentative="1">
      <w:start w:val="1"/>
      <w:numFmt w:val="bullet"/>
      <w:lvlText w:val=""/>
      <w:lvlJc w:val="left"/>
      <w:pPr>
        <w:ind w:left="4963" w:hanging="360"/>
      </w:pPr>
      <w:rPr>
        <w:rFonts w:ascii="Symbol" w:hAnsi="Symbol" w:hint="default"/>
      </w:rPr>
    </w:lvl>
    <w:lvl w:ilvl="7" w:tplc="0C090003" w:tentative="1">
      <w:start w:val="1"/>
      <w:numFmt w:val="bullet"/>
      <w:lvlText w:val="o"/>
      <w:lvlJc w:val="left"/>
      <w:pPr>
        <w:ind w:left="5683" w:hanging="360"/>
      </w:pPr>
      <w:rPr>
        <w:rFonts w:ascii="Courier New" w:hAnsi="Courier New" w:cs="Courier New" w:hint="default"/>
      </w:rPr>
    </w:lvl>
    <w:lvl w:ilvl="8" w:tplc="0C090005" w:tentative="1">
      <w:start w:val="1"/>
      <w:numFmt w:val="bullet"/>
      <w:lvlText w:val=""/>
      <w:lvlJc w:val="left"/>
      <w:pPr>
        <w:ind w:left="6403" w:hanging="360"/>
      </w:pPr>
      <w:rPr>
        <w:rFonts w:ascii="Wingdings" w:hAnsi="Wingdings" w:hint="default"/>
      </w:rPr>
    </w:lvl>
  </w:abstractNum>
  <w:abstractNum w:abstractNumId="35" w15:restartNumberingAfterBreak="0">
    <w:nsid w:val="7D7428FA"/>
    <w:multiLevelType w:val="multilevel"/>
    <w:tmpl w:val="CA4C3EE4"/>
    <w:lvl w:ilvl="0">
      <w:start w:val="1"/>
      <w:numFmt w:val="decimal"/>
      <w:lvlText w:val="%1."/>
      <w:lvlJc w:val="left"/>
      <w:pPr>
        <w:ind w:left="567" w:hanging="567"/>
      </w:pPr>
      <w:rPr>
        <w:rFonts w:hint="default"/>
      </w:rPr>
    </w:lvl>
    <w:lvl w:ilvl="1">
      <w:start w:val="2"/>
      <w:numFmt w:val="decimal"/>
      <w:isLgl/>
      <w:lvlText w:val="%1.%2"/>
      <w:lvlJc w:val="left"/>
      <w:pPr>
        <w:ind w:left="720" w:hanging="720"/>
      </w:pPr>
      <w:rPr>
        <w:rFonts w:cs="Times New Roman" w:hint="default"/>
        <w:b w:val="0"/>
        <w:sz w:val="20"/>
      </w:rPr>
    </w:lvl>
    <w:lvl w:ilvl="2">
      <w:start w:val="1"/>
      <w:numFmt w:val="decimal"/>
      <w:lvlRestart w:val="0"/>
      <w:pStyle w:val="SWAHeading1"/>
      <w:lvlText w:val="%3."/>
      <w:lvlJc w:val="left"/>
      <w:pPr>
        <w:ind w:left="567" w:hanging="567"/>
      </w:pPr>
      <w:rPr>
        <w:rFonts w:hint="default"/>
      </w:rPr>
    </w:lvl>
    <w:lvl w:ilvl="3">
      <w:start w:val="1"/>
      <w:numFmt w:val="decimal"/>
      <w:pStyle w:val="SWAHeading2"/>
      <w:isLgl/>
      <w:lvlText w:val="%3.%4"/>
      <w:lvlJc w:val="left"/>
      <w:pPr>
        <w:ind w:left="720" w:hanging="720"/>
      </w:pPr>
      <w:rPr>
        <w:rFonts w:hint="default"/>
      </w:rPr>
    </w:lvl>
    <w:lvl w:ilvl="4">
      <w:start w:val="1"/>
      <w:numFmt w:val="decimal"/>
      <w:isLgl/>
      <w:lvlText w:val="%1.%2.%3.%4.%5"/>
      <w:lvlJc w:val="left"/>
      <w:pPr>
        <w:ind w:left="1080" w:hanging="1080"/>
      </w:pPr>
      <w:rPr>
        <w:rFonts w:cs="Times New Roman" w:hint="default"/>
        <w:sz w:val="20"/>
      </w:rPr>
    </w:lvl>
    <w:lvl w:ilvl="5">
      <w:start w:val="1"/>
      <w:numFmt w:val="decimal"/>
      <w:isLgl/>
      <w:lvlText w:val="%1.%2.%3.%4.%5.%6"/>
      <w:lvlJc w:val="left"/>
      <w:pPr>
        <w:ind w:left="1080" w:hanging="1080"/>
      </w:pPr>
      <w:rPr>
        <w:rFonts w:cs="Times New Roman" w:hint="default"/>
        <w:sz w:val="20"/>
      </w:rPr>
    </w:lvl>
    <w:lvl w:ilvl="6">
      <w:start w:val="1"/>
      <w:numFmt w:val="decimal"/>
      <w:isLgl/>
      <w:lvlText w:val="%1.%2.%3.%4.%5.%6.%7"/>
      <w:lvlJc w:val="left"/>
      <w:pPr>
        <w:ind w:left="1440" w:hanging="1440"/>
      </w:pPr>
      <w:rPr>
        <w:rFonts w:cs="Times New Roman" w:hint="default"/>
        <w:sz w:val="20"/>
      </w:rPr>
    </w:lvl>
    <w:lvl w:ilvl="7">
      <w:start w:val="1"/>
      <w:numFmt w:val="decimal"/>
      <w:isLgl/>
      <w:lvlText w:val="%1.%2.%3.%4.%5.%6.%7.%8"/>
      <w:lvlJc w:val="left"/>
      <w:pPr>
        <w:ind w:left="1440" w:hanging="1440"/>
      </w:pPr>
      <w:rPr>
        <w:rFonts w:cs="Times New Roman" w:hint="default"/>
        <w:sz w:val="20"/>
      </w:rPr>
    </w:lvl>
    <w:lvl w:ilvl="8">
      <w:start w:val="1"/>
      <w:numFmt w:val="decimal"/>
      <w:isLgl/>
      <w:lvlText w:val="%1.%2.%3.%4.%5.%6.%7.%8.%9"/>
      <w:lvlJc w:val="left"/>
      <w:pPr>
        <w:ind w:left="1800" w:hanging="1800"/>
      </w:pPr>
      <w:rPr>
        <w:rFonts w:cs="Times New Roman" w:hint="default"/>
        <w:sz w:val="20"/>
      </w:rPr>
    </w:lvl>
  </w:abstractNum>
  <w:abstractNum w:abstractNumId="36" w15:restartNumberingAfterBreak="0">
    <w:nsid w:val="7DBE3DE6"/>
    <w:multiLevelType w:val="hybridMultilevel"/>
    <w:tmpl w:val="4B383662"/>
    <w:lvl w:ilvl="0" w:tplc="0C090017">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7ECD56B4"/>
    <w:multiLevelType w:val="hybridMultilevel"/>
    <w:tmpl w:val="3418F38C"/>
    <w:lvl w:ilvl="0" w:tplc="D22EB834">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16cid:durableId="43915700">
    <w:abstractNumId w:val="37"/>
  </w:num>
  <w:num w:numId="2" w16cid:durableId="413086635">
    <w:abstractNumId w:val="0"/>
  </w:num>
  <w:num w:numId="3" w16cid:durableId="1062144588">
    <w:abstractNumId w:val="34"/>
  </w:num>
  <w:num w:numId="4" w16cid:durableId="1248659126">
    <w:abstractNumId w:val="25"/>
  </w:num>
  <w:num w:numId="5" w16cid:durableId="199436826">
    <w:abstractNumId w:val="15"/>
  </w:num>
  <w:num w:numId="6" w16cid:durableId="1748771899">
    <w:abstractNumId w:val="2"/>
  </w:num>
  <w:num w:numId="7" w16cid:durableId="1020936201">
    <w:abstractNumId w:val="13"/>
  </w:num>
  <w:num w:numId="8" w16cid:durableId="872621870">
    <w:abstractNumId w:val="24"/>
  </w:num>
  <w:num w:numId="9" w16cid:durableId="1191795628">
    <w:abstractNumId w:val="35"/>
  </w:num>
  <w:num w:numId="10" w16cid:durableId="1079640424">
    <w:abstractNumId w:val="8"/>
  </w:num>
  <w:num w:numId="11" w16cid:durableId="547647246">
    <w:abstractNumId w:val="18"/>
  </w:num>
  <w:num w:numId="12" w16cid:durableId="1846432682">
    <w:abstractNumId w:val="28"/>
  </w:num>
  <w:num w:numId="13" w16cid:durableId="1821268188">
    <w:abstractNumId w:val="31"/>
  </w:num>
  <w:num w:numId="14" w16cid:durableId="1556309051">
    <w:abstractNumId w:val="1"/>
  </w:num>
  <w:num w:numId="15" w16cid:durableId="967902803">
    <w:abstractNumId w:val="26"/>
  </w:num>
  <w:num w:numId="16" w16cid:durableId="1878547001">
    <w:abstractNumId w:val="7"/>
  </w:num>
  <w:num w:numId="17" w16cid:durableId="1564948628">
    <w:abstractNumId w:val="17"/>
  </w:num>
  <w:num w:numId="18" w16cid:durableId="1551963793">
    <w:abstractNumId w:val="29"/>
  </w:num>
  <w:num w:numId="19" w16cid:durableId="1238590530">
    <w:abstractNumId w:val="5"/>
  </w:num>
  <w:num w:numId="20" w16cid:durableId="1523587647">
    <w:abstractNumId w:val="6"/>
  </w:num>
  <w:num w:numId="21" w16cid:durableId="439758430">
    <w:abstractNumId w:val="11"/>
  </w:num>
  <w:num w:numId="22" w16cid:durableId="555167676">
    <w:abstractNumId w:val="33"/>
  </w:num>
  <w:num w:numId="23" w16cid:durableId="2060132805">
    <w:abstractNumId w:val="21"/>
  </w:num>
  <w:num w:numId="24" w16cid:durableId="1427190137">
    <w:abstractNumId w:val="36"/>
  </w:num>
  <w:num w:numId="25" w16cid:durableId="369847133">
    <w:abstractNumId w:val="10"/>
  </w:num>
  <w:num w:numId="26" w16cid:durableId="119686076">
    <w:abstractNumId w:val="22"/>
  </w:num>
  <w:num w:numId="27" w16cid:durableId="1735927734">
    <w:abstractNumId w:val="16"/>
  </w:num>
  <w:num w:numId="28" w16cid:durableId="1367101999">
    <w:abstractNumId w:val="9"/>
  </w:num>
  <w:num w:numId="29" w16cid:durableId="253320157">
    <w:abstractNumId w:val="30"/>
  </w:num>
  <w:num w:numId="30" w16cid:durableId="1302073883">
    <w:abstractNumId w:val="20"/>
  </w:num>
  <w:num w:numId="31" w16cid:durableId="379672754">
    <w:abstractNumId w:val="32"/>
  </w:num>
  <w:num w:numId="32" w16cid:durableId="1767531245">
    <w:abstractNumId w:val="27"/>
  </w:num>
  <w:num w:numId="33" w16cid:durableId="2136872627">
    <w:abstractNumId w:val="3"/>
  </w:num>
  <w:num w:numId="34" w16cid:durableId="1672483614">
    <w:abstractNumId w:val="12"/>
  </w:num>
  <w:num w:numId="35" w16cid:durableId="931624595">
    <w:abstractNumId w:val="19"/>
  </w:num>
  <w:num w:numId="36" w16cid:durableId="1632250549">
    <w:abstractNumId w:val="4"/>
  </w:num>
  <w:num w:numId="37" w16cid:durableId="953830455">
    <w:abstractNumId w:val="14"/>
  </w:num>
  <w:num w:numId="38" w16cid:durableId="1311595193">
    <w:abstractNumId w:val="25"/>
    <w:lvlOverride w:ilvl="0">
      <w:startOverride w:val="1"/>
    </w:lvlOverride>
  </w:num>
  <w:num w:numId="39" w16cid:durableId="1301960020">
    <w:abstractNumId w:val="23"/>
  </w:num>
  <w:num w:numId="40" w16cid:durableId="1466778510">
    <w:abstractNumId w:val="25"/>
    <w:lvlOverride w:ilvl="0">
      <w:startOverride w:val="1"/>
    </w:lvlOverride>
  </w:num>
  <w:num w:numId="41" w16cid:durableId="1319068593">
    <w:abstractNumId w:val="25"/>
    <w:lvlOverride w:ilvl="0">
      <w:startOverride w:val="1"/>
    </w:lvlOverride>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60"/>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134C"/>
    <w:rsid w:val="000008DF"/>
    <w:rsid w:val="00000A78"/>
    <w:rsid w:val="00004FA6"/>
    <w:rsid w:val="0000672F"/>
    <w:rsid w:val="00007D39"/>
    <w:rsid w:val="000108F5"/>
    <w:rsid w:val="00010C13"/>
    <w:rsid w:val="00010F83"/>
    <w:rsid w:val="000126E3"/>
    <w:rsid w:val="0001358B"/>
    <w:rsid w:val="00021492"/>
    <w:rsid w:val="00022151"/>
    <w:rsid w:val="000252A5"/>
    <w:rsid w:val="00027A10"/>
    <w:rsid w:val="00027BC6"/>
    <w:rsid w:val="000330A2"/>
    <w:rsid w:val="00035A6F"/>
    <w:rsid w:val="00036D6B"/>
    <w:rsid w:val="0003730C"/>
    <w:rsid w:val="0004462A"/>
    <w:rsid w:val="00045828"/>
    <w:rsid w:val="000458BB"/>
    <w:rsid w:val="000474AB"/>
    <w:rsid w:val="0005322B"/>
    <w:rsid w:val="00053892"/>
    <w:rsid w:val="00053D60"/>
    <w:rsid w:val="00060750"/>
    <w:rsid w:val="000638E9"/>
    <w:rsid w:val="00065C78"/>
    <w:rsid w:val="00071BDD"/>
    <w:rsid w:val="000729B4"/>
    <w:rsid w:val="000746F6"/>
    <w:rsid w:val="00074E49"/>
    <w:rsid w:val="00074E6A"/>
    <w:rsid w:val="00077A5E"/>
    <w:rsid w:val="0008066E"/>
    <w:rsid w:val="000818A0"/>
    <w:rsid w:val="0008410B"/>
    <w:rsid w:val="00085601"/>
    <w:rsid w:val="00085D67"/>
    <w:rsid w:val="00087073"/>
    <w:rsid w:val="000871A2"/>
    <w:rsid w:val="00091531"/>
    <w:rsid w:val="000926C2"/>
    <w:rsid w:val="000A382F"/>
    <w:rsid w:val="000B0A87"/>
    <w:rsid w:val="000B2A23"/>
    <w:rsid w:val="000B2E61"/>
    <w:rsid w:val="000B42DB"/>
    <w:rsid w:val="000C741D"/>
    <w:rsid w:val="000C7FA7"/>
    <w:rsid w:val="000D00B3"/>
    <w:rsid w:val="000D0A09"/>
    <w:rsid w:val="000D0A2E"/>
    <w:rsid w:val="000D26E3"/>
    <w:rsid w:val="000D4154"/>
    <w:rsid w:val="000D46FD"/>
    <w:rsid w:val="000D4BD0"/>
    <w:rsid w:val="000D4EA2"/>
    <w:rsid w:val="000D598D"/>
    <w:rsid w:val="000D64DA"/>
    <w:rsid w:val="000D660C"/>
    <w:rsid w:val="000E03EE"/>
    <w:rsid w:val="000E09AF"/>
    <w:rsid w:val="000E0C21"/>
    <w:rsid w:val="000E276E"/>
    <w:rsid w:val="000E77D5"/>
    <w:rsid w:val="000E796A"/>
    <w:rsid w:val="000F1C91"/>
    <w:rsid w:val="000F6593"/>
    <w:rsid w:val="000F6A2F"/>
    <w:rsid w:val="001012C2"/>
    <w:rsid w:val="00102C7F"/>
    <w:rsid w:val="00104F10"/>
    <w:rsid w:val="00107611"/>
    <w:rsid w:val="0011072B"/>
    <w:rsid w:val="00112298"/>
    <w:rsid w:val="00113077"/>
    <w:rsid w:val="001149D2"/>
    <w:rsid w:val="0011627E"/>
    <w:rsid w:val="00116941"/>
    <w:rsid w:val="00116B8C"/>
    <w:rsid w:val="00120FA6"/>
    <w:rsid w:val="00122E33"/>
    <w:rsid w:val="00124E4A"/>
    <w:rsid w:val="00125841"/>
    <w:rsid w:val="00125B1F"/>
    <w:rsid w:val="00126019"/>
    <w:rsid w:val="0012609C"/>
    <w:rsid w:val="00130BD8"/>
    <w:rsid w:val="0013660F"/>
    <w:rsid w:val="0013661C"/>
    <w:rsid w:val="001367EF"/>
    <w:rsid w:val="00144A39"/>
    <w:rsid w:val="0014553B"/>
    <w:rsid w:val="00146C18"/>
    <w:rsid w:val="00146FCC"/>
    <w:rsid w:val="00153A54"/>
    <w:rsid w:val="00153CA2"/>
    <w:rsid w:val="00154930"/>
    <w:rsid w:val="00157856"/>
    <w:rsid w:val="00163062"/>
    <w:rsid w:val="00163F7C"/>
    <w:rsid w:val="001649F7"/>
    <w:rsid w:val="00165B95"/>
    <w:rsid w:val="00166E9C"/>
    <w:rsid w:val="00167F77"/>
    <w:rsid w:val="00171ABA"/>
    <w:rsid w:val="00174DC7"/>
    <w:rsid w:val="0017638D"/>
    <w:rsid w:val="00176D47"/>
    <w:rsid w:val="001854C0"/>
    <w:rsid w:val="00192070"/>
    <w:rsid w:val="00195621"/>
    <w:rsid w:val="001A17C1"/>
    <w:rsid w:val="001A6776"/>
    <w:rsid w:val="001A6EA8"/>
    <w:rsid w:val="001B1EDF"/>
    <w:rsid w:val="001B2E1E"/>
    <w:rsid w:val="001B3E20"/>
    <w:rsid w:val="001B5F26"/>
    <w:rsid w:val="001C6428"/>
    <w:rsid w:val="001C740F"/>
    <w:rsid w:val="001D1549"/>
    <w:rsid w:val="001D2C9D"/>
    <w:rsid w:val="001E06FF"/>
    <w:rsid w:val="001F004D"/>
    <w:rsid w:val="001F375E"/>
    <w:rsid w:val="001F3CA2"/>
    <w:rsid w:val="0020018B"/>
    <w:rsid w:val="00200ED9"/>
    <w:rsid w:val="002013EF"/>
    <w:rsid w:val="00204391"/>
    <w:rsid w:val="00204920"/>
    <w:rsid w:val="00204AA8"/>
    <w:rsid w:val="00206466"/>
    <w:rsid w:val="002069DF"/>
    <w:rsid w:val="00206E13"/>
    <w:rsid w:val="00207495"/>
    <w:rsid w:val="00211FD6"/>
    <w:rsid w:val="002134A4"/>
    <w:rsid w:val="00220038"/>
    <w:rsid w:val="002209E5"/>
    <w:rsid w:val="00225648"/>
    <w:rsid w:val="002278C1"/>
    <w:rsid w:val="00231859"/>
    <w:rsid w:val="002338D3"/>
    <w:rsid w:val="002342E7"/>
    <w:rsid w:val="0023520D"/>
    <w:rsid w:val="002356CF"/>
    <w:rsid w:val="00237BB0"/>
    <w:rsid w:val="00241746"/>
    <w:rsid w:val="00241D0F"/>
    <w:rsid w:val="00244B10"/>
    <w:rsid w:val="0024552F"/>
    <w:rsid w:val="002461B4"/>
    <w:rsid w:val="002479D5"/>
    <w:rsid w:val="00247E2B"/>
    <w:rsid w:val="00251442"/>
    <w:rsid w:val="0025446C"/>
    <w:rsid w:val="00254809"/>
    <w:rsid w:val="0025588F"/>
    <w:rsid w:val="00264A5E"/>
    <w:rsid w:val="00267A71"/>
    <w:rsid w:val="00267FCA"/>
    <w:rsid w:val="00273193"/>
    <w:rsid w:val="002739B6"/>
    <w:rsid w:val="0027612F"/>
    <w:rsid w:val="002769CD"/>
    <w:rsid w:val="002831CF"/>
    <w:rsid w:val="00283844"/>
    <w:rsid w:val="002848B7"/>
    <w:rsid w:val="00284E46"/>
    <w:rsid w:val="00285A8F"/>
    <w:rsid w:val="00290C48"/>
    <w:rsid w:val="0029194A"/>
    <w:rsid w:val="0029412A"/>
    <w:rsid w:val="00294C47"/>
    <w:rsid w:val="00296FEB"/>
    <w:rsid w:val="002A12B0"/>
    <w:rsid w:val="002A27C6"/>
    <w:rsid w:val="002A53A7"/>
    <w:rsid w:val="002A667B"/>
    <w:rsid w:val="002A6EFD"/>
    <w:rsid w:val="002B2E1A"/>
    <w:rsid w:val="002B3109"/>
    <w:rsid w:val="002B3769"/>
    <w:rsid w:val="002B6E99"/>
    <w:rsid w:val="002C01A2"/>
    <w:rsid w:val="002C1C32"/>
    <w:rsid w:val="002C4CFE"/>
    <w:rsid w:val="002C6B0E"/>
    <w:rsid w:val="002C7213"/>
    <w:rsid w:val="002D4599"/>
    <w:rsid w:val="002E0BC3"/>
    <w:rsid w:val="002E1CB7"/>
    <w:rsid w:val="002E21F4"/>
    <w:rsid w:val="002E4379"/>
    <w:rsid w:val="002E4630"/>
    <w:rsid w:val="002F065B"/>
    <w:rsid w:val="002F0E18"/>
    <w:rsid w:val="002F2939"/>
    <w:rsid w:val="002F2DD8"/>
    <w:rsid w:val="002F4F0B"/>
    <w:rsid w:val="002F6BB7"/>
    <w:rsid w:val="00303EBD"/>
    <w:rsid w:val="00304411"/>
    <w:rsid w:val="00304C3A"/>
    <w:rsid w:val="00311AC3"/>
    <w:rsid w:val="003121DE"/>
    <w:rsid w:val="00314BDD"/>
    <w:rsid w:val="003158A6"/>
    <w:rsid w:val="00321868"/>
    <w:rsid w:val="0032601D"/>
    <w:rsid w:val="00326AE3"/>
    <w:rsid w:val="003270D3"/>
    <w:rsid w:val="00327D37"/>
    <w:rsid w:val="00331437"/>
    <w:rsid w:val="003316C8"/>
    <w:rsid w:val="0033188A"/>
    <w:rsid w:val="003326B1"/>
    <w:rsid w:val="00332962"/>
    <w:rsid w:val="0033400D"/>
    <w:rsid w:val="0033560A"/>
    <w:rsid w:val="00335D72"/>
    <w:rsid w:val="00336C05"/>
    <w:rsid w:val="003372D5"/>
    <w:rsid w:val="00340ABF"/>
    <w:rsid w:val="003426A3"/>
    <w:rsid w:val="00343D4F"/>
    <w:rsid w:val="003456F2"/>
    <w:rsid w:val="00353D9C"/>
    <w:rsid w:val="00354205"/>
    <w:rsid w:val="0035548E"/>
    <w:rsid w:val="003559B2"/>
    <w:rsid w:val="003561B1"/>
    <w:rsid w:val="00356D14"/>
    <w:rsid w:val="00357619"/>
    <w:rsid w:val="00363464"/>
    <w:rsid w:val="003645BF"/>
    <w:rsid w:val="003716D4"/>
    <w:rsid w:val="00372959"/>
    <w:rsid w:val="003751CF"/>
    <w:rsid w:val="00376C23"/>
    <w:rsid w:val="00377035"/>
    <w:rsid w:val="00382125"/>
    <w:rsid w:val="0039153E"/>
    <w:rsid w:val="003916C4"/>
    <w:rsid w:val="00393766"/>
    <w:rsid w:val="003A0410"/>
    <w:rsid w:val="003A51CA"/>
    <w:rsid w:val="003A52F8"/>
    <w:rsid w:val="003B07BA"/>
    <w:rsid w:val="003B1A39"/>
    <w:rsid w:val="003B2678"/>
    <w:rsid w:val="003B687E"/>
    <w:rsid w:val="003B723B"/>
    <w:rsid w:val="003C06C9"/>
    <w:rsid w:val="003C1A74"/>
    <w:rsid w:val="003C40AA"/>
    <w:rsid w:val="003C7723"/>
    <w:rsid w:val="003D2E9E"/>
    <w:rsid w:val="003D61EE"/>
    <w:rsid w:val="003D727D"/>
    <w:rsid w:val="003E09A5"/>
    <w:rsid w:val="003E2D88"/>
    <w:rsid w:val="003E467A"/>
    <w:rsid w:val="003E497A"/>
    <w:rsid w:val="003E5B8A"/>
    <w:rsid w:val="003E646C"/>
    <w:rsid w:val="003F0DEA"/>
    <w:rsid w:val="003F173F"/>
    <w:rsid w:val="003F22CB"/>
    <w:rsid w:val="003F67DE"/>
    <w:rsid w:val="003F686B"/>
    <w:rsid w:val="004003AF"/>
    <w:rsid w:val="004022F9"/>
    <w:rsid w:val="00403E10"/>
    <w:rsid w:val="00404FF0"/>
    <w:rsid w:val="004054D3"/>
    <w:rsid w:val="00405F54"/>
    <w:rsid w:val="00407288"/>
    <w:rsid w:val="004073C0"/>
    <w:rsid w:val="0041217F"/>
    <w:rsid w:val="004123A8"/>
    <w:rsid w:val="00413971"/>
    <w:rsid w:val="004152D1"/>
    <w:rsid w:val="00415E7D"/>
    <w:rsid w:val="00415F7E"/>
    <w:rsid w:val="00422528"/>
    <w:rsid w:val="00423EBE"/>
    <w:rsid w:val="0042445D"/>
    <w:rsid w:val="00427F76"/>
    <w:rsid w:val="00430DD4"/>
    <w:rsid w:val="00432701"/>
    <w:rsid w:val="0043453F"/>
    <w:rsid w:val="0043493D"/>
    <w:rsid w:val="00442567"/>
    <w:rsid w:val="004467C9"/>
    <w:rsid w:val="0044717A"/>
    <w:rsid w:val="00455228"/>
    <w:rsid w:val="00455B7F"/>
    <w:rsid w:val="0047211B"/>
    <w:rsid w:val="0047235D"/>
    <w:rsid w:val="00472B0F"/>
    <w:rsid w:val="00481145"/>
    <w:rsid w:val="00481DED"/>
    <w:rsid w:val="00482098"/>
    <w:rsid w:val="004823CB"/>
    <w:rsid w:val="004830AE"/>
    <w:rsid w:val="00485D90"/>
    <w:rsid w:val="00485E06"/>
    <w:rsid w:val="004865A8"/>
    <w:rsid w:val="00492399"/>
    <w:rsid w:val="00492FC1"/>
    <w:rsid w:val="004933A8"/>
    <w:rsid w:val="00493991"/>
    <w:rsid w:val="00494A91"/>
    <w:rsid w:val="004A2597"/>
    <w:rsid w:val="004A280D"/>
    <w:rsid w:val="004A3D3F"/>
    <w:rsid w:val="004A6511"/>
    <w:rsid w:val="004B0D57"/>
    <w:rsid w:val="004B2A43"/>
    <w:rsid w:val="004B326F"/>
    <w:rsid w:val="004B3CA3"/>
    <w:rsid w:val="004B5827"/>
    <w:rsid w:val="004B6591"/>
    <w:rsid w:val="004B78C7"/>
    <w:rsid w:val="004B79AB"/>
    <w:rsid w:val="004C3333"/>
    <w:rsid w:val="004C42BD"/>
    <w:rsid w:val="004D27C2"/>
    <w:rsid w:val="004D72BF"/>
    <w:rsid w:val="004F1A95"/>
    <w:rsid w:val="004F1D66"/>
    <w:rsid w:val="004F22F2"/>
    <w:rsid w:val="004F3F95"/>
    <w:rsid w:val="00501170"/>
    <w:rsid w:val="00503129"/>
    <w:rsid w:val="005111D9"/>
    <w:rsid w:val="00511DA7"/>
    <w:rsid w:val="00511FAF"/>
    <w:rsid w:val="0052265B"/>
    <w:rsid w:val="00525A68"/>
    <w:rsid w:val="00525C6F"/>
    <w:rsid w:val="00533B7F"/>
    <w:rsid w:val="00534994"/>
    <w:rsid w:val="0053529A"/>
    <w:rsid w:val="00537E67"/>
    <w:rsid w:val="00537FDD"/>
    <w:rsid w:val="00553017"/>
    <w:rsid w:val="00553972"/>
    <w:rsid w:val="00555B25"/>
    <w:rsid w:val="00556A45"/>
    <w:rsid w:val="0056180D"/>
    <w:rsid w:val="005703B3"/>
    <w:rsid w:val="005717BB"/>
    <w:rsid w:val="00572734"/>
    <w:rsid w:val="00573166"/>
    <w:rsid w:val="005768B5"/>
    <w:rsid w:val="00576CB6"/>
    <w:rsid w:val="00577F38"/>
    <w:rsid w:val="00594954"/>
    <w:rsid w:val="00595483"/>
    <w:rsid w:val="00595E38"/>
    <w:rsid w:val="005A0D6A"/>
    <w:rsid w:val="005A2112"/>
    <w:rsid w:val="005A3216"/>
    <w:rsid w:val="005A49E6"/>
    <w:rsid w:val="005A550D"/>
    <w:rsid w:val="005A5995"/>
    <w:rsid w:val="005B1E14"/>
    <w:rsid w:val="005B2055"/>
    <w:rsid w:val="005B49ED"/>
    <w:rsid w:val="005B7913"/>
    <w:rsid w:val="005C063B"/>
    <w:rsid w:val="005C3C07"/>
    <w:rsid w:val="005C3EBE"/>
    <w:rsid w:val="005C628E"/>
    <w:rsid w:val="005C754F"/>
    <w:rsid w:val="005C762E"/>
    <w:rsid w:val="005D0E07"/>
    <w:rsid w:val="005D6229"/>
    <w:rsid w:val="005E2288"/>
    <w:rsid w:val="005E651E"/>
    <w:rsid w:val="005F0BA7"/>
    <w:rsid w:val="005F0E4F"/>
    <w:rsid w:val="005F1553"/>
    <w:rsid w:val="005F69D2"/>
    <w:rsid w:val="005F732C"/>
    <w:rsid w:val="0060158E"/>
    <w:rsid w:val="00602C9D"/>
    <w:rsid w:val="0060525F"/>
    <w:rsid w:val="006055D0"/>
    <w:rsid w:val="00607D62"/>
    <w:rsid w:val="00611BD3"/>
    <w:rsid w:val="00611D72"/>
    <w:rsid w:val="006143D2"/>
    <w:rsid w:val="00616457"/>
    <w:rsid w:val="006168A3"/>
    <w:rsid w:val="00620A8A"/>
    <w:rsid w:val="006248BA"/>
    <w:rsid w:val="00624ADA"/>
    <w:rsid w:val="006270E8"/>
    <w:rsid w:val="00627F8E"/>
    <w:rsid w:val="00630130"/>
    <w:rsid w:val="006318D7"/>
    <w:rsid w:val="00632B80"/>
    <w:rsid w:val="00635EDF"/>
    <w:rsid w:val="00637DFD"/>
    <w:rsid w:val="0064524C"/>
    <w:rsid w:val="00651BC6"/>
    <w:rsid w:val="0065238B"/>
    <w:rsid w:val="00654DAC"/>
    <w:rsid w:val="006574AE"/>
    <w:rsid w:val="006604F5"/>
    <w:rsid w:val="00662269"/>
    <w:rsid w:val="006629A6"/>
    <w:rsid w:val="006638A7"/>
    <w:rsid w:val="00663CE3"/>
    <w:rsid w:val="00665937"/>
    <w:rsid w:val="00665CE5"/>
    <w:rsid w:val="00667051"/>
    <w:rsid w:val="00673E43"/>
    <w:rsid w:val="006754AE"/>
    <w:rsid w:val="00675746"/>
    <w:rsid w:val="006769BE"/>
    <w:rsid w:val="006777D3"/>
    <w:rsid w:val="00682B1A"/>
    <w:rsid w:val="00683DB4"/>
    <w:rsid w:val="00695614"/>
    <w:rsid w:val="006A0837"/>
    <w:rsid w:val="006A09A8"/>
    <w:rsid w:val="006A3D61"/>
    <w:rsid w:val="006B3C2E"/>
    <w:rsid w:val="006B6E37"/>
    <w:rsid w:val="006C02C3"/>
    <w:rsid w:val="006C6524"/>
    <w:rsid w:val="006D0976"/>
    <w:rsid w:val="006D0E51"/>
    <w:rsid w:val="006D2518"/>
    <w:rsid w:val="006D3693"/>
    <w:rsid w:val="006E0750"/>
    <w:rsid w:val="006E14BA"/>
    <w:rsid w:val="006E1BEC"/>
    <w:rsid w:val="006E2FD1"/>
    <w:rsid w:val="006E4FD4"/>
    <w:rsid w:val="006E745A"/>
    <w:rsid w:val="006F7FB6"/>
    <w:rsid w:val="007111D1"/>
    <w:rsid w:val="00711F77"/>
    <w:rsid w:val="00720886"/>
    <w:rsid w:val="007208E2"/>
    <w:rsid w:val="00723C67"/>
    <w:rsid w:val="00723C9B"/>
    <w:rsid w:val="00724B62"/>
    <w:rsid w:val="007250F8"/>
    <w:rsid w:val="00725CDB"/>
    <w:rsid w:val="00725D38"/>
    <w:rsid w:val="00731DE1"/>
    <w:rsid w:val="0073235B"/>
    <w:rsid w:val="00734BE2"/>
    <w:rsid w:val="007361AB"/>
    <w:rsid w:val="00740C19"/>
    <w:rsid w:val="00741227"/>
    <w:rsid w:val="00745ED1"/>
    <w:rsid w:val="00747C14"/>
    <w:rsid w:val="007514F0"/>
    <w:rsid w:val="007539DB"/>
    <w:rsid w:val="00755B2A"/>
    <w:rsid w:val="00755E28"/>
    <w:rsid w:val="007563CB"/>
    <w:rsid w:val="00760ABB"/>
    <w:rsid w:val="00763076"/>
    <w:rsid w:val="00764E49"/>
    <w:rsid w:val="007701B0"/>
    <w:rsid w:val="007716B6"/>
    <w:rsid w:val="00771D22"/>
    <w:rsid w:val="0077366D"/>
    <w:rsid w:val="00774178"/>
    <w:rsid w:val="00774F4D"/>
    <w:rsid w:val="007752CA"/>
    <w:rsid w:val="007808E4"/>
    <w:rsid w:val="00781A4F"/>
    <w:rsid w:val="00782448"/>
    <w:rsid w:val="0079018D"/>
    <w:rsid w:val="007945D8"/>
    <w:rsid w:val="007948E8"/>
    <w:rsid w:val="00795C87"/>
    <w:rsid w:val="00795DE6"/>
    <w:rsid w:val="00797F4F"/>
    <w:rsid w:val="007A3B3E"/>
    <w:rsid w:val="007A67B2"/>
    <w:rsid w:val="007C438D"/>
    <w:rsid w:val="007C5933"/>
    <w:rsid w:val="007C7B10"/>
    <w:rsid w:val="007D0C87"/>
    <w:rsid w:val="007D241C"/>
    <w:rsid w:val="007D5D17"/>
    <w:rsid w:val="007D7574"/>
    <w:rsid w:val="007D7BC4"/>
    <w:rsid w:val="007E1FC4"/>
    <w:rsid w:val="007E3501"/>
    <w:rsid w:val="007E46C1"/>
    <w:rsid w:val="007E4BF4"/>
    <w:rsid w:val="007F0D5F"/>
    <w:rsid w:val="007F23CF"/>
    <w:rsid w:val="007F3FDB"/>
    <w:rsid w:val="007F4BB5"/>
    <w:rsid w:val="007F4E6D"/>
    <w:rsid w:val="00801A1D"/>
    <w:rsid w:val="00803EAE"/>
    <w:rsid w:val="0080450D"/>
    <w:rsid w:val="00807E25"/>
    <w:rsid w:val="00811723"/>
    <w:rsid w:val="0081368D"/>
    <w:rsid w:val="00815176"/>
    <w:rsid w:val="008153B9"/>
    <w:rsid w:val="00815FE0"/>
    <w:rsid w:val="008178AC"/>
    <w:rsid w:val="00817E3C"/>
    <w:rsid w:val="0082224A"/>
    <w:rsid w:val="0082381C"/>
    <w:rsid w:val="00823940"/>
    <w:rsid w:val="00824F4A"/>
    <w:rsid w:val="0082535E"/>
    <w:rsid w:val="00826FE5"/>
    <w:rsid w:val="00831925"/>
    <w:rsid w:val="00835BAA"/>
    <w:rsid w:val="00837AAA"/>
    <w:rsid w:val="00842ECA"/>
    <w:rsid w:val="00843210"/>
    <w:rsid w:val="00850059"/>
    <w:rsid w:val="008515C3"/>
    <w:rsid w:val="00853C1B"/>
    <w:rsid w:val="0085531E"/>
    <w:rsid w:val="00860913"/>
    <w:rsid w:val="008615D5"/>
    <w:rsid w:val="008623AD"/>
    <w:rsid w:val="0086300B"/>
    <w:rsid w:val="0086526B"/>
    <w:rsid w:val="00865364"/>
    <w:rsid w:val="0086570D"/>
    <w:rsid w:val="00870023"/>
    <w:rsid w:val="00873818"/>
    <w:rsid w:val="00873DBA"/>
    <w:rsid w:val="00877420"/>
    <w:rsid w:val="00877882"/>
    <w:rsid w:val="0088090C"/>
    <w:rsid w:val="00893CE3"/>
    <w:rsid w:val="008940DA"/>
    <w:rsid w:val="008945C7"/>
    <w:rsid w:val="008977E8"/>
    <w:rsid w:val="008A1E8A"/>
    <w:rsid w:val="008A3024"/>
    <w:rsid w:val="008A516C"/>
    <w:rsid w:val="008A562F"/>
    <w:rsid w:val="008A7469"/>
    <w:rsid w:val="008B1A39"/>
    <w:rsid w:val="008B2799"/>
    <w:rsid w:val="008B67B5"/>
    <w:rsid w:val="008C4A30"/>
    <w:rsid w:val="008C55E8"/>
    <w:rsid w:val="008C78A7"/>
    <w:rsid w:val="008D5CFE"/>
    <w:rsid w:val="008D7128"/>
    <w:rsid w:val="008D7F41"/>
    <w:rsid w:val="008E05D4"/>
    <w:rsid w:val="008E32B6"/>
    <w:rsid w:val="008E3781"/>
    <w:rsid w:val="008E3A86"/>
    <w:rsid w:val="008E6405"/>
    <w:rsid w:val="008E6F9C"/>
    <w:rsid w:val="008F0F04"/>
    <w:rsid w:val="008F3F28"/>
    <w:rsid w:val="008F4062"/>
    <w:rsid w:val="0090205F"/>
    <w:rsid w:val="00902066"/>
    <w:rsid w:val="00903426"/>
    <w:rsid w:val="00904C9B"/>
    <w:rsid w:val="00906A84"/>
    <w:rsid w:val="00907A4B"/>
    <w:rsid w:val="0091435B"/>
    <w:rsid w:val="00920244"/>
    <w:rsid w:val="009215CE"/>
    <w:rsid w:val="00927A92"/>
    <w:rsid w:val="0093037A"/>
    <w:rsid w:val="00930987"/>
    <w:rsid w:val="00941426"/>
    <w:rsid w:val="009457EF"/>
    <w:rsid w:val="00946380"/>
    <w:rsid w:val="00947F33"/>
    <w:rsid w:val="0095218D"/>
    <w:rsid w:val="00952AAB"/>
    <w:rsid w:val="0095304A"/>
    <w:rsid w:val="009537E6"/>
    <w:rsid w:val="009542BD"/>
    <w:rsid w:val="00954620"/>
    <w:rsid w:val="0095473F"/>
    <w:rsid w:val="0095586D"/>
    <w:rsid w:val="00957819"/>
    <w:rsid w:val="00961C96"/>
    <w:rsid w:val="00962A07"/>
    <w:rsid w:val="00963090"/>
    <w:rsid w:val="0096316D"/>
    <w:rsid w:val="00965F22"/>
    <w:rsid w:val="009674F0"/>
    <w:rsid w:val="009712C6"/>
    <w:rsid w:val="00971491"/>
    <w:rsid w:val="009771D1"/>
    <w:rsid w:val="00982FB6"/>
    <w:rsid w:val="00983760"/>
    <w:rsid w:val="009838A8"/>
    <w:rsid w:val="00984755"/>
    <w:rsid w:val="00991EB1"/>
    <w:rsid w:val="00992C55"/>
    <w:rsid w:val="009947DD"/>
    <w:rsid w:val="0099731E"/>
    <w:rsid w:val="00997BE2"/>
    <w:rsid w:val="009A6CC9"/>
    <w:rsid w:val="009B0537"/>
    <w:rsid w:val="009B4BF8"/>
    <w:rsid w:val="009B7BCD"/>
    <w:rsid w:val="009C029F"/>
    <w:rsid w:val="009C2F1A"/>
    <w:rsid w:val="009C3DBC"/>
    <w:rsid w:val="009C4234"/>
    <w:rsid w:val="009C7C36"/>
    <w:rsid w:val="009C7FBF"/>
    <w:rsid w:val="009D084E"/>
    <w:rsid w:val="009D1A3E"/>
    <w:rsid w:val="009D330E"/>
    <w:rsid w:val="009D4AD0"/>
    <w:rsid w:val="009D50F5"/>
    <w:rsid w:val="009D67EE"/>
    <w:rsid w:val="009E1177"/>
    <w:rsid w:val="009E2648"/>
    <w:rsid w:val="009E6D7F"/>
    <w:rsid w:val="009E6EEB"/>
    <w:rsid w:val="009E7F32"/>
    <w:rsid w:val="009F051B"/>
    <w:rsid w:val="009F1669"/>
    <w:rsid w:val="009F6095"/>
    <w:rsid w:val="009F77E0"/>
    <w:rsid w:val="00A00F68"/>
    <w:rsid w:val="00A0182C"/>
    <w:rsid w:val="00A05E6F"/>
    <w:rsid w:val="00A070D2"/>
    <w:rsid w:val="00A076D8"/>
    <w:rsid w:val="00A12865"/>
    <w:rsid w:val="00A131C5"/>
    <w:rsid w:val="00A13B20"/>
    <w:rsid w:val="00A14C58"/>
    <w:rsid w:val="00A16B8A"/>
    <w:rsid w:val="00A22605"/>
    <w:rsid w:val="00A2315C"/>
    <w:rsid w:val="00A238C4"/>
    <w:rsid w:val="00A26749"/>
    <w:rsid w:val="00A30E4D"/>
    <w:rsid w:val="00A35272"/>
    <w:rsid w:val="00A36C8D"/>
    <w:rsid w:val="00A405A1"/>
    <w:rsid w:val="00A408F1"/>
    <w:rsid w:val="00A427A8"/>
    <w:rsid w:val="00A45190"/>
    <w:rsid w:val="00A46A3C"/>
    <w:rsid w:val="00A54799"/>
    <w:rsid w:val="00A5559D"/>
    <w:rsid w:val="00A558A8"/>
    <w:rsid w:val="00A55C11"/>
    <w:rsid w:val="00A55D79"/>
    <w:rsid w:val="00A57798"/>
    <w:rsid w:val="00A6703A"/>
    <w:rsid w:val="00A679E9"/>
    <w:rsid w:val="00A67A48"/>
    <w:rsid w:val="00A7491E"/>
    <w:rsid w:val="00A7784B"/>
    <w:rsid w:val="00A83D90"/>
    <w:rsid w:val="00A846BF"/>
    <w:rsid w:val="00A90D44"/>
    <w:rsid w:val="00A92437"/>
    <w:rsid w:val="00A9278B"/>
    <w:rsid w:val="00A93A52"/>
    <w:rsid w:val="00A94081"/>
    <w:rsid w:val="00A941AE"/>
    <w:rsid w:val="00A95936"/>
    <w:rsid w:val="00A97A23"/>
    <w:rsid w:val="00AA18F6"/>
    <w:rsid w:val="00AA55B9"/>
    <w:rsid w:val="00AA7309"/>
    <w:rsid w:val="00AA7373"/>
    <w:rsid w:val="00AB2A82"/>
    <w:rsid w:val="00AB2F9B"/>
    <w:rsid w:val="00AB4C54"/>
    <w:rsid w:val="00AC048B"/>
    <w:rsid w:val="00AC4D68"/>
    <w:rsid w:val="00AC7A40"/>
    <w:rsid w:val="00AD0647"/>
    <w:rsid w:val="00AD1A35"/>
    <w:rsid w:val="00AD1DC3"/>
    <w:rsid w:val="00AD235C"/>
    <w:rsid w:val="00AD2795"/>
    <w:rsid w:val="00AD361A"/>
    <w:rsid w:val="00AD3E30"/>
    <w:rsid w:val="00AD44D0"/>
    <w:rsid w:val="00AD55AE"/>
    <w:rsid w:val="00AE21DB"/>
    <w:rsid w:val="00AE3CE2"/>
    <w:rsid w:val="00AE4624"/>
    <w:rsid w:val="00AE592D"/>
    <w:rsid w:val="00AE71BB"/>
    <w:rsid w:val="00AE7650"/>
    <w:rsid w:val="00AF135D"/>
    <w:rsid w:val="00AF33F2"/>
    <w:rsid w:val="00AF494D"/>
    <w:rsid w:val="00AF59D2"/>
    <w:rsid w:val="00AF5CD1"/>
    <w:rsid w:val="00AF66BF"/>
    <w:rsid w:val="00B003C1"/>
    <w:rsid w:val="00B015C3"/>
    <w:rsid w:val="00B03C6B"/>
    <w:rsid w:val="00B112FF"/>
    <w:rsid w:val="00B12F51"/>
    <w:rsid w:val="00B14575"/>
    <w:rsid w:val="00B14CC5"/>
    <w:rsid w:val="00B14D32"/>
    <w:rsid w:val="00B14E56"/>
    <w:rsid w:val="00B1504B"/>
    <w:rsid w:val="00B15527"/>
    <w:rsid w:val="00B220E4"/>
    <w:rsid w:val="00B23D1B"/>
    <w:rsid w:val="00B24705"/>
    <w:rsid w:val="00B247C9"/>
    <w:rsid w:val="00B24BD0"/>
    <w:rsid w:val="00B2671B"/>
    <w:rsid w:val="00B2743A"/>
    <w:rsid w:val="00B30044"/>
    <w:rsid w:val="00B33467"/>
    <w:rsid w:val="00B34CA8"/>
    <w:rsid w:val="00B4181D"/>
    <w:rsid w:val="00B43128"/>
    <w:rsid w:val="00B4380E"/>
    <w:rsid w:val="00B439AB"/>
    <w:rsid w:val="00B45D14"/>
    <w:rsid w:val="00B56559"/>
    <w:rsid w:val="00B6039C"/>
    <w:rsid w:val="00B60AE1"/>
    <w:rsid w:val="00B638DF"/>
    <w:rsid w:val="00B64952"/>
    <w:rsid w:val="00B6602C"/>
    <w:rsid w:val="00B66E36"/>
    <w:rsid w:val="00B712E7"/>
    <w:rsid w:val="00B723CE"/>
    <w:rsid w:val="00B75976"/>
    <w:rsid w:val="00B818AF"/>
    <w:rsid w:val="00B82464"/>
    <w:rsid w:val="00B82F5E"/>
    <w:rsid w:val="00B85B5A"/>
    <w:rsid w:val="00B87A0B"/>
    <w:rsid w:val="00B909AB"/>
    <w:rsid w:val="00B90CDF"/>
    <w:rsid w:val="00B91658"/>
    <w:rsid w:val="00B9344B"/>
    <w:rsid w:val="00B96107"/>
    <w:rsid w:val="00BA067B"/>
    <w:rsid w:val="00BA6AB2"/>
    <w:rsid w:val="00BB0CDD"/>
    <w:rsid w:val="00BB139C"/>
    <w:rsid w:val="00BB284A"/>
    <w:rsid w:val="00BB4B86"/>
    <w:rsid w:val="00BB4F28"/>
    <w:rsid w:val="00BB6A0A"/>
    <w:rsid w:val="00BC03D9"/>
    <w:rsid w:val="00BC1D91"/>
    <w:rsid w:val="00BC464D"/>
    <w:rsid w:val="00BC5D79"/>
    <w:rsid w:val="00BD40BB"/>
    <w:rsid w:val="00BD4255"/>
    <w:rsid w:val="00BD59E4"/>
    <w:rsid w:val="00BD5B2B"/>
    <w:rsid w:val="00BE4437"/>
    <w:rsid w:val="00BF0B3C"/>
    <w:rsid w:val="00BF0EA3"/>
    <w:rsid w:val="00C0039E"/>
    <w:rsid w:val="00C02DB7"/>
    <w:rsid w:val="00C02FB8"/>
    <w:rsid w:val="00C0432F"/>
    <w:rsid w:val="00C04DF8"/>
    <w:rsid w:val="00C06126"/>
    <w:rsid w:val="00C066DC"/>
    <w:rsid w:val="00C13A10"/>
    <w:rsid w:val="00C17C49"/>
    <w:rsid w:val="00C230C1"/>
    <w:rsid w:val="00C2513B"/>
    <w:rsid w:val="00C26A87"/>
    <w:rsid w:val="00C31094"/>
    <w:rsid w:val="00C31ABF"/>
    <w:rsid w:val="00C31F44"/>
    <w:rsid w:val="00C36491"/>
    <w:rsid w:val="00C37D21"/>
    <w:rsid w:val="00C37EA7"/>
    <w:rsid w:val="00C417B3"/>
    <w:rsid w:val="00C42DB9"/>
    <w:rsid w:val="00C43551"/>
    <w:rsid w:val="00C45B6A"/>
    <w:rsid w:val="00C47A37"/>
    <w:rsid w:val="00C6085C"/>
    <w:rsid w:val="00C61706"/>
    <w:rsid w:val="00C648D7"/>
    <w:rsid w:val="00C64DF3"/>
    <w:rsid w:val="00C66C54"/>
    <w:rsid w:val="00C70237"/>
    <w:rsid w:val="00C71B23"/>
    <w:rsid w:val="00C7293D"/>
    <w:rsid w:val="00C73425"/>
    <w:rsid w:val="00C74FD8"/>
    <w:rsid w:val="00C76985"/>
    <w:rsid w:val="00C830F4"/>
    <w:rsid w:val="00C84E5A"/>
    <w:rsid w:val="00C85DA2"/>
    <w:rsid w:val="00C866D2"/>
    <w:rsid w:val="00C92EA5"/>
    <w:rsid w:val="00C9471D"/>
    <w:rsid w:val="00C96C9B"/>
    <w:rsid w:val="00CA04D1"/>
    <w:rsid w:val="00CA1CC9"/>
    <w:rsid w:val="00CA2B6A"/>
    <w:rsid w:val="00CA502D"/>
    <w:rsid w:val="00CA5764"/>
    <w:rsid w:val="00CA59FE"/>
    <w:rsid w:val="00CA6345"/>
    <w:rsid w:val="00CB0FDF"/>
    <w:rsid w:val="00CB1ECA"/>
    <w:rsid w:val="00CB4319"/>
    <w:rsid w:val="00CB6DE0"/>
    <w:rsid w:val="00CC30C2"/>
    <w:rsid w:val="00CC3737"/>
    <w:rsid w:val="00CC4D8F"/>
    <w:rsid w:val="00CC6E41"/>
    <w:rsid w:val="00CD2B17"/>
    <w:rsid w:val="00CD5CD8"/>
    <w:rsid w:val="00CD6DBD"/>
    <w:rsid w:val="00CE06D7"/>
    <w:rsid w:val="00CE231F"/>
    <w:rsid w:val="00CE645F"/>
    <w:rsid w:val="00CE6A76"/>
    <w:rsid w:val="00CE7DCB"/>
    <w:rsid w:val="00CF3780"/>
    <w:rsid w:val="00CF59CB"/>
    <w:rsid w:val="00CF7058"/>
    <w:rsid w:val="00D00480"/>
    <w:rsid w:val="00D03A60"/>
    <w:rsid w:val="00D03C0A"/>
    <w:rsid w:val="00D03E3C"/>
    <w:rsid w:val="00D04DCE"/>
    <w:rsid w:val="00D0744B"/>
    <w:rsid w:val="00D10057"/>
    <w:rsid w:val="00D10604"/>
    <w:rsid w:val="00D11C5F"/>
    <w:rsid w:val="00D12F9A"/>
    <w:rsid w:val="00D24CE1"/>
    <w:rsid w:val="00D25E1A"/>
    <w:rsid w:val="00D308E6"/>
    <w:rsid w:val="00D31D8D"/>
    <w:rsid w:val="00D33401"/>
    <w:rsid w:val="00D35CFB"/>
    <w:rsid w:val="00D36BCB"/>
    <w:rsid w:val="00D37B16"/>
    <w:rsid w:val="00D37EB8"/>
    <w:rsid w:val="00D407CE"/>
    <w:rsid w:val="00D431F5"/>
    <w:rsid w:val="00D44748"/>
    <w:rsid w:val="00D448C8"/>
    <w:rsid w:val="00D453DC"/>
    <w:rsid w:val="00D454EE"/>
    <w:rsid w:val="00D46D07"/>
    <w:rsid w:val="00D5216A"/>
    <w:rsid w:val="00D55141"/>
    <w:rsid w:val="00D604BE"/>
    <w:rsid w:val="00D6064D"/>
    <w:rsid w:val="00D63107"/>
    <w:rsid w:val="00D65485"/>
    <w:rsid w:val="00D72354"/>
    <w:rsid w:val="00D72CBE"/>
    <w:rsid w:val="00D73BD2"/>
    <w:rsid w:val="00D76DE9"/>
    <w:rsid w:val="00D81F62"/>
    <w:rsid w:val="00D85890"/>
    <w:rsid w:val="00D92205"/>
    <w:rsid w:val="00D92FE0"/>
    <w:rsid w:val="00D944C7"/>
    <w:rsid w:val="00D94A3F"/>
    <w:rsid w:val="00D9591C"/>
    <w:rsid w:val="00D95B44"/>
    <w:rsid w:val="00D96F47"/>
    <w:rsid w:val="00DA14C6"/>
    <w:rsid w:val="00DA1519"/>
    <w:rsid w:val="00DA1AD0"/>
    <w:rsid w:val="00DA5EEB"/>
    <w:rsid w:val="00DB40F4"/>
    <w:rsid w:val="00DB6B34"/>
    <w:rsid w:val="00DB7A89"/>
    <w:rsid w:val="00DB7B01"/>
    <w:rsid w:val="00DC27C4"/>
    <w:rsid w:val="00DC2BAF"/>
    <w:rsid w:val="00DC3D1A"/>
    <w:rsid w:val="00DC522B"/>
    <w:rsid w:val="00DC5287"/>
    <w:rsid w:val="00DC5393"/>
    <w:rsid w:val="00DC6729"/>
    <w:rsid w:val="00DD3EB3"/>
    <w:rsid w:val="00DD68A0"/>
    <w:rsid w:val="00DD6F8E"/>
    <w:rsid w:val="00DD74EC"/>
    <w:rsid w:val="00DD7822"/>
    <w:rsid w:val="00DE1149"/>
    <w:rsid w:val="00DE1BC6"/>
    <w:rsid w:val="00DE4F0F"/>
    <w:rsid w:val="00DE5395"/>
    <w:rsid w:val="00DE7739"/>
    <w:rsid w:val="00DF0DBB"/>
    <w:rsid w:val="00DF2886"/>
    <w:rsid w:val="00DF4CC5"/>
    <w:rsid w:val="00DF5A6D"/>
    <w:rsid w:val="00DF5EBB"/>
    <w:rsid w:val="00DF7F6A"/>
    <w:rsid w:val="00E00587"/>
    <w:rsid w:val="00E01DB3"/>
    <w:rsid w:val="00E0212E"/>
    <w:rsid w:val="00E0595F"/>
    <w:rsid w:val="00E078DC"/>
    <w:rsid w:val="00E1134C"/>
    <w:rsid w:val="00E11733"/>
    <w:rsid w:val="00E11843"/>
    <w:rsid w:val="00E12C1E"/>
    <w:rsid w:val="00E14BDF"/>
    <w:rsid w:val="00E15AEB"/>
    <w:rsid w:val="00E164AA"/>
    <w:rsid w:val="00E17BBC"/>
    <w:rsid w:val="00E202D9"/>
    <w:rsid w:val="00E22C61"/>
    <w:rsid w:val="00E23283"/>
    <w:rsid w:val="00E3158E"/>
    <w:rsid w:val="00E341E9"/>
    <w:rsid w:val="00E348E5"/>
    <w:rsid w:val="00E36081"/>
    <w:rsid w:val="00E36DF7"/>
    <w:rsid w:val="00E3770B"/>
    <w:rsid w:val="00E428E8"/>
    <w:rsid w:val="00E42CFE"/>
    <w:rsid w:val="00E47A4D"/>
    <w:rsid w:val="00E50E21"/>
    <w:rsid w:val="00E545BE"/>
    <w:rsid w:val="00E6034F"/>
    <w:rsid w:val="00E60742"/>
    <w:rsid w:val="00E60BAB"/>
    <w:rsid w:val="00E6284F"/>
    <w:rsid w:val="00E6439B"/>
    <w:rsid w:val="00E7076B"/>
    <w:rsid w:val="00E8147A"/>
    <w:rsid w:val="00E82736"/>
    <w:rsid w:val="00E83777"/>
    <w:rsid w:val="00E86E6B"/>
    <w:rsid w:val="00E87163"/>
    <w:rsid w:val="00E90267"/>
    <w:rsid w:val="00E922AE"/>
    <w:rsid w:val="00E9484E"/>
    <w:rsid w:val="00EA1891"/>
    <w:rsid w:val="00EA2801"/>
    <w:rsid w:val="00EB1033"/>
    <w:rsid w:val="00EB1AB9"/>
    <w:rsid w:val="00EB39DE"/>
    <w:rsid w:val="00EC0002"/>
    <w:rsid w:val="00EC267D"/>
    <w:rsid w:val="00EC2C1D"/>
    <w:rsid w:val="00EC2FB8"/>
    <w:rsid w:val="00EC7489"/>
    <w:rsid w:val="00ED0280"/>
    <w:rsid w:val="00ED1F56"/>
    <w:rsid w:val="00ED5104"/>
    <w:rsid w:val="00ED6978"/>
    <w:rsid w:val="00ED73B4"/>
    <w:rsid w:val="00EE121D"/>
    <w:rsid w:val="00EE4EB1"/>
    <w:rsid w:val="00EF05B4"/>
    <w:rsid w:val="00EF082A"/>
    <w:rsid w:val="00EF2619"/>
    <w:rsid w:val="00EF3940"/>
    <w:rsid w:val="00EF446D"/>
    <w:rsid w:val="00EF4695"/>
    <w:rsid w:val="00EF64B3"/>
    <w:rsid w:val="00F001D6"/>
    <w:rsid w:val="00F0061B"/>
    <w:rsid w:val="00F04D89"/>
    <w:rsid w:val="00F06FFC"/>
    <w:rsid w:val="00F10507"/>
    <w:rsid w:val="00F11928"/>
    <w:rsid w:val="00F16A84"/>
    <w:rsid w:val="00F17799"/>
    <w:rsid w:val="00F20F5E"/>
    <w:rsid w:val="00F239BF"/>
    <w:rsid w:val="00F23A56"/>
    <w:rsid w:val="00F25BD0"/>
    <w:rsid w:val="00F3020E"/>
    <w:rsid w:val="00F32815"/>
    <w:rsid w:val="00F35C75"/>
    <w:rsid w:val="00F37360"/>
    <w:rsid w:val="00F422A7"/>
    <w:rsid w:val="00F423A8"/>
    <w:rsid w:val="00F45817"/>
    <w:rsid w:val="00F525AF"/>
    <w:rsid w:val="00F61BFE"/>
    <w:rsid w:val="00F61DB2"/>
    <w:rsid w:val="00F63251"/>
    <w:rsid w:val="00F64D5F"/>
    <w:rsid w:val="00F7064B"/>
    <w:rsid w:val="00F70DF6"/>
    <w:rsid w:val="00F728C8"/>
    <w:rsid w:val="00F745D5"/>
    <w:rsid w:val="00F754EC"/>
    <w:rsid w:val="00F7553B"/>
    <w:rsid w:val="00F75CEA"/>
    <w:rsid w:val="00F8192D"/>
    <w:rsid w:val="00F820E9"/>
    <w:rsid w:val="00F83052"/>
    <w:rsid w:val="00F85B51"/>
    <w:rsid w:val="00F87748"/>
    <w:rsid w:val="00F9071C"/>
    <w:rsid w:val="00F9745D"/>
    <w:rsid w:val="00FA14C8"/>
    <w:rsid w:val="00FA3906"/>
    <w:rsid w:val="00FA4364"/>
    <w:rsid w:val="00FA51C4"/>
    <w:rsid w:val="00FA55AD"/>
    <w:rsid w:val="00FA613C"/>
    <w:rsid w:val="00FB0788"/>
    <w:rsid w:val="00FB1D46"/>
    <w:rsid w:val="00FB5009"/>
    <w:rsid w:val="00FB5F0A"/>
    <w:rsid w:val="00FB6E09"/>
    <w:rsid w:val="00FC3701"/>
    <w:rsid w:val="00FC49B2"/>
    <w:rsid w:val="00FC4E70"/>
    <w:rsid w:val="00FC5139"/>
    <w:rsid w:val="00FC7D44"/>
    <w:rsid w:val="00FD0D9D"/>
    <w:rsid w:val="00FD1900"/>
    <w:rsid w:val="00FD1C9B"/>
    <w:rsid w:val="00FD2F07"/>
    <w:rsid w:val="00FD4585"/>
    <w:rsid w:val="00FD6DA2"/>
    <w:rsid w:val="00FE0A2E"/>
    <w:rsid w:val="00FE0DC7"/>
    <w:rsid w:val="00FE19C6"/>
    <w:rsid w:val="00FE2BC0"/>
    <w:rsid w:val="00FE4BA1"/>
    <w:rsid w:val="00FE6619"/>
    <w:rsid w:val="00FE67AE"/>
    <w:rsid w:val="00FE7AC8"/>
    <w:rsid w:val="00FF24E3"/>
    <w:rsid w:val="00FF4E54"/>
    <w:rsid w:val="00FF6250"/>
    <w:rsid w:val="00FF6890"/>
    <w:rsid w:val="00FF6E3D"/>
    <w:rsid w:val="00FF72B4"/>
    <w:rsid w:val="00FF752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CDB482"/>
  <w15:chartTrackingRefBased/>
  <w15:docId w15:val="{615F70EA-D9C6-4EA9-8528-398E8F348E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nhideWhenUsed="1"/>
    <w:lsdException w:name="List Bullet 4" w:semiHidden="1" w:unhideWhenUsed="1"/>
    <w:lsdException w:name="List Bullet 5" w:semiHidden="1" w:unhideWhenUsed="1"/>
    <w:lsdException w:name="List Number 2" w:semiHidden="1" w:uiPriority="0" w:unhideWhenUsed="1" w:qFormat="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C522B"/>
    <w:pPr>
      <w:spacing w:after="120" w:line="264" w:lineRule="auto"/>
      <w:contextualSpacing/>
    </w:pPr>
    <w:rPr>
      <w:rFonts w:ascii="Arial" w:hAnsi="Arial"/>
      <w:szCs w:val="24"/>
    </w:rPr>
  </w:style>
  <w:style w:type="paragraph" w:styleId="Heading1">
    <w:name w:val="heading 1"/>
    <w:aliases w:val="Numbered Heading 1"/>
    <w:basedOn w:val="Title"/>
    <w:next w:val="Normal"/>
    <w:link w:val="Heading1Char"/>
    <w:uiPriority w:val="3"/>
    <w:qFormat/>
    <w:rsid w:val="00F820E9"/>
    <w:pPr>
      <w:numPr>
        <w:numId w:val="7"/>
      </w:numPr>
      <w:spacing w:after="240"/>
      <w:ind w:right="2977"/>
      <w:outlineLvl w:val="0"/>
    </w:pPr>
    <w:rPr>
      <w:rFonts w:cs="Arial"/>
      <w:sz w:val="36"/>
      <w:szCs w:val="36"/>
    </w:rPr>
  </w:style>
  <w:style w:type="paragraph" w:styleId="Heading2">
    <w:name w:val="heading 2"/>
    <w:aliases w:val="Numbered Heading 2"/>
    <w:basedOn w:val="Normal"/>
    <w:next w:val="Normal"/>
    <w:link w:val="Heading2Char"/>
    <w:unhideWhenUsed/>
    <w:qFormat/>
    <w:rsid w:val="006777D3"/>
    <w:pPr>
      <w:keepNext/>
      <w:tabs>
        <w:tab w:val="left" w:pos="425"/>
      </w:tabs>
      <w:spacing w:before="360" w:after="240"/>
      <w:outlineLvl w:val="1"/>
    </w:pPr>
    <w:rPr>
      <w:rFonts w:eastAsiaTheme="majorEastAsia" w:cstheme="majorBidi"/>
      <w:iCs/>
      <w:sz w:val="28"/>
      <w:szCs w:val="28"/>
    </w:rPr>
  </w:style>
  <w:style w:type="paragraph" w:styleId="Heading3">
    <w:name w:val="heading 3"/>
    <w:basedOn w:val="Normal"/>
    <w:next w:val="Normal"/>
    <w:link w:val="Heading3Char"/>
    <w:unhideWhenUsed/>
    <w:qFormat/>
    <w:rsid w:val="007C438D"/>
    <w:pPr>
      <w:spacing w:before="240"/>
      <w:outlineLvl w:val="2"/>
    </w:pPr>
    <w:rPr>
      <w:rFonts w:ascii="Arial Bold" w:hAnsi="Arial Bold"/>
      <w:b/>
      <w:bCs/>
      <w:color w:val="4877E0" w:themeColor="accent1"/>
      <w:sz w:val="24"/>
    </w:rPr>
  </w:style>
  <w:style w:type="paragraph" w:styleId="Heading4">
    <w:name w:val="heading 4"/>
    <w:basedOn w:val="Normal"/>
    <w:next w:val="Normal"/>
    <w:link w:val="Heading4Char"/>
    <w:unhideWhenUsed/>
    <w:qFormat/>
    <w:rsid w:val="00E6439B"/>
    <w:pPr>
      <w:spacing w:before="200"/>
      <w:outlineLvl w:val="3"/>
    </w:pPr>
    <w:rPr>
      <w:rFonts w:eastAsiaTheme="majorEastAsia" w:cs="Arial"/>
      <w:b/>
      <w:bCs/>
      <w:i/>
      <w:iCs/>
      <w:szCs w:val="22"/>
    </w:rPr>
  </w:style>
  <w:style w:type="paragraph" w:styleId="Heading5">
    <w:name w:val="heading 5"/>
    <w:basedOn w:val="Normal"/>
    <w:next w:val="Normal"/>
    <w:link w:val="Heading5Char"/>
    <w:uiPriority w:val="9"/>
    <w:unhideWhenUsed/>
    <w:qFormat/>
    <w:rsid w:val="008D5CFE"/>
    <w:pPr>
      <w:spacing w:before="360"/>
      <w:outlineLvl w:val="4"/>
    </w:pPr>
    <w:rPr>
      <w:rFonts w:eastAsiaTheme="majorEastAsia" w:cs="Arial"/>
      <w:b/>
      <w:bCs/>
      <w:color w:val="7F7F7F" w:themeColor="text1" w:themeTint="80"/>
      <w:szCs w:val="22"/>
    </w:rPr>
  </w:style>
  <w:style w:type="paragraph" w:styleId="Heading6">
    <w:name w:val="heading 6"/>
    <w:basedOn w:val="Normal"/>
    <w:next w:val="Normal"/>
    <w:link w:val="Heading6Char"/>
    <w:uiPriority w:val="9"/>
    <w:semiHidden/>
    <w:unhideWhenUsed/>
    <w:qFormat/>
    <w:rsid w:val="00FB5F0A"/>
    <w:pPr>
      <w:spacing w:after="0" w:line="271" w:lineRule="auto"/>
      <w:outlineLvl w:val="5"/>
    </w:pPr>
    <w:rPr>
      <w:rFonts w:asciiTheme="majorHAnsi" w:eastAsiaTheme="majorEastAsia" w:hAnsiTheme="majorHAnsi" w:cstheme="majorBidi"/>
      <w:b/>
      <w:bCs/>
      <w:i/>
      <w:iCs/>
      <w:color w:val="7F7F7F" w:themeColor="text1" w:themeTint="80"/>
      <w:szCs w:val="22"/>
    </w:rPr>
  </w:style>
  <w:style w:type="paragraph" w:styleId="Heading7">
    <w:name w:val="heading 7"/>
    <w:basedOn w:val="Normal"/>
    <w:next w:val="Normal"/>
    <w:link w:val="Heading7Char"/>
    <w:uiPriority w:val="9"/>
    <w:semiHidden/>
    <w:unhideWhenUsed/>
    <w:qFormat/>
    <w:rsid w:val="00FB5F0A"/>
    <w:pPr>
      <w:spacing w:after="0"/>
      <w:outlineLvl w:val="6"/>
    </w:pPr>
    <w:rPr>
      <w:rFonts w:asciiTheme="majorHAnsi" w:eastAsiaTheme="majorEastAsia" w:hAnsiTheme="majorHAnsi" w:cstheme="majorBidi"/>
      <w:i/>
      <w:iCs/>
      <w:szCs w:val="22"/>
    </w:rPr>
  </w:style>
  <w:style w:type="paragraph" w:styleId="Heading8">
    <w:name w:val="heading 8"/>
    <w:basedOn w:val="Normal"/>
    <w:next w:val="Normal"/>
    <w:link w:val="Heading8Char"/>
    <w:uiPriority w:val="9"/>
    <w:semiHidden/>
    <w:unhideWhenUsed/>
    <w:qFormat/>
    <w:rsid w:val="00FB5F0A"/>
    <w:pPr>
      <w:spacing w:after="0"/>
      <w:outlineLvl w:val="7"/>
    </w:pPr>
    <w:rPr>
      <w:rFonts w:asciiTheme="majorHAnsi" w:eastAsiaTheme="majorEastAsia" w:hAnsiTheme="majorHAnsi" w:cstheme="majorBidi"/>
    </w:rPr>
  </w:style>
  <w:style w:type="paragraph" w:styleId="Heading9">
    <w:name w:val="heading 9"/>
    <w:basedOn w:val="Normal"/>
    <w:next w:val="Normal"/>
    <w:link w:val="Heading9Char"/>
    <w:uiPriority w:val="9"/>
    <w:semiHidden/>
    <w:unhideWhenUsed/>
    <w:qFormat/>
    <w:rsid w:val="00FB5F0A"/>
    <w:pPr>
      <w:spacing w:after="0"/>
      <w:outlineLvl w:val="8"/>
    </w:pPr>
    <w:rPr>
      <w:rFonts w:asciiTheme="majorHAnsi" w:eastAsiaTheme="majorEastAsia" w:hAnsiTheme="majorHAnsi" w:cstheme="majorBidi"/>
      <w:i/>
      <w:iCs/>
      <w:spacing w:val="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xedshaded">
    <w:name w:val="Boxed/shaded"/>
    <w:basedOn w:val="Normal"/>
    <w:qFormat/>
    <w:rsid w:val="00E6439B"/>
    <w:pPr>
      <w:keepNext/>
      <w:keepLines/>
      <w:pBdr>
        <w:top w:val="single" w:sz="8" w:space="10" w:color="E7E6E6" w:themeColor="background2"/>
        <w:left w:val="single" w:sz="8" w:space="10" w:color="E7E6E6" w:themeColor="background2"/>
        <w:bottom w:val="single" w:sz="8" w:space="10" w:color="E7E6E6" w:themeColor="background2"/>
        <w:right w:val="single" w:sz="8" w:space="10" w:color="E7E6E6" w:themeColor="background2"/>
      </w:pBdr>
      <w:shd w:val="clear" w:color="auto" w:fill="E7E6E6" w:themeFill="background2"/>
      <w:ind w:left="284" w:right="284"/>
    </w:pPr>
  </w:style>
  <w:style w:type="paragraph" w:customStyle="1" w:styleId="Disclaimer">
    <w:name w:val="Disclaimer"/>
    <w:basedOn w:val="Normal"/>
    <w:qFormat/>
    <w:rsid w:val="00FB5F0A"/>
    <w:pPr>
      <w:spacing w:after="60"/>
    </w:pPr>
    <w:rPr>
      <w:sz w:val="16"/>
    </w:rPr>
  </w:style>
  <w:style w:type="paragraph" w:customStyle="1" w:styleId="SWABullets">
    <w:name w:val="SWA Bullets"/>
    <w:basedOn w:val="Normal"/>
    <w:link w:val="SWABulletsChar"/>
    <w:semiHidden/>
    <w:qFormat/>
    <w:locked/>
    <w:rsid w:val="00FB5F0A"/>
    <w:pPr>
      <w:numPr>
        <w:numId w:val="5"/>
      </w:numPr>
      <w:tabs>
        <w:tab w:val="clear" w:pos="720"/>
        <w:tab w:val="num" w:pos="360"/>
      </w:tabs>
      <w:overflowPunct w:val="0"/>
      <w:autoSpaceDE w:val="0"/>
      <w:autoSpaceDN w:val="0"/>
      <w:adjustRightInd w:val="0"/>
      <w:spacing w:after="0"/>
      <w:ind w:left="0" w:firstLine="0"/>
      <w:textAlignment w:val="baseline"/>
    </w:pPr>
    <w:rPr>
      <w:rFonts w:eastAsia="Times New Roman" w:cs="Times New Roman"/>
      <w:lang w:eastAsia="en-AU"/>
    </w:rPr>
  </w:style>
  <w:style w:type="character" w:customStyle="1" w:styleId="SWABulletsChar">
    <w:name w:val="SWA Bullets Char"/>
    <w:basedOn w:val="DefaultParagraphFont"/>
    <w:link w:val="SWABullets"/>
    <w:semiHidden/>
    <w:rsid w:val="00FB5F0A"/>
    <w:rPr>
      <w:rFonts w:ascii="Arial" w:eastAsia="Times New Roman" w:hAnsi="Arial" w:cs="Times New Roman"/>
      <w:szCs w:val="24"/>
      <w:lang w:eastAsia="en-AU"/>
    </w:rPr>
  </w:style>
  <w:style w:type="paragraph" w:customStyle="1" w:styleId="TOC">
    <w:name w:val="TOC"/>
    <w:basedOn w:val="TOC1"/>
    <w:link w:val="TOCChar"/>
    <w:qFormat/>
    <w:rsid w:val="00FB5F0A"/>
    <w:pPr>
      <w:tabs>
        <w:tab w:val="right" w:leader="dot" w:pos="9344"/>
      </w:tabs>
      <w:spacing w:before="360" w:after="360"/>
    </w:pPr>
    <w:rPr>
      <w:rFonts w:eastAsia="Times New Roman"/>
      <w:b w:val="0"/>
      <w:bCs w:val="0"/>
      <w:caps/>
      <w:sz w:val="32"/>
      <w:szCs w:val="32"/>
    </w:rPr>
  </w:style>
  <w:style w:type="character" w:customStyle="1" w:styleId="TOCChar">
    <w:name w:val="TOC Char"/>
    <w:basedOn w:val="DefaultParagraphFont"/>
    <w:link w:val="TOC"/>
    <w:rsid w:val="00FB5F0A"/>
    <w:rPr>
      <w:rFonts w:ascii="Arial" w:eastAsia="Times New Roman" w:hAnsi="Arial" w:cs="Arial"/>
      <w:b/>
      <w:bCs/>
      <w:caps/>
      <w:sz w:val="32"/>
      <w:szCs w:val="32"/>
    </w:rPr>
  </w:style>
  <w:style w:type="paragraph" w:styleId="TOC1">
    <w:name w:val="toc 1"/>
    <w:basedOn w:val="Normal"/>
    <w:next w:val="Normal"/>
    <w:autoRedefine/>
    <w:uiPriority w:val="39"/>
    <w:unhideWhenUsed/>
    <w:rsid w:val="004F1A95"/>
    <w:pPr>
      <w:tabs>
        <w:tab w:val="left" w:pos="440"/>
        <w:tab w:val="right" w:leader="dot" w:pos="9016"/>
      </w:tabs>
      <w:spacing w:after="100"/>
      <w:contextualSpacing w:val="0"/>
    </w:pPr>
    <w:rPr>
      <w:b/>
      <w:bCs/>
      <w:noProof/>
    </w:rPr>
  </w:style>
  <w:style w:type="paragraph" w:customStyle="1" w:styleId="Link">
    <w:name w:val="Link"/>
    <w:basedOn w:val="Normal"/>
    <w:link w:val="LinkChar"/>
    <w:qFormat/>
    <w:rsid w:val="00FB5F0A"/>
    <w:pPr>
      <w:spacing w:after="0"/>
    </w:pPr>
    <w:rPr>
      <w:rFonts w:eastAsia="Times New Roman" w:cs="Times New Roman"/>
      <w:lang w:eastAsia="en-AU"/>
    </w:rPr>
  </w:style>
  <w:style w:type="character" w:customStyle="1" w:styleId="LinkChar">
    <w:name w:val="Link Char"/>
    <w:basedOn w:val="DefaultParagraphFont"/>
    <w:link w:val="Link"/>
    <w:rsid w:val="00FB5F0A"/>
    <w:rPr>
      <w:rFonts w:ascii="Arial" w:eastAsia="Times New Roman" w:hAnsi="Arial" w:cs="Times New Roman"/>
      <w:sz w:val="20"/>
      <w:szCs w:val="24"/>
      <w:lang w:eastAsia="en-AU"/>
    </w:rPr>
  </w:style>
  <w:style w:type="character" w:customStyle="1" w:styleId="Emphasised">
    <w:name w:val="Emphasised"/>
    <w:uiPriority w:val="1"/>
    <w:qFormat/>
    <w:rsid w:val="00FB5F0A"/>
    <w:rPr>
      <w:sz w:val="32"/>
      <w:szCs w:val="32"/>
    </w:rPr>
  </w:style>
  <w:style w:type="paragraph" w:customStyle="1" w:styleId="SWA-NORMAL">
    <w:name w:val="SWA - NORMAL"/>
    <w:basedOn w:val="Normal"/>
    <w:qFormat/>
    <w:locked/>
    <w:rsid w:val="00FB5F0A"/>
    <w:pPr>
      <w:tabs>
        <w:tab w:val="left" w:pos="425"/>
      </w:tabs>
    </w:pPr>
  </w:style>
  <w:style w:type="paragraph" w:customStyle="1" w:styleId="TableContent">
    <w:name w:val="Table Content"/>
    <w:basedOn w:val="Normal"/>
    <w:link w:val="TableContentChar"/>
    <w:qFormat/>
    <w:rsid w:val="00DC522B"/>
    <w:pPr>
      <w:spacing w:before="120"/>
    </w:pPr>
    <w:rPr>
      <w:b/>
    </w:rPr>
  </w:style>
  <w:style w:type="character" w:customStyle="1" w:styleId="TableContentChar">
    <w:name w:val="Table Content Char"/>
    <w:basedOn w:val="DefaultParagraphFont"/>
    <w:link w:val="TableContent"/>
    <w:rsid w:val="00DC522B"/>
    <w:rPr>
      <w:rFonts w:ascii="Arial" w:hAnsi="Arial"/>
      <w:b/>
      <w:szCs w:val="24"/>
    </w:rPr>
  </w:style>
  <w:style w:type="paragraph" w:customStyle="1" w:styleId="Reporttitle">
    <w:name w:val="Report title"/>
    <w:basedOn w:val="Normal"/>
    <w:uiPriority w:val="19"/>
    <w:qFormat/>
    <w:rsid w:val="00FB5F0A"/>
    <w:pPr>
      <w:spacing w:after="0" w:line="560" w:lineRule="exact"/>
    </w:pPr>
    <w:rPr>
      <w:rFonts w:eastAsia="Times New Roman" w:cs="Times New Roman"/>
      <w:b/>
      <w:color w:val="EB9C3A" w:themeColor="accent2"/>
      <w:spacing w:val="-28"/>
      <w:sz w:val="53"/>
      <w:lang w:eastAsia="en-AU"/>
    </w:rPr>
  </w:style>
  <w:style w:type="paragraph" w:customStyle="1" w:styleId="Reportsubtitle">
    <w:name w:val="Report subtitle"/>
    <w:basedOn w:val="Normal"/>
    <w:uiPriority w:val="20"/>
    <w:qFormat/>
    <w:rsid w:val="00FB5F0A"/>
    <w:pPr>
      <w:spacing w:after="200" w:line="560" w:lineRule="exact"/>
    </w:pPr>
    <w:rPr>
      <w:rFonts w:eastAsia="Times New Roman" w:cs="Times New Roman"/>
      <w:color w:val="323232"/>
      <w:spacing w:val="-28"/>
      <w:sz w:val="48"/>
      <w:lang w:eastAsia="en-AU"/>
    </w:rPr>
  </w:style>
  <w:style w:type="paragraph" w:customStyle="1" w:styleId="Positionprofile">
    <w:name w:val="Position profile"/>
    <w:basedOn w:val="Normal"/>
    <w:qFormat/>
    <w:rsid w:val="00FB5F0A"/>
    <w:pPr>
      <w:keepNext/>
      <w:spacing w:after="240" w:line="240" w:lineRule="atLeast"/>
    </w:pPr>
    <w:rPr>
      <w:rFonts w:eastAsia="Times New Roman"/>
      <w:sz w:val="24"/>
      <w:lang w:eastAsia="en-AU"/>
    </w:rPr>
  </w:style>
  <w:style w:type="paragraph" w:customStyle="1" w:styleId="Paragraphbeforelist">
    <w:name w:val="Paragraph before list"/>
    <w:basedOn w:val="Paragraph"/>
    <w:uiPriority w:val="4"/>
    <w:qFormat/>
    <w:rsid w:val="00FB5F0A"/>
    <w:pPr>
      <w:spacing w:after="80"/>
    </w:pPr>
  </w:style>
  <w:style w:type="paragraph" w:customStyle="1" w:styleId="Bulletlevel1">
    <w:name w:val="Bullet level 1"/>
    <w:basedOn w:val="ListBullet"/>
    <w:uiPriority w:val="5"/>
    <w:qFormat/>
    <w:rsid w:val="00FB5F0A"/>
    <w:pPr>
      <w:numPr>
        <w:numId w:val="0"/>
      </w:numPr>
      <w:spacing w:line="240" w:lineRule="atLeast"/>
      <w:ind w:left="295" w:hanging="360"/>
    </w:pPr>
    <w:rPr>
      <w:lang w:eastAsia="en-AU"/>
    </w:rPr>
  </w:style>
  <w:style w:type="paragraph" w:styleId="ListBullet">
    <w:name w:val="List Bullet"/>
    <w:basedOn w:val="Normal"/>
    <w:qFormat/>
    <w:rsid w:val="00021492"/>
    <w:pPr>
      <w:numPr>
        <w:numId w:val="14"/>
      </w:numPr>
      <w:tabs>
        <w:tab w:val="clear" w:pos="360"/>
      </w:tabs>
      <w:spacing w:after="80"/>
      <w:ind w:left="567"/>
      <w:contextualSpacing w:val="0"/>
    </w:pPr>
    <w:rPr>
      <w:rFonts w:eastAsia="Arial"/>
    </w:rPr>
  </w:style>
  <w:style w:type="paragraph" w:customStyle="1" w:styleId="Paragraph">
    <w:name w:val="Paragraph"/>
    <w:basedOn w:val="Normal"/>
    <w:qFormat/>
    <w:rsid w:val="003158A6"/>
    <w:pPr>
      <w:keepLines/>
      <w:widowControl w:val="0"/>
      <w:spacing w:after="200" w:line="240" w:lineRule="atLeast"/>
      <w:contextualSpacing w:val="0"/>
    </w:pPr>
    <w:rPr>
      <w:rFonts w:eastAsia="Times New Roman"/>
      <w:lang w:eastAsia="en-AU"/>
    </w:rPr>
  </w:style>
  <w:style w:type="paragraph" w:customStyle="1" w:styleId="Bulletlevel2">
    <w:name w:val="Bullet level 2"/>
    <w:basedOn w:val="ListBullet2"/>
    <w:uiPriority w:val="7"/>
    <w:qFormat/>
    <w:rsid w:val="00FB5F0A"/>
    <w:pPr>
      <w:numPr>
        <w:numId w:val="6"/>
      </w:numPr>
      <w:spacing w:line="240" w:lineRule="atLeast"/>
    </w:pPr>
    <w:rPr>
      <w:rFonts w:eastAsia="Times New Roman"/>
      <w:lang w:eastAsia="en-AU"/>
    </w:rPr>
  </w:style>
  <w:style w:type="paragraph" w:styleId="ListBullet2">
    <w:name w:val="List Bullet 2"/>
    <w:basedOn w:val="Normal"/>
    <w:qFormat/>
    <w:rsid w:val="001649F7"/>
    <w:pPr>
      <w:numPr>
        <w:numId w:val="3"/>
      </w:numPr>
      <w:spacing w:after="80"/>
      <w:ind w:left="641" w:hanging="357"/>
      <w:contextualSpacing w:val="0"/>
    </w:pPr>
  </w:style>
  <w:style w:type="paragraph" w:customStyle="1" w:styleId="Bulletlevel2last">
    <w:name w:val="Bullet level 2 last"/>
    <w:basedOn w:val="Bulletlevel2"/>
    <w:uiPriority w:val="8"/>
    <w:qFormat/>
    <w:rsid w:val="00FB5F0A"/>
    <w:pPr>
      <w:spacing w:after="240"/>
    </w:pPr>
  </w:style>
  <w:style w:type="paragraph" w:customStyle="1" w:styleId="SWAHeading2">
    <w:name w:val="SWA Heading 2"/>
    <w:next w:val="Paragraph"/>
    <w:link w:val="SWAHeading2Char"/>
    <w:qFormat/>
    <w:rsid w:val="008F3F28"/>
    <w:pPr>
      <w:numPr>
        <w:ilvl w:val="3"/>
        <w:numId w:val="9"/>
      </w:numPr>
      <w:spacing w:before="200" w:after="120"/>
      <w:outlineLvl w:val="1"/>
    </w:pPr>
    <w:rPr>
      <w:rFonts w:ascii="Arial" w:eastAsiaTheme="majorEastAsia" w:hAnsi="Arial" w:cstheme="majorBidi"/>
      <w:b/>
      <w:bCs/>
      <w:iCs/>
      <w:color w:val="2B0A99" w:themeColor="text2"/>
      <w:sz w:val="32"/>
      <w:szCs w:val="40"/>
    </w:rPr>
  </w:style>
  <w:style w:type="character" w:customStyle="1" w:styleId="SWAHeading2Char">
    <w:name w:val="SWA Heading 2 Char"/>
    <w:basedOn w:val="Heading2Char"/>
    <w:link w:val="SWAHeading2"/>
    <w:rsid w:val="008F3F28"/>
    <w:rPr>
      <w:rFonts w:ascii="Arial" w:eastAsiaTheme="majorEastAsia" w:hAnsi="Arial" w:cstheme="majorBidi"/>
      <w:b/>
      <w:bCs/>
      <w:iCs/>
      <w:color w:val="2B0A99" w:themeColor="text2"/>
      <w:sz w:val="32"/>
      <w:szCs w:val="40"/>
    </w:rPr>
  </w:style>
  <w:style w:type="character" w:customStyle="1" w:styleId="Heading2Char">
    <w:name w:val="Heading 2 Char"/>
    <w:aliases w:val="Numbered Heading 2 Char"/>
    <w:basedOn w:val="DefaultParagraphFont"/>
    <w:link w:val="Heading2"/>
    <w:uiPriority w:val="4"/>
    <w:rsid w:val="00FB5F0A"/>
    <w:rPr>
      <w:rFonts w:ascii="Arial" w:eastAsiaTheme="majorEastAsia" w:hAnsi="Arial" w:cstheme="majorBidi"/>
      <w:iCs/>
      <w:sz w:val="28"/>
      <w:szCs w:val="28"/>
    </w:rPr>
  </w:style>
  <w:style w:type="character" w:customStyle="1" w:styleId="Heading1Char">
    <w:name w:val="Heading 1 Char"/>
    <w:aliases w:val="Numbered Heading 1 Char"/>
    <w:basedOn w:val="DefaultParagraphFont"/>
    <w:link w:val="Heading1"/>
    <w:uiPriority w:val="3"/>
    <w:rsid w:val="00F820E9"/>
    <w:rPr>
      <w:rFonts w:ascii="Arial" w:hAnsi="Arial" w:cs="Arial"/>
      <w:b/>
      <w:bCs/>
      <w:sz w:val="36"/>
      <w:szCs w:val="36"/>
    </w:rPr>
  </w:style>
  <w:style w:type="paragraph" w:styleId="Title">
    <w:name w:val="Title"/>
    <w:basedOn w:val="Normal"/>
    <w:next w:val="Heading1"/>
    <w:link w:val="TitleChar"/>
    <w:uiPriority w:val="1"/>
    <w:qFormat/>
    <w:rsid w:val="00FB5F0A"/>
    <w:pPr>
      <w:tabs>
        <w:tab w:val="left" w:pos="425"/>
      </w:tabs>
      <w:spacing w:before="480" w:after="360"/>
    </w:pPr>
    <w:rPr>
      <w:b/>
      <w:bCs/>
      <w:sz w:val="56"/>
      <w:szCs w:val="56"/>
    </w:rPr>
  </w:style>
  <w:style w:type="character" w:customStyle="1" w:styleId="TitleChar">
    <w:name w:val="Title Char"/>
    <w:basedOn w:val="DefaultParagraphFont"/>
    <w:link w:val="Title"/>
    <w:uiPriority w:val="1"/>
    <w:rsid w:val="00FB5F0A"/>
    <w:rPr>
      <w:rFonts w:ascii="Arial" w:hAnsi="Arial" w:cs="Arial"/>
      <w:b/>
      <w:bCs/>
      <w:sz w:val="56"/>
      <w:szCs w:val="56"/>
    </w:rPr>
  </w:style>
  <w:style w:type="character" w:customStyle="1" w:styleId="Heading3Char">
    <w:name w:val="Heading 3 Char"/>
    <w:basedOn w:val="DefaultParagraphFont"/>
    <w:link w:val="Heading3"/>
    <w:rsid w:val="007C438D"/>
    <w:rPr>
      <w:rFonts w:ascii="Arial Bold" w:hAnsi="Arial Bold"/>
      <w:b/>
      <w:bCs/>
      <w:color w:val="4877E0" w:themeColor="accent1"/>
      <w:sz w:val="24"/>
      <w:szCs w:val="24"/>
    </w:rPr>
  </w:style>
  <w:style w:type="character" w:customStyle="1" w:styleId="Heading4Char">
    <w:name w:val="Heading 4 Char"/>
    <w:basedOn w:val="DefaultParagraphFont"/>
    <w:link w:val="Heading4"/>
    <w:rsid w:val="00E6439B"/>
    <w:rPr>
      <w:rFonts w:ascii="Arial" w:eastAsiaTheme="majorEastAsia" w:hAnsi="Arial" w:cs="Arial"/>
      <w:b/>
      <w:bCs/>
      <w:i/>
      <w:iCs/>
      <w:sz w:val="20"/>
    </w:rPr>
  </w:style>
  <w:style w:type="character" w:customStyle="1" w:styleId="Heading5Char">
    <w:name w:val="Heading 5 Char"/>
    <w:basedOn w:val="DefaultParagraphFont"/>
    <w:link w:val="Heading5"/>
    <w:uiPriority w:val="9"/>
    <w:rsid w:val="008D5CFE"/>
    <w:rPr>
      <w:rFonts w:ascii="Arial" w:eastAsiaTheme="majorEastAsia" w:hAnsi="Arial" w:cs="Arial"/>
      <w:b/>
      <w:bCs/>
      <w:color w:val="7F7F7F" w:themeColor="text1" w:themeTint="80"/>
      <w:sz w:val="20"/>
    </w:rPr>
  </w:style>
  <w:style w:type="character" w:customStyle="1" w:styleId="Heading6Char">
    <w:name w:val="Heading 6 Char"/>
    <w:basedOn w:val="DefaultParagraphFont"/>
    <w:link w:val="Heading6"/>
    <w:uiPriority w:val="9"/>
    <w:semiHidden/>
    <w:rsid w:val="00FB5F0A"/>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FB5F0A"/>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FB5F0A"/>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FB5F0A"/>
    <w:rPr>
      <w:rFonts w:asciiTheme="majorHAnsi" w:eastAsiaTheme="majorEastAsia" w:hAnsiTheme="majorHAnsi" w:cstheme="majorBidi"/>
      <w:i/>
      <w:iCs/>
      <w:spacing w:val="5"/>
      <w:sz w:val="20"/>
      <w:szCs w:val="20"/>
    </w:rPr>
  </w:style>
  <w:style w:type="paragraph" w:styleId="Caption">
    <w:name w:val="caption"/>
    <w:aliases w:val="Table heading"/>
    <w:basedOn w:val="Normal"/>
    <w:next w:val="Normal"/>
    <w:qFormat/>
    <w:rsid w:val="00FB5F0A"/>
    <w:pPr>
      <w:keepNext/>
      <w:overflowPunct w:val="0"/>
      <w:autoSpaceDE w:val="0"/>
      <w:autoSpaceDN w:val="0"/>
      <w:adjustRightInd w:val="0"/>
      <w:spacing w:before="240" w:after="0"/>
      <w:textAlignment w:val="baseline"/>
    </w:pPr>
    <w:rPr>
      <w:b/>
      <w:bCs/>
    </w:rPr>
  </w:style>
  <w:style w:type="paragraph" w:styleId="ListNumber">
    <w:name w:val="List Number"/>
    <w:basedOn w:val="Normal"/>
    <w:qFormat/>
    <w:rsid w:val="001649F7"/>
    <w:pPr>
      <w:numPr>
        <w:numId w:val="2"/>
      </w:numPr>
      <w:spacing w:after="80"/>
      <w:ind w:left="641" w:hanging="357"/>
      <w:contextualSpacing w:val="0"/>
    </w:pPr>
    <w:rPr>
      <w:rFonts w:eastAsia="Times New Roman" w:cs="Times New Roman"/>
    </w:rPr>
  </w:style>
  <w:style w:type="paragraph" w:styleId="ListNumber2">
    <w:name w:val="List Number 2"/>
    <w:aliases w:val="alpha"/>
    <w:basedOn w:val="Normal"/>
    <w:qFormat/>
    <w:rsid w:val="001649F7"/>
    <w:pPr>
      <w:numPr>
        <w:numId w:val="4"/>
      </w:numPr>
      <w:spacing w:after="80"/>
      <w:ind w:left="998" w:hanging="357"/>
      <w:contextualSpacing w:val="0"/>
    </w:pPr>
    <w:rPr>
      <w:rFonts w:eastAsia="Times New Roman" w:cs="Times New Roman"/>
    </w:rPr>
  </w:style>
  <w:style w:type="paragraph" w:styleId="Subtitle">
    <w:name w:val="Subtitle"/>
    <w:basedOn w:val="Normal"/>
    <w:next w:val="Normal"/>
    <w:link w:val="SubtitleChar"/>
    <w:uiPriority w:val="2"/>
    <w:qFormat/>
    <w:rsid w:val="008F3F28"/>
    <w:pPr>
      <w:spacing w:after="60"/>
    </w:pPr>
    <w:rPr>
      <w:rFonts w:eastAsiaTheme="majorEastAsia" w:cstheme="majorBidi"/>
      <w:color w:val="2B0A99" w:themeColor="text2"/>
      <w:sz w:val="36"/>
      <w:szCs w:val="40"/>
    </w:rPr>
  </w:style>
  <w:style w:type="character" w:customStyle="1" w:styleId="SubtitleChar">
    <w:name w:val="Subtitle Char"/>
    <w:basedOn w:val="DefaultParagraphFont"/>
    <w:link w:val="Subtitle"/>
    <w:uiPriority w:val="2"/>
    <w:rsid w:val="008F3F28"/>
    <w:rPr>
      <w:rFonts w:ascii="Arial" w:eastAsiaTheme="majorEastAsia" w:hAnsi="Arial" w:cstheme="majorBidi"/>
      <w:color w:val="2B0A99" w:themeColor="text2"/>
      <w:sz w:val="36"/>
      <w:szCs w:val="40"/>
    </w:rPr>
  </w:style>
  <w:style w:type="character" w:styleId="Strong">
    <w:name w:val="Strong"/>
    <w:aliases w:val="SWA Strong"/>
    <w:uiPriority w:val="22"/>
    <w:qFormat/>
    <w:rsid w:val="00FB5F0A"/>
    <w:rPr>
      <w:b/>
      <w:bCs/>
    </w:rPr>
  </w:style>
  <w:style w:type="character" w:styleId="Emphasis">
    <w:name w:val="Emphasis"/>
    <w:qFormat/>
    <w:rsid w:val="00FB5F0A"/>
    <w:rPr>
      <w:bCs/>
      <w:i/>
    </w:rPr>
  </w:style>
  <w:style w:type="paragraph" w:styleId="ListParagraph">
    <w:name w:val="List Paragraph"/>
    <w:aliases w:val="Bullet,SWA List Paragraph,Indent,Recommendation,List Paragraph1,standard lewis,List Paragraph11,List Paragraph2,Bulit List -  Paragraph,Main numbered paragraph,Numbered List Paragraph,Heading2,Bullet Point,NFP GP Bulleted List,L,Dot pt"/>
    <w:basedOn w:val="Normal"/>
    <w:link w:val="ListParagraphChar"/>
    <w:uiPriority w:val="34"/>
    <w:qFormat/>
    <w:rsid w:val="00FB5F0A"/>
    <w:pPr>
      <w:tabs>
        <w:tab w:val="num" w:pos="720"/>
      </w:tabs>
      <w:ind w:left="1440" w:hanging="360"/>
    </w:pPr>
  </w:style>
  <w:style w:type="character" w:customStyle="1" w:styleId="ListParagraphChar">
    <w:name w:val="List Paragraph Char"/>
    <w:aliases w:val="Bullet Char,SWA List Paragraph Char,Indent Char,Recommendation Char,List Paragraph1 Char,standard lewis Char,List Paragraph11 Char,List Paragraph2 Char,Bulit List -  Paragraph Char,Main numbered paragraph Char,Heading2 Char,L Char"/>
    <w:basedOn w:val="DefaultParagraphFont"/>
    <w:link w:val="ListParagraph"/>
    <w:uiPriority w:val="34"/>
    <w:qFormat/>
    <w:rsid w:val="00FB5F0A"/>
    <w:rPr>
      <w:rFonts w:ascii="Arial" w:hAnsi="Arial" w:cs="Arial"/>
      <w:sz w:val="20"/>
      <w:szCs w:val="20"/>
    </w:rPr>
  </w:style>
  <w:style w:type="paragraph" w:styleId="Quote">
    <w:name w:val="Quote"/>
    <w:aliases w:val="Summary"/>
    <w:basedOn w:val="Normal"/>
    <w:next w:val="Normal"/>
    <w:link w:val="QuoteChar"/>
    <w:uiPriority w:val="29"/>
    <w:qFormat/>
    <w:rsid w:val="008D5CFE"/>
    <w:pPr>
      <w:spacing w:before="120"/>
      <w:ind w:left="425" w:right="425"/>
    </w:pPr>
    <w:rPr>
      <w:i/>
      <w:szCs w:val="22"/>
    </w:rPr>
  </w:style>
  <w:style w:type="character" w:customStyle="1" w:styleId="QuoteChar">
    <w:name w:val="Quote Char"/>
    <w:aliases w:val="Summary Char"/>
    <w:basedOn w:val="DefaultParagraphFont"/>
    <w:link w:val="Quote"/>
    <w:uiPriority w:val="29"/>
    <w:rsid w:val="008D5CFE"/>
    <w:rPr>
      <w:rFonts w:ascii="Arial" w:hAnsi="Arial"/>
      <w:i/>
      <w:sz w:val="20"/>
    </w:rPr>
  </w:style>
  <w:style w:type="paragraph" w:styleId="IntenseQuote">
    <w:name w:val="Intense Quote"/>
    <w:basedOn w:val="Normal"/>
    <w:next w:val="Normal"/>
    <w:link w:val="IntenseQuoteChar"/>
    <w:uiPriority w:val="30"/>
    <w:qFormat/>
    <w:rsid w:val="00FB5F0A"/>
    <w:pPr>
      <w:pBdr>
        <w:top w:val="single" w:sz="4" w:space="10" w:color="4877E0" w:themeColor="accent1"/>
        <w:bottom w:val="single" w:sz="4" w:space="10" w:color="4877E0" w:themeColor="accent1"/>
      </w:pBdr>
      <w:spacing w:before="360" w:after="360"/>
      <w:ind w:left="864" w:right="864"/>
      <w:jc w:val="center"/>
    </w:pPr>
    <w:rPr>
      <w:i/>
      <w:iCs/>
      <w:color w:val="4877E0" w:themeColor="accent1"/>
    </w:rPr>
  </w:style>
  <w:style w:type="character" w:customStyle="1" w:styleId="IntenseQuoteChar">
    <w:name w:val="Intense Quote Char"/>
    <w:basedOn w:val="DefaultParagraphFont"/>
    <w:link w:val="IntenseQuote"/>
    <w:uiPriority w:val="30"/>
    <w:rsid w:val="00FB5F0A"/>
    <w:rPr>
      <w:rFonts w:ascii="Arial" w:hAnsi="Arial" w:cs="Arial"/>
      <w:i/>
      <w:iCs/>
      <w:color w:val="4877E0" w:themeColor="accent1"/>
      <w:sz w:val="20"/>
      <w:szCs w:val="20"/>
    </w:rPr>
  </w:style>
  <w:style w:type="paragraph" w:styleId="TOCHeading">
    <w:name w:val="TOC Heading"/>
    <w:basedOn w:val="Heading1"/>
    <w:next w:val="Normal"/>
    <w:uiPriority w:val="39"/>
    <w:unhideWhenUsed/>
    <w:qFormat/>
    <w:rsid w:val="00FB5F0A"/>
    <w:pPr>
      <w:outlineLvl w:val="9"/>
    </w:pPr>
    <w:rPr>
      <w:b w:val="0"/>
      <w:bCs w:val="0"/>
      <w:sz w:val="56"/>
      <w:szCs w:val="20"/>
      <w:lang w:bidi="en-US"/>
    </w:rPr>
  </w:style>
  <w:style w:type="paragraph" w:styleId="TOC2">
    <w:name w:val="toc 2"/>
    <w:basedOn w:val="Normal"/>
    <w:next w:val="Normal"/>
    <w:autoRedefine/>
    <w:uiPriority w:val="39"/>
    <w:unhideWhenUsed/>
    <w:rsid w:val="00E14BDF"/>
    <w:pPr>
      <w:tabs>
        <w:tab w:val="left" w:pos="993"/>
        <w:tab w:val="right" w:leader="dot" w:pos="9016"/>
      </w:tabs>
      <w:spacing w:after="100"/>
      <w:ind w:left="426"/>
      <w:contextualSpacing w:val="0"/>
    </w:pPr>
  </w:style>
  <w:style w:type="paragraph" w:customStyle="1" w:styleId="Boxed">
    <w:name w:val="Boxed"/>
    <w:basedOn w:val="Normal"/>
    <w:qFormat/>
    <w:rsid w:val="00FB5F0A"/>
    <w:pPr>
      <w:pBdr>
        <w:top w:val="single" w:sz="2" w:space="10" w:color="A6A6A6" w:themeColor="background1" w:themeShade="A6"/>
        <w:left w:val="single" w:sz="2" w:space="4" w:color="A6A6A6" w:themeColor="background1" w:themeShade="A6"/>
        <w:bottom w:val="single" w:sz="2" w:space="10" w:color="A6A6A6" w:themeColor="background1" w:themeShade="A6"/>
        <w:right w:val="single" w:sz="2" w:space="4" w:color="A6A6A6" w:themeColor="background1" w:themeShade="A6"/>
      </w:pBdr>
    </w:pPr>
  </w:style>
  <w:style w:type="paragraph" w:styleId="Footer">
    <w:name w:val="footer"/>
    <w:basedOn w:val="Normal"/>
    <w:link w:val="FooterChar"/>
    <w:uiPriority w:val="99"/>
    <w:rsid w:val="00FB5F0A"/>
    <w:pPr>
      <w:tabs>
        <w:tab w:val="center" w:pos="4513"/>
        <w:tab w:val="right" w:pos="9026"/>
      </w:tabs>
      <w:spacing w:after="0"/>
    </w:pPr>
    <w:rPr>
      <w:sz w:val="16"/>
    </w:rPr>
  </w:style>
  <w:style w:type="character" w:customStyle="1" w:styleId="FooterChar">
    <w:name w:val="Footer Char"/>
    <w:basedOn w:val="DefaultParagraphFont"/>
    <w:link w:val="Footer"/>
    <w:uiPriority w:val="99"/>
    <w:rsid w:val="00FB5F0A"/>
    <w:rPr>
      <w:rFonts w:ascii="Arial" w:hAnsi="Arial"/>
      <w:sz w:val="16"/>
      <w:szCs w:val="24"/>
    </w:rPr>
  </w:style>
  <w:style w:type="paragraph" w:styleId="Header">
    <w:name w:val="header"/>
    <w:basedOn w:val="Normal"/>
    <w:link w:val="HeaderChar"/>
    <w:rsid w:val="00FB5F0A"/>
    <w:pPr>
      <w:tabs>
        <w:tab w:val="center" w:pos="4513"/>
        <w:tab w:val="right" w:pos="9026"/>
      </w:tabs>
      <w:spacing w:after="0"/>
    </w:pPr>
  </w:style>
  <w:style w:type="character" w:customStyle="1" w:styleId="HeaderChar">
    <w:name w:val="Header Char"/>
    <w:basedOn w:val="DefaultParagraphFont"/>
    <w:link w:val="Header"/>
    <w:rsid w:val="00FB5F0A"/>
    <w:rPr>
      <w:rFonts w:ascii="Arial" w:hAnsi="Arial"/>
      <w:szCs w:val="24"/>
    </w:rPr>
  </w:style>
  <w:style w:type="character" w:styleId="Hyperlink">
    <w:name w:val="Hyperlink"/>
    <w:basedOn w:val="DefaultParagraphFont"/>
    <w:uiPriority w:val="99"/>
    <w:rsid w:val="00FB5F0A"/>
    <w:rPr>
      <w:color w:val="145B85"/>
      <w:u w:val="single"/>
    </w:rPr>
  </w:style>
  <w:style w:type="paragraph" w:customStyle="1" w:styleId="Titledate">
    <w:name w:val="Title date"/>
    <w:basedOn w:val="TOC1"/>
    <w:qFormat/>
    <w:rsid w:val="00FB5F0A"/>
    <w:pPr>
      <w:tabs>
        <w:tab w:val="left" w:pos="357"/>
        <w:tab w:val="right" w:leader="dot" w:pos="9072"/>
      </w:tabs>
    </w:pPr>
    <w:rPr>
      <w:bCs w:val="0"/>
      <w:caps/>
      <w:sz w:val="36"/>
      <w:szCs w:val="36"/>
    </w:rPr>
  </w:style>
  <w:style w:type="character" w:customStyle="1" w:styleId="SWADisclaimerheadingChar">
    <w:name w:val="SWA Disclaimer heading Char"/>
    <w:basedOn w:val="DefaultParagraphFont"/>
    <w:link w:val="SWADisclaimerheading"/>
    <w:locked/>
    <w:rsid w:val="00FB5F0A"/>
    <w:rPr>
      <w:rFonts w:ascii="Arial" w:eastAsiaTheme="majorEastAsia" w:hAnsi="Arial" w:cstheme="majorBidi"/>
      <w:b/>
      <w:color w:val="145B85"/>
      <w:spacing w:val="-3"/>
      <w:sz w:val="14"/>
      <w:szCs w:val="14"/>
    </w:rPr>
  </w:style>
  <w:style w:type="paragraph" w:customStyle="1" w:styleId="SWADisclaimerheading">
    <w:name w:val="SWA Disclaimer heading"/>
    <w:basedOn w:val="Normal"/>
    <w:link w:val="SWADisclaimerheadingChar"/>
    <w:qFormat/>
    <w:rsid w:val="00FB5F0A"/>
    <w:pPr>
      <w:spacing w:before="120" w:line="276" w:lineRule="auto"/>
    </w:pPr>
    <w:rPr>
      <w:rFonts w:eastAsiaTheme="majorEastAsia" w:cstheme="majorBidi"/>
      <w:b/>
      <w:color w:val="145B85"/>
      <w:spacing w:val="-3"/>
      <w:sz w:val="14"/>
      <w:szCs w:val="14"/>
    </w:rPr>
  </w:style>
  <w:style w:type="paragraph" w:styleId="TOC3">
    <w:name w:val="toc 3"/>
    <w:basedOn w:val="Normal"/>
    <w:next w:val="Normal"/>
    <w:autoRedefine/>
    <w:uiPriority w:val="39"/>
    <w:unhideWhenUsed/>
    <w:rsid w:val="00E14BDF"/>
    <w:pPr>
      <w:tabs>
        <w:tab w:val="right" w:leader="dot" w:pos="9016"/>
      </w:tabs>
      <w:spacing w:after="100"/>
      <w:ind w:left="993"/>
      <w:contextualSpacing w:val="0"/>
    </w:pPr>
    <w:rPr>
      <w:i/>
      <w:iCs/>
      <w:noProof/>
    </w:rPr>
  </w:style>
  <w:style w:type="table" w:styleId="LightShading-Accent2">
    <w:name w:val="Light Shading Accent 2"/>
    <w:aliases w:val="SWA Table Style"/>
    <w:basedOn w:val="TableNormal"/>
    <w:uiPriority w:val="60"/>
    <w:rsid w:val="00711F77"/>
    <w:pPr>
      <w:spacing w:before="80" w:after="80" w:line="240" w:lineRule="auto"/>
    </w:pPr>
    <w:rPr>
      <w:rFonts w:ascii="Arial" w:hAnsi="Arial"/>
      <w:sz w:val="20"/>
    </w:rPr>
    <w:tblPr>
      <w:tblStyleRowBandSize w:val="1"/>
      <w:tblStyleColBandSize w:val="1"/>
      <w:tblBorders>
        <w:top w:val="dotted" w:sz="4" w:space="0" w:color="FFFFFF" w:themeColor="background1"/>
        <w:left w:val="dotted" w:sz="4" w:space="0" w:color="FFFFFF" w:themeColor="background1"/>
        <w:bottom w:val="dotted" w:sz="4" w:space="0" w:color="FFFFFF" w:themeColor="background1"/>
        <w:right w:val="dotted" w:sz="4" w:space="0" w:color="FFFFFF" w:themeColor="background1"/>
        <w:insideH w:val="dotted" w:sz="4" w:space="0" w:color="FFFFFF" w:themeColor="background1"/>
        <w:insideV w:val="dotted" w:sz="4" w:space="0" w:color="FFFFFF" w:themeColor="background1"/>
      </w:tblBorders>
    </w:tblPr>
    <w:tcPr>
      <w:shd w:val="clear" w:color="auto" w:fill="FFFFFF" w:themeFill="background1"/>
    </w:tcPr>
    <w:tblStylePr w:type="firstRow">
      <w:pPr>
        <w:wordWrap/>
        <w:spacing w:beforeLines="0" w:before="80" w:beforeAutospacing="0" w:afterLines="0" w:after="80" w:afterAutospacing="0" w:line="240" w:lineRule="auto"/>
        <w:jc w:val="left"/>
      </w:pPr>
      <w:rPr>
        <w:rFonts w:ascii="Arial" w:hAnsi="Arial"/>
        <w:b/>
        <w:bCs/>
        <w:color w:val="FFFFFF" w:themeColor="background1"/>
        <w:sz w:val="20"/>
      </w:rPr>
      <w:tblPr/>
      <w:tcPr>
        <w:shd w:val="clear" w:color="auto" w:fill="2B0A99" w:themeFill="text2"/>
      </w:tcPr>
    </w:tblStylePr>
    <w:tblStylePr w:type="lastRow">
      <w:pPr>
        <w:wordWrap/>
        <w:spacing w:beforeLines="0" w:before="80" w:beforeAutospacing="0" w:afterLines="0" w:after="80" w:afterAutospacing="0" w:line="240" w:lineRule="auto"/>
      </w:pPr>
      <w:rPr>
        <w:rFonts w:ascii="Arial Bold" w:hAnsi="Arial Bold"/>
        <w:b/>
        <w:bCs/>
        <w:color w:val="F8F8F8"/>
        <w:sz w:val="20"/>
      </w:rPr>
      <w:tblPr/>
      <w:tcPr>
        <w:tcBorders>
          <w:top w:val="nil"/>
          <w:left w:val="nil"/>
          <w:bottom w:val="nil"/>
          <w:right w:val="nil"/>
          <w:insideH w:val="nil"/>
          <w:insideV w:val="nil"/>
          <w:tl2br w:val="nil"/>
          <w:tr2bl w:val="nil"/>
        </w:tcBorders>
        <w:shd w:val="clear" w:color="auto" w:fill="878686"/>
      </w:tcPr>
    </w:tblStylePr>
    <w:tblStylePr w:type="firstCol">
      <w:rPr>
        <w:rFonts w:ascii="Arial" w:hAnsi="Arial"/>
        <w:b/>
        <w:bCs/>
        <w:sz w:val="20"/>
      </w:rPr>
    </w:tblStylePr>
    <w:tblStylePr w:type="lastCol">
      <w:rPr>
        <w:rFonts w:ascii="Arial" w:hAnsi="Arial"/>
        <w:b/>
        <w:bCs/>
        <w:sz w:val="20"/>
      </w:rPr>
      <w:tblPr/>
      <w:tcPr>
        <w:shd w:val="clear" w:color="auto" w:fill="D9D9D9" w:themeFill="background1" w:themeFillShade="D9"/>
      </w:tcPr>
    </w:tblStylePr>
    <w:tblStylePr w:type="band1Horz">
      <w:pPr>
        <w:wordWrap/>
        <w:spacing w:beforeLines="0" w:before="80" w:beforeAutospacing="0" w:afterLines="0" w:after="80" w:afterAutospacing="0"/>
      </w:pPr>
      <w:tblPr/>
      <w:tcPr>
        <w:shd w:val="clear" w:color="auto" w:fill="EFEFEF"/>
      </w:tcPr>
    </w:tblStylePr>
    <w:tblStylePr w:type="band2Horz">
      <w:pPr>
        <w:wordWrap/>
        <w:spacing w:beforeLines="0" w:before="80" w:beforeAutospacing="0" w:afterLines="0" w:after="80" w:afterAutospacing="0"/>
      </w:pPr>
      <w:tblPr/>
      <w:tcPr>
        <w:tcBorders>
          <w:top w:val="dashSmallGap" w:sz="4" w:space="0" w:color="FFFFFF" w:themeColor="background1"/>
          <w:left w:val="dashSmallGap" w:sz="4" w:space="0" w:color="FFFFFF" w:themeColor="background1"/>
          <w:bottom w:val="dashSmallGap" w:sz="4" w:space="0" w:color="FFFFFF" w:themeColor="background1"/>
          <w:right w:val="dashSmallGap" w:sz="4" w:space="0" w:color="FFFFFF" w:themeColor="background1"/>
          <w:insideH w:val="dashSmallGap" w:sz="4" w:space="0" w:color="FFFFFF" w:themeColor="background1"/>
          <w:insideV w:val="dashSmallGap" w:sz="4" w:space="0" w:color="FFFFFF" w:themeColor="background1"/>
        </w:tcBorders>
      </w:tcPr>
    </w:tblStylePr>
  </w:style>
  <w:style w:type="paragraph" w:customStyle="1" w:styleId="SWAHeading1">
    <w:name w:val="SWA Heading 1"/>
    <w:next w:val="Paragraph"/>
    <w:qFormat/>
    <w:rsid w:val="00B112FF"/>
    <w:pPr>
      <w:pageBreakBefore/>
      <w:numPr>
        <w:ilvl w:val="2"/>
        <w:numId w:val="9"/>
      </w:numPr>
      <w:spacing w:before="240" w:after="120"/>
      <w:outlineLvl w:val="0"/>
    </w:pPr>
    <w:rPr>
      <w:rFonts w:ascii="Arial" w:hAnsi="Arial" w:cs="Arial"/>
      <w:b/>
      <w:bCs/>
      <w:sz w:val="40"/>
      <w:szCs w:val="40"/>
    </w:rPr>
  </w:style>
  <w:style w:type="paragraph" w:customStyle="1" w:styleId="Emphasisquote">
    <w:name w:val="Emphasis quote"/>
    <w:next w:val="Paragraph"/>
    <w:link w:val="EmphasisquoteChar"/>
    <w:qFormat/>
    <w:rsid w:val="008F3F28"/>
    <w:pPr>
      <w:pBdr>
        <w:left w:val="single" w:sz="12" w:space="14" w:color="2B0A99" w:themeColor="text2"/>
      </w:pBdr>
      <w:spacing w:before="240" w:after="240" w:line="240" w:lineRule="auto"/>
      <w:ind w:left="720" w:right="2552"/>
    </w:pPr>
    <w:rPr>
      <w:rFonts w:ascii="Arial" w:hAnsi="Arial"/>
      <w:szCs w:val="24"/>
    </w:rPr>
  </w:style>
  <w:style w:type="character" w:styleId="BookTitle">
    <w:name w:val="Book Title"/>
    <w:basedOn w:val="DefaultParagraphFont"/>
    <w:uiPriority w:val="33"/>
    <w:qFormat/>
    <w:rsid w:val="00DB7B01"/>
    <w:rPr>
      <w:b/>
      <w:bCs/>
      <w:i/>
      <w:iCs/>
      <w:spacing w:val="5"/>
    </w:rPr>
  </w:style>
  <w:style w:type="character" w:customStyle="1" w:styleId="EmphasisquoteChar">
    <w:name w:val="Emphasis quote Char"/>
    <w:basedOn w:val="QuoteChar"/>
    <w:link w:val="Emphasisquote"/>
    <w:rsid w:val="008F3F28"/>
    <w:rPr>
      <w:rFonts w:ascii="Arial" w:hAnsi="Arial"/>
      <w:i w:val="0"/>
      <w:sz w:val="20"/>
      <w:szCs w:val="24"/>
    </w:rPr>
  </w:style>
  <w:style w:type="table" w:styleId="TableGrid">
    <w:name w:val="Table Grid"/>
    <w:basedOn w:val="TableNormal"/>
    <w:uiPriority w:val="39"/>
    <w:rsid w:val="00AD36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0">
    <w:name w:val="paragraph"/>
    <w:basedOn w:val="Normal"/>
    <w:rsid w:val="00241746"/>
    <w:pPr>
      <w:spacing w:before="100" w:beforeAutospacing="1" w:after="100" w:afterAutospacing="1"/>
    </w:pPr>
    <w:rPr>
      <w:rFonts w:ascii="Times New Roman" w:eastAsia="Times New Roman" w:hAnsi="Times New Roman" w:cs="Times New Roman"/>
      <w:sz w:val="24"/>
      <w:lang w:eastAsia="en-AU"/>
    </w:rPr>
  </w:style>
  <w:style w:type="character" w:customStyle="1" w:styleId="normaltextrun">
    <w:name w:val="normaltextrun"/>
    <w:basedOn w:val="DefaultParagraphFont"/>
    <w:rsid w:val="00241746"/>
  </w:style>
  <w:style w:type="character" w:customStyle="1" w:styleId="eop">
    <w:name w:val="eop"/>
    <w:basedOn w:val="DefaultParagraphFont"/>
    <w:rsid w:val="00241746"/>
  </w:style>
  <w:style w:type="paragraph" w:customStyle="1" w:styleId="SWA1stHeading">
    <w:name w:val="SWA 1st Heading"/>
    <w:basedOn w:val="Normal"/>
    <w:link w:val="SWA1stHeadingChar"/>
    <w:rsid w:val="00EC267D"/>
  </w:style>
  <w:style w:type="paragraph" w:customStyle="1" w:styleId="ListParagraphh1">
    <w:name w:val="List Paragraph h1"/>
    <w:aliases w:val="SWA heading 1"/>
    <w:basedOn w:val="SWAHeading1"/>
    <w:next w:val="ListParagraphbodycopy"/>
    <w:link w:val="ListParagraphh1Char"/>
    <w:qFormat/>
    <w:rsid w:val="00B112FF"/>
    <w:pPr>
      <w:pageBreakBefore w:val="0"/>
      <w:numPr>
        <w:ilvl w:val="0"/>
        <w:numId w:val="8"/>
      </w:numPr>
      <w:ind w:left="709" w:hanging="709"/>
    </w:pPr>
  </w:style>
  <w:style w:type="paragraph" w:customStyle="1" w:styleId="ListParagraphbodycopy">
    <w:name w:val="List Paragraph body copy"/>
    <w:basedOn w:val="SWA1stHeading"/>
    <w:link w:val="ListParagraphbodycopyChar"/>
    <w:qFormat/>
    <w:rsid w:val="001649F7"/>
    <w:pPr>
      <w:numPr>
        <w:ilvl w:val="1"/>
        <w:numId w:val="8"/>
      </w:numPr>
      <w:contextualSpacing w:val="0"/>
    </w:pPr>
  </w:style>
  <w:style w:type="character" w:customStyle="1" w:styleId="SWA1stHeadingChar">
    <w:name w:val="SWA 1st Heading Char"/>
    <w:basedOn w:val="DefaultParagraphFont"/>
    <w:link w:val="SWA1stHeading"/>
    <w:rsid w:val="00EC267D"/>
    <w:rPr>
      <w:rFonts w:ascii="Arial" w:hAnsi="Arial"/>
      <w:sz w:val="20"/>
      <w:szCs w:val="24"/>
    </w:rPr>
  </w:style>
  <w:style w:type="character" w:customStyle="1" w:styleId="ListParagraphh1Char">
    <w:name w:val="List Paragraph h1 Char"/>
    <w:aliases w:val="SWA heading 1 Char"/>
    <w:basedOn w:val="SWA1stHeadingChar"/>
    <w:link w:val="ListParagraphh1"/>
    <w:rsid w:val="00B112FF"/>
    <w:rPr>
      <w:rFonts w:ascii="Arial" w:hAnsi="Arial" w:cs="Arial"/>
      <w:b/>
      <w:bCs/>
      <w:sz w:val="40"/>
      <w:szCs w:val="40"/>
    </w:rPr>
  </w:style>
  <w:style w:type="character" w:customStyle="1" w:styleId="ListParagraphbodycopyChar">
    <w:name w:val="List Paragraph body copy Char"/>
    <w:basedOn w:val="ListParagraphh1Char"/>
    <w:link w:val="ListParagraphbodycopy"/>
    <w:rsid w:val="001649F7"/>
    <w:rPr>
      <w:rFonts w:ascii="Arial" w:hAnsi="Arial" w:cs="Arial"/>
      <w:b w:val="0"/>
      <w:bCs w:val="0"/>
      <w:sz w:val="40"/>
      <w:szCs w:val="24"/>
    </w:rPr>
  </w:style>
  <w:style w:type="paragraph" w:customStyle="1" w:styleId="SWAHeading3">
    <w:name w:val="SWA Heading 3"/>
    <w:next w:val="Paragraph"/>
    <w:qFormat/>
    <w:rsid w:val="008F3F28"/>
    <w:pPr>
      <w:spacing w:before="240" w:after="120"/>
    </w:pPr>
    <w:rPr>
      <w:rFonts w:ascii="Arial" w:hAnsi="Arial" w:cs="Arial"/>
      <w:color w:val="2B0A99" w:themeColor="text2"/>
      <w:sz w:val="28"/>
      <w:szCs w:val="32"/>
    </w:rPr>
  </w:style>
  <w:style w:type="paragraph" w:customStyle="1" w:styleId="SWAHeading4">
    <w:name w:val="SWA Heading 4"/>
    <w:qFormat/>
    <w:rsid w:val="000F6A2F"/>
    <w:rPr>
      <w:rFonts w:ascii="Arial" w:eastAsiaTheme="majorEastAsia" w:hAnsi="Arial" w:cs="Arial"/>
      <w:b/>
      <w:bCs/>
      <w:i/>
      <w:iCs/>
      <w:sz w:val="24"/>
      <w:szCs w:val="28"/>
    </w:rPr>
  </w:style>
  <w:style w:type="paragraph" w:customStyle="1" w:styleId="SWAHeading5">
    <w:name w:val="SWA Heading 5"/>
    <w:qFormat/>
    <w:rsid w:val="00DC522B"/>
    <w:pPr>
      <w:spacing w:before="240" w:line="264" w:lineRule="auto"/>
    </w:pPr>
    <w:rPr>
      <w:rFonts w:ascii="Arial" w:eastAsiaTheme="majorEastAsia" w:hAnsi="Arial" w:cs="Arial"/>
      <w:b/>
      <w:bCs/>
      <w:color w:val="7F7F7F" w:themeColor="text1" w:themeTint="80"/>
      <w:sz w:val="24"/>
    </w:rPr>
  </w:style>
  <w:style w:type="character" w:styleId="PlaceholderText">
    <w:name w:val="Placeholder Text"/>
    <w:basedOn w:val="DefaultParagraphFont"/>
    <w:uiPriority w:val="99"/>
    <w:semiHidden/>
    <w:rsid w:val="00E36081"/>
    <w:rPr>
      <w:color w:val="666666"/>
    </w:rPr>
  </w:style>
  <w:style w:type="table" w:customStyle="1" w:styleId="Style1">
    <w:name w:val="Style1"/>
    <w:basedOn w:val="TableNormal"/>
    <w:uiPriority w:val="99"/>
    <w:rsid w:val="00711F77"/>
    <w:pPr>
      <w:spacing w:after="0" w:line="240" w:lineRule="auto"/>
    </w:pPr>
    <w:rPr>
      <w:rFonts w:ascii="Times New Roman" w:eastAsia="Times New Roman" w:hAnsi="Times New Roman" w:cs="Times New Roman"/>
      <w:sz w:val="20"/>
      <w:szCs w:val="20"/>
      <w:lang w:val="en-GB" w:eastAsia="ja-JP"/>
    </w:rPr>
    <w:tblPr>
      <w:tblBorders>
        <w:left w:val="single" w:sz="24" w:space="0" w:color="EB9C3A" w:themeColor="accent2"/>
      </w:tblBorders>
    </w:tblPr>
    <w:tcPr>
      <w:shd w:val="clear" w:color="auto" w:fill="FBEBD7" w:themeFill="accent2" w:themeFillTint="33"/>
    </w:tcPr>
  </w:style>
  <w:style w:type="table" w:customStyle="1" w:styleId="Style2">
    <w:name w:val="Style2"/>
    <w:basedOn w:val="TableNormal"/>
    <w:uiPriority w:val="99"/>
    <w:rsid w:val="00711F77"/>
    <w:pPr>
      <w:spacing w:after="0" w:line="240" w:lineRule="auto"/>
    </w:pPr>
    <w:tblPr>
      <w:tblBorders>
        <w:left w:val="single" w:sz="24" w:space="0" w:color="EB9C3A" w:themeColor="accent2"/>
      </w:tblBorders>
      <w:tblCellMar>
        <w:left w:w="198" w:type="dxa"/>
      </w:tblCellMar>
    </w:tblPr>
    <w:tcPr>
      <w:shd w:val="clear" w:color="auto" w:fill="FBEBD7" w:themeFill="accent2" w:themeFillTint="33"/>
    </w:tcPr>
  </w:style>
  <w:style w:type="character" w:styleId="UnresolvedMention">
    <w:name w:val="Unresolved Mention"/>
    <w:basedOn w:val="DefaultParagraphFont"/>
    <w:uiPriority w:val="99"/>
    <w:semiHidden/>
    <w:unhideWhenUsed/>
    <w:rsid w:val="003456F2"/>
    <w:rPr>
      <w:color w:val="605E5C"/>
      <w:shd w:val="clear" w:color="auto" w:fill="E1DFDD"/>
    </w:rPr>
  </w:style>
  <w:style w:type="character" w:styleId="FootnoteReference">
    <w:name w:val="footnote reference"/>
    <w:basedOn w:val="DefaultParagraphFont"/>
    <w:uiPriority w:val="99"/>
    <w:unhideWhenUsed/>
    <w:rsid w:val="00335D72"/>
    <w:rPr>
      <w:vertAlign w:val="superscript"/>
    </w:rPr>
  </w:style>
  <w:style w:type="paragraph" w:styleId="FootnoteText">
    <w:name w:val="footnote text"/>
    <w:aliases w:val="Footnote text"/>
    <w:basedOn w:val="Normal"/>
    <w:link w:val="FootnoteTextChar"/>
    <w:uiPriority w:val="99"/>
    <w:rsid w:val="00335D72"/>
    <w:pPr>
      <w:spacing w:after="0" w:line="240" w:lineRule="auto"/>
      <w:contextualSpacing w:val="0"/>
    </w:pPr>
    <w:rPr>
      <w:i/>
      <w:sz w:val="16"/>
      <w:szCs w:val="20"/>
    </w:rPr>
  </w:style>
  <w:style w:type="character" w:customStyle="1" w:styleId="FootnoteTextChar">
    <w:name w:val="Footnote Text Char"/>
    <w:aliases w:val="Footnote text Char"/>
    <w:basedOn w:val="DefaultParagraphFont"/>
    <w:link w:val="FootnoteText"/>
    <w:uiPriority w:val="99"/>
    <w:rsid w:val="00335D72"/>
    <w:rPr>
      <w:rFonts w:ascii="Arial" w:hAnsi="Arial"/>
      <w:i/>
      <w:sz w:val="16"/>
      <w:szCs w:val="20"/>
    </w:rPr>
  </w:style>
  <w:style w:type="paragraph" w:styleId="CommentText">
    <w:name w:val="annotation text"/>
    <w:basedOn w:val="Normal"/>
    <w:link w:val="CommentTextChar"/>
    <w:unhideWhenUsed/>
    <w:rsid w:val="000B2A23"/>
    <w:pPr>
      <w:spacing w:line="240" w:lineRule="auto"/>
    </w:pPr>
    <w:rPr>
      <w:sz w:val="20"/>
      <w:szCs w:val="20"/>
    </w:rPr>
  </w:style>
  <w:style w:type="character" w:customStyle="1" w:styleId="CommentTextChar">
    <w:name w:val="Comment Text Char"/>
    <w:basedOn w:val="DefaultParagraphFont"/>
    <w:link w:val="CommentText"/>
    <w:rsid w:val="000B2A23"/>
    <w:rPr>
      <w:rFonts w:ascii="Arial" w:hAnsi="Arial"/>
      <w:sz w:val="20"/>
      <w:szCs w:val="20"/>
    </w:rPr>
  </w:style>
  <w:style w:type="paragraph" w:styleId="CommentSubject">
    <w:name w:val="annotation subject"/>
    <w:basedOn w:val="Normal"/>
    <w:link w:val="CommentSubjectChar"/>
    <w:semiHidden/>
    <w:unhideWhenUsed/>
    <w:rsid w:val="000B2A23"/>
    <w:pPr>
      <w:spacing w:line="240" w:lineRule="auto"/>
      <w:contextualSpacing w:val="0"/>
    </w:pPr>
    <w:rPr>
      <w:b/>
      <w:bCs/>
    </w:rPr>
  </w:style>
  <w:style w:type="character" w:customStyle="1" w:styleId="CommentSubjectChar">
    <w:name w:val="Comment Subject Char"/>
    <w:basedOn w:val="CommentTextChar"/>
    <w:link w:val="CommentSubject"/>
    <w:semiHidden/>
    <w:rsid w:val="000B2A23"/>
    <w:rPr>
      <w:rFonts w:ascii="Arial" w:hAnsi="Arial"/>
      <w:b/>
      <w:bCs/>
      <w:sz w:val="20"/>
      <w:szCs w:val="24"/>
    </w:rPr>
  </w:style>
  <w:style w:type="paragraph" w:customStyle="1" w:styleId="NumberingSWA">
    <w:name w:val="Numbering SWA"/>
    <w:basedOn w:val="Normal"/>
    <w:qFormat/>
    <w:rsid w:val="006D0976"/>
    <w:pPr>
      <w:numPr>
        <w:numId w:val="11"/>
      </w:numPr>
      <w:spacing w:line="240" w:lineRule="exact"/>
      <w:contextualSpacing w:val="0"/>
    </w:pPr>
    <w:rPr>
      <w:rFonts w:cs="Arial"/>
      <w:color w:val="404040" w:themeColor="text1" w:themeTint="BF"/>
      <w:szCs w:val="22"/>
    </w:rPr>
  </w:style>
  <w:style w:type="paragraph" w:styleId="NormalWeb">
    <w:name w:val="Normal (Web)"/>
    <w:basedOn w:val="Normal"/>
    <w:uiPriority w:val="99"/>
    <w:semiHidden/>
    <w:rsid w:val="00C13A10"/>
    <w:pPr>
      <w:spacing w:before="100" w:beforeAutospacing="1" w:after="100" w:afterAutospacing="1" w:line="240" w:lineRule="auto"/>
      <w:contextualSpacing w:val="0"/>
    </w:pPr>
    <w:rPr>
      <w:rFonts w:ascii="Times New Roman" w:eastAsia="Times New Roman" w:hAnsi="Times New Roman" w:cs="Times New Roman"/>
      <w:sz w:val="24"/>
      <w:lang w:eastAsia="en-AU"/>
    </w:rPr>
  </w:style>
  <w:style w:type="character" w:styleId="CommentReference">
    <w:name w:val="annotation reference"/>
    <w:basedOn w:val="DefaultParagraphFont"/>
    <w:unhideWhenUsed/>
    <w:rsid w:val="00CF7058"/>
    <w:rPr>
      <w:sz w:val="16"/>
      <w:szCs w:val="16"/>
    </w:rPr>
  </w:style>
  <w:style w:type="paragraph" w:customStyle="1" w:styleId="Default">
    <w:name w:val="Default"/>
    <w:rsid w:val="00A46A3C"/>
    <w:pPr>
      <w:autoSpaceDE w:val="0"/>
      <w:autoSpaceDN w:val="0"/>
      <w:adjustRightInd w:val="0"/>
      <w:spacing w:after="0" w:line="240" w:lineRule="auto"/>
    </w:pPr>
    <w:rPr>
      <w:rFonts w:ascii="Roboto" w:eastAsia="Times New Roman" w:hAnsi="Roboto" w:cs="Roboto"/>
      <w:color w:val="000000"/>
      <w:sz w:val="24"/>
      <w:szCs w:val="24"/>
      <w:lang w:eastAsia="en-AU"/>
    </w:rPr>
  </w:style>
  <w:style w:type="character" w:styleId="SubtleEmphasis">
    <w:name w:val="Subtle Emphasis"/>
    <w:uiPriority w:val="19"/>
    <w:qFormat/>
    <w:rsid w:val="0080450D"/>
    <w:rPr>
      <w:i/>
      <w:iCs/>
    </w:rPr>
  </w:style>
  <w:style w:type="paragraph" w:customStyle="1" w:styleId="Level2subbullet">
    <w:name w:val="Level 2 sub bullet"/>
    <w:basedOn w:val="ListParagraph"/>
    <w:qFormat/>
    <w:rsid w:val="00C47A37"/>
    <w:pPr>
      <w:numPr>
        <w:ilvl w:val="1"/>
        <w:numId w:val="13"/>
      </w:numPr>
      <w:spacing w:before="120" w:line="240" w:lineRule="auto"/>
    </w:pPr>
    <w:rPr>
      <w:rFonts w:eastAsia="Times New Roman" w:cs="Arial"/>
      <w:lang w:eastAsia="en-AU"/>
    </w:rPr>
  </w:style>
  <w:style w:type="table" w:customStyle="1" w:styleId="TableGrid1">
    <w:name w:val="Table Grid1"/>
    <w:basedOn w:val="TableNormal"/>
    <w:next w:val="TableGrid"/>
    <w:uiPriority w:val="39"/>
    <w:locked/>
    <w:rsid w:val="009542BD"/>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WACoverHeader">
    <w:name w:val="SWA Cover Header"/>
    <w:basedOn w:val="Title"/>
    <w:link w:val="SWACoverHeaderChar"/>
    <w:qFormat/>
    <w:rsid w:val="00B723CE"/>
    <w:pPr>
      <w:tabs>
        <w:tab w:val="clear" w:pos="425"/>
      </w:tabs>
      <w:overflowPunct w:val="0"/>
      <w:autoSpaceDE w:val="0"/>
      <w:autoSpaceDN w:val="0"/>
      <w:adjustRightInd w:val="0"/>
      <w:spacing w:before="3000" w:after="60" w:line="240" w:lineRule="auto"/>
      <w:contextualSpacing w:val="0"/>
      <w:textAlignment w:val="baseline"/>
    </w:pPr>
    <w:rPr>
      <w:rFonts w:ascii="Arial Bold" w:eastAsiaTheme="majorEastAsia" w:hAnsi="Arial Bold" w:cs="Arial"/>
      <w:color w:val="C10A27"/>
      <w:kern w:val="28"/>
      <w:sz w:val="72"/>
      <w:szCs w:val="96"/>
    </w:rPr>
  </w:style>
  <w:style w:type="character" w:customStyle="1" w:styleId="SWACoverHeaderChar">
    <w:name w:val="SWA Cover Header Char"/>
    <w:basedOn w:val="DefaultParagraphFont"/>
    <w:link w:val="SWACoverHeader"/>
    <w:rsid w:val="00B723CE"/>
    <w:rPr>
      <w:rFonts w:ascii="Arial Bold" w:eastAsiaTheme="majorEastAsia" w:hAnsi="Arial Bold" w:cs="Arial"/>
      <w:b/>
      <w:bCs/>
      <w:color w:val="C10A27"/>
      <w:kern w:val="28"/>
      <w:sz w:val="72"/>
      <w:szCs w:val="96"/>
    </w:rPr>
  </w:style>
  <w:style w:type="paragraph" w:customStyle="1" w:styleId="SWACovernames">
    <w:name w:val="SWA Cover names"/>
    <w:basedOn w:val="Normal"/>
    <w:link w:val="SWACovernamesChar"/>
    <w:qFormat/>
    <w:rsid w:val="00B723CE"/>
    <w:pPr>
      <w:autoSpaceDE w:val="0"/>
      <w:autoSpaceDN w:val="0"/>
      <w:adjustRightInd w:val="0"/>
      <w:spacing w:before="120" w:line="288" w:lineRule="auto"/>
      <w:contextualSpacing w:val="0"/>
      <w:textAlignment w:val="center"/>
    </w:pPr>
    <w:rPr>
      <w:rFonts w:cs="Arial"/>
      <w:i/>
      <w:iCs/>
      <w:color w:val="5E5E5D"/>
      <w:spacing w:val="9"/>
      <w:sz w:val="43"/>
      <w:szCs w:val="43"/>
      <w:lang w:val="en-GB"/>
    </w:rPr>
  </w:style>
  <w:style w:type="character" w:customStyle="1" w:styleId="SWACovernamesChar">
    <w:name w:val="SWA Cover names Char"/>
    <w:basedOn w:val="DefaultParagraphFont"/>
    <w:link w:val="SWACovernames"/>
    <w:rsid w:val="00B723CE"/>
    <w:rPr>
      <w:rFonts w:ascii="Arial" w:hAnsi="Arial" w:cs="Arial"/>
      <w:i/>
      <w:iCs/>
      <w:color w:val="5E5E5D"/>
      <w:spacing w:val="9"/>
      <w:sz w:val="43"/>
      <w:szCs w:val="43"/>
      <w:lang w:val="en-GB"/>
    </w:rPr>
  </w:style>
  <w:style w:type="paragraph" w:customStyle="1" w:styleId="SWAFeatureHeading">
    <w:name w:val="SWA Feature Heading"/>
    <w:basedOn w:val="Normal"/>
    <w:qFormat/>
    <w:rsid w:val="00EE121D"/>
    <w:pPr>
      <w:keepNext/>
      <w:keepLines/>
      <w:pBdr>
        <w:top w:val="single" w:sz="48" w:space="1" w:color="F2F2F2" w:themeColor="background1" w:themeShade="F2"/>
        <w:left w:val="single" w:sz="48" w:space="4" w:color="F2F2F2" w:themeColor="background1" w:themeShade="F2"/>
        <w:bottom w:val="single" w:sz="48" w:space="1" w:color="F2F2F2" w:themeColor="background1" w:themeShade="F2"/>
        <w:right w:val="single" w:sz="48" w:space="4" w:color="F2F2F2" w:themeColor="background1" w:themeShade="F2"/>
      </w:pBdr>
      <w:shd w:val="clear" w:color="auto" w:fill="F2F2F2" w:themeFill="background1" w:themeFillShade="F2"/>
      <w:spacing w:before="120" w:line="240" w:lineRule="auto"/>
      <w:contextualSpacing w:val="0"/>
    </w:pPr>
    <w:rPr>
      <w:rFonts w:eastAsia="Times New Roman" w:cs="Times New Roman"/>
      <w:b/>
      <w:color w:val="AF1E2D"/>
      <w:lang w:eastAsia="en-AU"/>
    </w:rPr>
  </w:style>
  <w:style w:type="paragraph" w:customStyle="1" w:styleId="SWAFeaturePageTitleRed">
    <w:name w:val="SWA Feature Page Title Red"/>
    <w:basedOn w:val="Normal"/>
    <w:qFormat/>
    <w:rsid w:val="00EE121D"/>
    <w:pPr>
      <w:keepNext/>
      <w:pBdr>
        <w:top w:val="single" w:sz="48" w:space="1" w:color="AF1E2D"/>
        <w:left w:val="single" w:sz="48" w:space="4" w:color="AF1E2D"/>
        <w:bottom w:val="single" w:sz="48" w:space="1" w:color="AF1E2D"/>
        <w:right w:val="single" w:sz="48" w:space="4" w:color="AF1E2D"/>
      </w:pBdr>
      <w:shd w:val="clear" w:color="auto" w:fill="AF1E2D"/>
      <w:spacing w:before="240" w:line="240" w:lineRule="auto"/>
      <w:contextualSpacing w:val="0"/>
    </w:pPr>
    <w:rPr>
      <w:rFonts w:ascii="Arial Bold" w:eastAsiaTheme="majorEastAsia" w:hAnsi="Arial Bold" w:cs="Arial"/>
      <w:b/>
      <w:color w:val="FFFFFF" w:themeColor="background1"/>
      <w:kern w:val="32"/>
      <w:sz w:val="24"/>
      <w:szCs w:val="22"/>
      <w:lang w:eastAsia="en-AU"/>
    </w:rPr>
  </w:style>
  <w:style w:type="paragraph" w:customStyle="1" w:styleId="Heading2Redforforms">
    <w:name w:val="Heading 2 Red for forms"/>
    <w:basedOn w:val="Heading2"/>
    <w:qFormat/>
    <w:rsid w:val="00EE121D"/>
    <w:pPr>
      <w:keepNext w:val="0"/>
      <w:pBdr>
        <w:top w:val="single" w:sz="48" w:space="1" w:color="AF1E2D"/>
        <w:left w:val="single" w:sz="48" w:space="4" w:color="AF1E2D"/>
        <w:bottom w:val="single" w:sz="48" w:space="1" w:color="AF1E2D"/>
        <w:right w:val="single" w:sz="48" w:space="4" w:color="AF1E2D"/>
      </w:pBdr>
      <w:shd w:val="clear" w:color="auto" w:fill="AF1E2D"/>
      <w:tabs>
        <w:tab w:val="clear" w:pos="425"/>
      </w:tabs>
      <w:spacing w:before="240" w:after="120" w:line="240" w:lineRule="auto"/>
      <w:ind w:left="357" w:hanging="357"/>
      <w:contextualSpacing w:val="0"/>
    </w:pPr>
    <w:rPr>
      <w:rFonts w:ascii="Arial Bold" w:hAnsi="Arial Bold"/>
      <w:b/>
      <w:iCs w:val="0"/>
      <w:color w:val="FFFFFF" w:themeColor="background1"/>
      <w:kern w:val="32"/>
      <w:sz w:val="26"/>
      <w:szCs w:val="36"/>
      <w:lang w:eastAsia="en-AU"/>
    </w:rPr>
  </w:style>
  <w:style w:type="paragraph" w:customStyle="1" w:styleId="Formquestions">
    <w:name w:val="Form questions"/>
    <w:basedOn w:val="Normal"/>
    <w:qFormat/>
    <w:rsid w:val="00EE121D"/>
    <w:pPr>
      <w:tabs>
        <w:tab w:val="left" w:pos="4536"/>
      </w:tabs>
      <w:spacing w:before="120" w:line="240" w:lineRule="auto"/>
      <w:contextualSpacing w:val="0"/>
    </w:pPr>
    <w:rPr>
      <w:rFonts w:eastAsia="Times New Roman" w:cs="Times New Roman"/>
      <w:sz w:val="20"/>
      <w:szCs w:val="20"/>
      <w:lang w:eastAsia="en-AU"/>
    </w:rPr>
  </w:style>
  <w:style w:type="paragraph" w:styleId="Revision">
    <w:name w:val="Revision"/>
    <w:hidden/>
    <w:uiPriority w:val="99"/>
    <w:semiHidden/>
    <w:rsid w:val="000D0A09"/>
    <w:pPr>
      <w:spacing w:after="0" w:line="240" w:lineRule="auto"/>
    </w:pPr>
    <w:rPr>
      <w:rFonts w:ascii="Arial" w:hAnsi="Arial"/>
      <w:szCs w:val="24"/>
    </w:rPr>
  </w:style>
  <w:style w:type="character" w:styleId="FollowedHyperlink">
    <w:name w:val="FollowedHyperlink"/>
    <w:basedOn w:val="DefaultParagraphFont"/>
    <w:uiPriority w:val="99"/>
    <w:semiHidden/>
    <w:unhideWhenUsed/>
    <w:rsid w:val="00745ED1"/>
    <w:rPr>
      <w:color w:val="E80C3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72309524">
      <w:bodyDiv w:val="1"/>
      <w:marLeft w:val="0"/>
      <w:marRight w:val="0"/>
      <w:marTop w:val="0"/>
      <w:marBottom w:val="0"/>
      <w:divBdr>
        <w:top w:val="none" w:sz="0" w:space="0" w:color="auto"/>
        <w:left w:val="none" w:sz="0" w:space="0" w:color="auto"/>
        <w:bottom w:val="none" w:sz="0" w:space="0" w:color="auto"/>
        <w:right w:val="none" w:sz="0" w:space="0" w:color="auto"/>
      </w:divBdr>
    </w:div>
    <w:div w:id="1083644621">
      <w:bodyDiv w:val="1"/>
      <w:marLeft w:val="0"/>
      <w:marRight w:val="0"/>
      <w:marTop w:val="0"/>
      <w:marBottom w:val="0"/>
      <w:divBdr>
        <w:top w:val="none" w:sz="0" w:space="0" w:color="auto"/>
        <w:left w:val="none" w:sz="0" w:space="0" w:color="auto"/>
        <w:bottom w:val="none" w:sz="0" w:space="0" w:color="auto"/>
        <w:right w:val="none" w:sz="0" w:space="0" w:color="auto"/>
      </w:divBdr>
      <w:divsChild>
        <w:div w:id="187987174">
          <w:marLeft w:val="0"/>
          <w:marRight w:val="0"/>
          <w:marTop w:val="0"/>
          <w:marBottom w:val="0"/>
          <w:divBdr>
            <w:top w:val="none" w:sz="0" w:space="0" w:color="auto"/>
            <w:left w:val="none" w:sz="0" w:space="0" w:color="auto"/>
            <w:bottom w:val="none" w:sz="0" w:space="0" w:color="auto"/>
            <w:right w:val="none" w:sz="0" w:space="0" w:color="auto"/>
          </w:divBdr>
          <w:divsChild>
            <w:div w:id="217056483">
              <w:marLeft w:val="0"/>
              <w:marRight w:val="0"/>
              <w:marTop w:val="0"/>
              <w:marBottom w:val="0"/>
              <w:divBdr>
                <w:top w:val="none" w:sz="0" w:space="0" w:color="auto"/>
                <w:left w:val="none" w:sz="0" w:space="0" w:color="auto"/>
                <w:bottom w:val="none" w:sz="0" w:space="0" w:color="auto"/>
                <w:right w:val="none" w:sz="0" w:space="0" w:color="auto"/>
              </w:divBdr>
            </w:div>
          </w:divsChild>
        </w:div>
        <w:div w:id="460459748">
          <w:marLeft w:val="0"/>
          <w:marRight w:val="0"/>
          <w:marTop w:val="0"/>
          <w:marBottom w:val="0"/>
          <w:divBdr>
            <w:top w:val="none" w:sz="0" w:space="0" w:color="auto"/>
            <w:left w:val="none" w:sz="0" w:space="0" w:color="auto"/>
            <w:bottom w:val="none" w:sz="0" w:space="0" w:color="auto"/>
            <w:right w:val="none" w:sz="0" w:space="0" w:color="auto"/>
          </w:divBdr>
          <w:divsChild>
            <w:div w:id="124321812">
              <w:marLeft w:val="0"/>
              <w:marRight w:val="0"/>
              <w:marTop w:val="0"/>
              <w:marBottom w:val="0"/>
              <w:divBdr>
                <w:top w:val="none" w:sz="0" w:space="0" w:color="auto"/>
                <w:left w:val="none" w:sz="0" w:space="0" w:color="auto"/>
                <w:bottom w:val="none" w:sz="0" w:space="0" w:color="auto"/>
                <w:right w:val="none" w:sz="0" w:space="0" w:color="auto"/>
              </w:divBdr>
            </w:div>
            <w:div w:id="195698239">
              <w:marLeft w:val="0"/>
              <w:marRight w:val="0"/>
              <w:marTop w:val="0"/>
              <w:marBottom w:val="0"/>
              <w:divBdr>
                <w:top w:val="none" w:sz="0" w:space="0" w:color="auto"/>
                <w:left w:val="none" w:sz="0" w:space="0" w:color="auto"/>
                <w:bottom w:val="none" w:sz="0" w:space="0" w:color="auto"/>
                <w:right w:val="none" w:sz="0" w:space="0" w:color="auto"/>
              </w:divBdr>
            </w:div>
            <w:div w:id="296227862">
              <w:marLeft w:val="0"/>
              <w:marRight w:val="0"/>
              <w:marTop w:val="0"/>
              <w:marBottom w:val="0"/>
              <w:divBdr>
                <w:top w:val="none" w:sz="0" w:space="0" w:color="auto"/>
                <w:left w:val="none" w:sz="0" w:space="0" w:color="auto"/>
                <w:bottom w:val="none" w:sz="0" w:space="0" w:color="auto"/>
                <w:right w:val="none" w:sz="0" w:space="0" w:color="auto"/>
              </w:divBdr>
            </w:div>
            <w:div w:id="601189270">
              <w:marLeft w:val="0"/>
              <w:marRight w:val="0"/>
              <w:marTop w:val="0"/>
              <w:marBottom w:val="0"/>
              <w:divBdr>
                <w:top w:val="none" w:sz="0" w:space="0" w:color="auto"/>
                <w:left w:val="none" w:sz="0" w:space="0" w:color="auto"/>
                <w:bottom w:val="none" w:sz="0" w:space="0" w:color="auto"/>
                <w:right w:val="none" w:sz="0" w:space="0" w:color="auto"/>
              </w:divBdr>
            </w:div>
            <w:div w:id="1144740122">
              <w:marLeft w:val="0"/>
              <w:marRight w:val="0"/>
              <w:marTop w:val="0"/>
              <w:marBottom w:val="0"/>
              <w:divBdr>
                <w:top w:val="none" w:sz="0" w:space="0" w:color="auto"/>
                <w:left w:val="none" w:sz="0" w:space="0" w:color="auto"/>
                <w:bottom w:val="none" w:sz="0" w:space="0" w:color="auto"/>
                <w:right w:val="none" w:sz="0" w:space="0" w:color="auto"/>
              </w:divBdr>
            </w:div>
            <w:div w:id="1837498551">
              <w:marLeft w:val="0"/>
              <w:marRight w:val="0"/>
              <w:marTop w:val="0"/>
              <w:marBottom w:val="0"/>
              <w:divBdr>
                <w:top w:val="none" w:sz="0" w:space="0" w:color="auto"/>
                <w:left w:val="none" w:sz="0" w:space="0" w:color="auto"/>
                <w:bottom w:val="none" w:sz="0" w:space="0" w:color="auto"/>
                <w:right w:val="none" w:sz="0" w:space="0" w:color="auto"/>
              </w:divBdr>
            </w:div>
            <w:div w:id="1958364659">
              <w:marLeft w:val="0"/>
              <w:marRight w:val="0"/>
              <w:marTop w:val="0"/>
              <w:marBottom w:val="0"/>
              <w:divBdr>
                <w:top w:val="none" w:sz="0" w:space="0" w:color="auto"/>
                <w:left w:val="none" w:sz="0" w:space="0" w:color="auto"/>
                <w:bottom w:val="none" w:sz="0" w:space="0" w:color="auto"/>
                <w:right w:val="none" w:sz="0" w:space="0" w:color="auto"/>
              </w:divBdr>
            </w:div>
            <w:div w:id="1982611097">
              <w:marLeft w:val="0"/>
              <w:marRight w:val="0"/>
              <w:marTop w:val="0"/>
              <w:marBottom w:val="0"/>
              <w:divBdr>
                <w:top w:val="none" w:sz="0" w:space="0" w:color="auto"/>
                <w:left w:val="none" w:sz="0" w:space="0" w:color="auto"/>
                <w:bottom w:val="none" w:sz="0" w:space="0" w:color="auto"/>
                <w:right w:val="none" w:sz="0" w:space="0" w:color="auto"/>
              </w:divBdr>
            </w:div>
          </w:divsChild>
        </w:div>
        <w:div w:id="590939772">
          <w:marLeft w:val="0"/>
          <w:marRight w:val="0"/>
          <w:marTop w:val="0"/>
          <w:marBottom w:val="0"/>
          <w:divBdr>
            <w:top w:val="none" w:sz="0" w:space="0" w:color="auto"/>
            <w:left w:val="none" w:sz="0" w:space="0" w:color="auto"/>
            <w:bottom w:val="none" w:sz="0" w:space="0" w:color="auto"/>
            <w:right w:val="none" w:sz="0" w:space="0" w:color="auto"/>
          </w:divBdr>
          <w:divsChild>
            <w:div w:id="57674079">
              <w:marLeft w:val="0"/>
              <w:marRight w:val="0"/>
              <w:marTop w:val="0"/>
              <w:marBottom w:val="0"/>
              <w:divBdr>
                <w:top w:val="none" w:sz="0" w:space="0" w:color="auto"/>
                <w:left w:val="none" w:sz="0" w:space="0" w:color="auto"/>
                <w:bottom w:val="none" w:sz="0" w:space="0" w:color="auto"/>
                <w:right w:val="none" w:sz="0" w:space="0" w:color="auto"/>
              </w:divBdr>
            </w:div>
            <w:div w:id="136923546">
              <w:marLeft w:val="0"/>
              <w:marRight w:val="0"/>
              <w:marTop w:val="0"/>
              <w:marBottom w:val="0"/>
              <w:divBdr>
                <w:top w:val="none" w:sz="0" w:space="0" w:color="auto"/>
                <w:left w:val="none" w:sz="0" w:space="0" w:color="auto"/>
                <w:bottom w:val="none" w:sz="0" w:space="0" w:color="auto"/>
                <w:right w:val="none" w:sz="0" w:space="0" w:color="auto"/>
              </w:divBdr>
            </w:div>
            <w:div w:id="376053623">
              <w:marLeft w:val="0"/>
              <w:marRight w:val="0"/>
              <w:marTop w:val="0"/>
              <w:marBottom w:val="0"/>
              <w:divBdr>
                <w:top w:val="none" w:sz="0" w:space="0" w:color="auto"/>
                <w:left w:val="none" w:sz="0" w:space="0" w:color="auto"/>
                <w:bottom w:val="none" w:sz="0" w:space="0" w:color="auto"/>
                <w:right w:val="none" w:sz="0" w:space="0" w:color="auto"/>
              </w:divBdr>
            </w:div>
            <w:div w:id="515461091">
              <w:marLeft w:val="0"/>
              <w:marRight w:val="0"/>
              <w:marTop w:val="0"/>
              <w:marBottom w:val="0"/>
              <w:divBdr>
                <w:top w:val="none" w:sz="0" w:space="0" w:color="auto"/>
                <w:left w:val="none" w:sz="0" w:space="0" w:color="auto"/>
                <w:bottom w:val="none" w:sz="0" w:space="0" w:color="auto"/>
                <w:right w:val="none" w:sz="0" w:space="0" w:color="auto"/>
              </w:divBdr>
            </w:div>
            <w:div w:id="576477440">
              <w:marLeft w:val="0"/>
              <w:marRight w:val="0"/>
              <w:marTop w:val="0"/>
              <w:marBottom w:val="0"/>
              <w:divBdr>
                <w:top w:val="none" w:sz="0" w:space="0" w:color="auto"/>
                <w:left w:val="none" w:sz="0" w:space="0" w:color="auto"/>
                <w:bottom w:val="none" w:sz="0" w:space="0" w:color="auto"/>
                <w:right w:val="none" w:sz="0" w:space="0" w:color="auto"/>
              </w:divBdr>
            </w:div>
            <w:div w:id="657542246">
              <w:marLeft w:val="0"/>
              <w:marRight w:val="0"/>
              <w:marTop w:val="0"/>
              <w:marBottom w:val="0"/>
              <w:divBdr>
                <w:top w:val="none" w:sz="0" w:space="0" w:color="auto"/>
                <w:left w:val="none" w:sz="0" w:space="0" w:color="auto"/>
                <w:bottom w:val="none" w:sz="0" w:space="0" w:color="auto"/>
                <w:right w:val="none" w:sz="0" w:space="0" w:color="auto"/>
              </w:divBdr>
            </w:div>
            <w:div w:id="991787584">
              <w:marLeft w:val="0"/>
              <w:marRight w:val="0"/>
              <w:marTop w:val="0"/>
              <w:marBottom w:val="0"/>
              <w:divBdr>
                <w:top w:val="none" w:sz="0" w:space="0" w:color="auto"/>
                <w:left w:val="none" w:sz="0" w:space="0" w:color="auto"/>
                <w:bottom w:val="none" w:sz="0" w:space="0" w:color="auto"/>
                <w:right w:val="none" w:sz="0" w:space="0" w:color="auto"/>
              </w:divBdr>
            </w:div>
            <w:div w:id="1418551130">
              <w:marLeft w:val="0"/>
              <w:marRight w:val="0"/>
              <w:marTop w:val="0"/>
              <w:marBottom w:val="0"/>
              <w:divBdr>
                <w:top w:val="none" w:sz="0" w:space="0" w:color="auto"/>
                <w:left w:val="none" w:sz="0" w:space="0" w:color="auto"/>
                <w:bottom w:val="none" w:sz="0" w:space="0" w:color="auto"/>
                <w:right w:val="none" w:sz="0" w:space="0" w:color="auto"/>
              </w:divBdr>
            </w:div>
            <w:div w:id="2022773702">
              <w:marLeft w:val="0"/>
              <w:marRight w:val="0"/>
              <w:marTop w:val="0"/>
              <w:marBottom w:val="0"/>
              <w:divBdr>
                <w:top w:val="none" w:sz="0" w:space="0" w:color="auto"/>
                <w:left w:val="none" w:sz="0" w:space="0" w:color="auto"/>
                <w:bottom w:val="none" w:sz="0" w:space="0" w:color="auto"/>
                <w:right w:val="none" w:sz="0" w:space="0" w:color="auto"/>
              </w:divBdr>
            </w:div>
          </w:divsChild>
        </w:div>
        <w:div w:id="1368531116">
          <w:marLeft w:val="0"/>
          <w:marRight w:val="0"/>
          <w:marTop w:val="0"/>
          <w:marBottom w:val="0"/>
          <w:divBdr>
            <w:top w:val="none" w:sz="0" w:space="0" w:color="auto"/>
            <w:left w:val="none" w:sz="0" w:space="0" w:color="auto"/>
            <w:bottom w:val="none" w:sz="0" w:space="0" w:color="auto"/>
            <w:right w:val="none" w:sz="0" w:space="0" w:color="auto"/>
          </w:divBdr>
          <w:divsChild>
            <w:div w:id="103704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info@swa.gov.au" TargetMode="External"/><Relationship Id="rId18" Type="http://schemas.openxmlformats.org/officeDocument/2006/relationships/hyperlink" Target="https://www.safeworkaustralia.gov.au/glossary" TargetMode="External"/><Relationship Id="rId26" Type="http://schemas.openxmlformats.org/officeDocument/2006/relationships/hyperlink" Target="https://www.safeworkaustralia.gov.au/law-and-regulation/whs-regulators-and-workers-compensation-authorities-contact-information" TargetMode="External"/><Relationship Id="rId39" Type="http://schemas.openxmlformats.org/officeDocument/2006/relationships/hyperlink" Target="https://www.safeworkaustralia.gov.au/doc/workplace-exposure-standards-airborne-contaminants-2024" TargetMode="External"/><Relationship Id="rId21" Type="http://schemas.openxmlformats.org/officeDocument/2006/relationships/hyperlink" Target="https://www.safeworkaustralia.gov.au/system/files/documents/1901/code_of_practice_-_how_to_manage_work_health_and_safety_risks_1.pdf" TargetMode="External"/><Relationship Id="rId34" Type="http://schemas.openxmlformats.org/officeDocument/2006/relationships/hyperlink" Target="https://www.safeworkaustralia.gov.au/glossary" TargetMode="External"/><Relationship Id="rId42" Type="http://schemas.openxmlformats.org/officeDocument/2006/relationships/hyperlink" Target="https://www.safeworkaustralia.gov.au/doc/health-monitoring-persons-conducting-business-or-undertaking-guide" TargetMode="External"/><Relationship Id="rId47" Type="http://schemas.openxmlformats.org/officeDocument/2006/relationships/hyperlink" Target="https://www.safeworkaustralia.gov.au/doc/model-code-practice-managing-risks-hazardous-chemicals-workplace" TargetMode="External"/><Relationship Id="rId50" Type="http://schemas.openxmlformats.org/officeDocument/2006/relationships/image" Target="media/image8.png"/><Relationship Id="rId55" Type="http://schemas.openxmlformats.org/officeDocument/2006/relationships/image" Target="media/image11.jpeg"/><Relationship Id="rId63" Type="http://schemas.openxmlformats.org/officeDocument/2006/relationships/glossaryDocument" Target="glossary/document.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hyperlink" Target="https://www.safeworkaustralia.gov.au/glossary" TargetMode="External"/><Relationship Id="rId11" Type="http://schemas.openxmlformats.org/officeDocument/2006/relationships/header" Target="header1.xml"/><Relationship Id="rId24" Type="http://schemas.openxmlformats.org/officeDocument/2006/relationships/hyperlink" Target="https://www.safeworkaustralia.gov.au/doc/engineered-stone-prohibition-guidance-pcbus" TargetMode="External"/><Relationship Id="rId32" Type="http://schemas.openxmlformats.org/officeDocument/2006/relationships/hyperlink" Target="https://www.safeworkaustralia.gov.au/system/files/documents/1901/code_of_practice_-_how_to_manage_work_health_and_safety_risks_1.pdf" TargetMode="External"/><Relationship Id="rId37" Type="http://schemas.openxmlformats.org/officeDocument/2006/relationships/hyperlink" Target="https://www.safeworkaustralia.gov.au/law-and-regulation/whs-regulators-and-workers-compensation-authorities-contact-information" TargetMode="External"/><Relationship Id="rId40" Type="http://schemas.openxmlformats.org/officeDocument/2006/relationships/hyperlink" Target="https://www.safeworkaustralia.gov.au/doc/guidance-interpretation-workplace-exposure-standards-airborne-contaminants" TargetMode="External"/><Relationship Id="rId45" Type="http://schemas.openxmlformats.org/officeDocument/2006/relationships/hyperlink" Target="https://www.safeworkaustralia.gov.au/doc/health-monitoring-crystalline-silica" TargetMode="External"/><Relationship Id="rId53" Type="http://schemas.openxmlformats.org/officeDocument/2006/relationships/image" Target="media/image10.png"/><Relationship Id="rId58" Type="http://schemas.openxmlformats.org/officeDocument/2006/relationships/image" Target="media/image14.png"/><Relationship Id="rId5" Type="http://schemas.openxmlformats.org/officeDocument/2006/relationships/styles" Target="styles.xml"/><Relationship Id="rId61" Type="http://schemas.openxmlformats.org/officeDocument/2006/relationships/footer" Target="footer5.xml"/><Relationship Id="rId19" Type="http://schemas.openxmlformats.org/officeDocument/2006/relationships/image" Target="media/image3.png"/><Relationship Id="rId14" Type="http://schemas.openxmlformats.org/officeDocument/2006/relationships/hyperlink" Target="http://www.swa.gov.au" TargetMode="External"/><Relationship Id="rId22" Type="http://schemas.openxmlformats.org/officeDocument/2006/relationships/hyperlink" Target="https://www.safeworkaustralia.gov.au/system/files/documents/1901/code_of_practice_-_construction_work.pdf" TargetMode="External"/><Relationship Id="rId27" Type="http://schemas.openxmlformats.org/officeDocument/2006/relationships/hyperlink" Target="https://www.safeworkaustralia.gov.au/resources-and-publications/model-codes-practice/model-code-practice-how-manage-work-health-and-safety-risks" TargetMode="External"/><Relationship Id="rId30" Type="http://schemas.openxmlformats.org/officeDocument/2006/relationships/hyperlink" Target="https://www.safeworkaustralia.gov.au/doc/model-code-practice-work-health-and-safety-consultation-cooperation-and-coordination" TargetMode="External"/><Relationship Id="rId35" Type="http://schemas.openxmlformats.org/officeDocument/2006/relationships/hyperlink" Target="https://www.safeworkaustralia.gov.au/doc/workplace-exposure-standards-airborne-contaminants-2024" TargetMode="External"/><Relationship Id="rId43" Type="http://schemas.openxmlformats.org/officeDocument/2006/relationships/hyperlink" Target="https://www.health.gov.au/our-work/nordr?language=en" TargetMode="External"/><Relationship Id="rId48" Type="http://schemas.openxmlformats.org/officeDocument/2006/relationships/image" Target="media/image6.png"/><Relationship Id="rId56" Type="http://schemas.openxmlformats.org/officeDocument/2006/relationships/image" Target="media/image12.png"/><Relationship Id="rId64" Type="http://schemas.openxmlformats.org/officeDocument/2006/relationships/theme" Target="theme/theme1.xml"/><Relationship Id="rId8" Type="http://schemas.openxmlformats.org/officeDocument/2006/relationships/footnotes" Target="footnotes.xml"/><Relationship Id="rId51" Type="http://schemas.openxmlformats.org/officeDocument/2006/relationships/hyperlink" Target="https://www.safeworkaustralia.gov.au/resources-and-publications/model-codes-practice/model-code-practice-managing-work-environment-and-facilities" TargetMode="External"/><Relationship Id="rId3" Type="http://schemas.openxmlformats.org/officeDocument/2006/relationships/customXml" Target="../customXml/item3.xml"/><Relationship Id="rId12" Type="http://schemas.openxmlformats.org/officeDocument/2006/relationships/footer" Target="footer2.xml"/><Relationship Id="rId17" Type="http://schemas.openxmlformats.org/officeDocument/2006/relationships/header" Target="header3.xml"/><Relationship Id="rId25" Type="http://schemas.openxmlformats.org/officeDocument/2006/relationships/hyperlink" Target="https://www.safeworkaustralia.gov.au/doc/engineered-stone-prohibition-guidance-pcbus" TargetMode="External"/><Relationship Id="rId33" Type="http://schemas.openxmlformats.org/officeDocument/2006/relationships/image" Target="media/image4.png"/><Relationship Id="rId38" Type="http://schemas.openxmlformats.org/officeDocument/2006/relationships/image" Target="media/image5.jpeg"/><Relationship Id="rId46" Type="http://schemas.openxmlformats.org/officeDocument/2006/relationships/hyperlink" Target="https://www.safeworkaustralia.gov.au/doc/workplace-exposure-standards-airborne-contaminants-2024" TargetMode="External"/><Relationship Id="rId59" Type="http://schemas.openxmlformats.org/officeDocument/2006/relationships/image" Target="media/image15.png"/><Relationship Id="rId20" Type="http://schemas.openxmlformats.org/officeDocument/2006/relationships/hyperlink" Target="https://www.safeworkaustralia.gov.au/law-and-regulation/whs-regulators-and-workers-compensation-authorities-contact-information" TargetMode="External"/><Relationship Id="rId41" Type="http://schemas.openxmlformats.org/officeDocument/2006/relationships/hyperlink" Target="https://www.safeworkaustralia.gov.au/law-and-regulation/whs-regulators-and-workers-compensation-authorities-contact-information" TargetMode="External"/><Relationship Id="rId54" Type="http://schemas.openxmlformats.org/officeDocument/2006/relationships/hyperlink" Target="https://www.safeworkaustralia.gov.au/system/files/documents/1901/code_of_practice_-_managing_the_work_environment_and_facilities.pdf"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hyperlink" Target="https://www.safeworkaustralia.gov.au/doc/model-code-practice-managing-risks-hazardous-chemicals-workplace" TargetMode="External"/><Relationship Id="rId28" Type="http://schemas.openxmlformats.org/officeDocument/2006/relationships/hyperlink" Target="https://www.safeworkaustralia.gov.au/doc/model-code-practice-work-health-and-safety-consultation-cooperation-and-coordination" TargetMode="External"/><Relationship Id="rId36" Type="http://schemas.openxmlformats.org/officeDocument/2006/relationships/hyperlink" Target="https://www.safeworkaustralia.gov.au/resources-and-publications/model-codes-practice/model-code-practice-construction-work" TargetMode="External"/><Relationship Id="rId49" Type="http://schemas.openxmlformats.org/officeDocument/2006/relationships/image" Target="media/image7.png"/><Relationship Id="rId57" Type="http://schemas.openxmlformats.org/officeDocument/2006/relationships/image" Target="media/image13.png"/><Relationship Id="rId10" Type="http://schemas.openxmlformats.org/officeDocument/2006/relationships/footer" Target="footer1.xml"/><Relationship Id="rId31" Type="http://schemas.openxmlformats.org/officeDocument/2006/relationships/hyperlink" Target="https://www.safeworkaustralia.gov.au/whs-authorities-contact-information" TargetMode="External"/><Relationship Id="rId44" Type="http://schemas.openxmlformats.org/officeDocument/2006/relationships/hyperlink" Target="https://www.safeworkaustralia.gov.au/doc/health-monitoring-persons-conducting-business-or-undertaking-guide" TargetMode="External"/><Relationship Id="rId52" Type="http://schemas.openxmlformats.org/officeDocument/2006/relationships/image" Target="media/image9.png"/><Relationship Id="rId60" Type="http://schemas.openxmlformats.org/officeDocument/2006/relationships/footer" Target="footer4.xml"/><Relationship Id="rId4" Type="http://schemas.openxmlformats.org/officeDocument/2006/relationships/numbering" Target="numbering.xml"/><Relationship Id="rId9" Type="http://schemas.openxmlformats.org/officeDocument/2006/relationships/endnotes" Target="endnotes.xml"/></Relationships>
</file>

<file path=word/_rels/foot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footnotes.xml.rels><?xml version="1.0" encoding="UTF-8" standalone="yes"?>
<Relationships xmlns="http://schemas.openxmlformats.org/package/2006/relationships"><Relationship Id="rId3" Type="http://schemas.openxmlformats.org/officeDocument/2006/relationships/hyperlink" Target="https://www.safeworkaustralia.gov.au/safety-topic/managing-health-and-safety/workplace-exposure-standards" TargetMode="External"/><Relationship Id="rId2" Type="http://schemas.openxmlformats.org/officeDocument/2006/relationships/hyperlink" Target="https://www.safeworkaustralia.gov.au/safety-topic/managing-health-and-safety/workplace-exposure-standards" TargetMode="External"/><Relationship Id="rId1" Type="http://schemas.openxmlformats.org/officeDocument/2006/relationships/hyperlink" Target="https://www.safeworkaustralia.gov.au/safety-topic/managing-health-and-safety/workplace-exposure-standards" TargetMode="External"/><Relationship Id="rId4" Type="http://schemas.openxmlformats.org/officeDocument/2006/relationships/hyperlink" Target="https://www.safeworkaustralia.gov.au/safety-topic/managing-health-and-safety/workplace-exposure-standards"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I:\Corporate\National%20Strat%20Comms\Publications\MS%20Word%20Templates\2024%20Template%20update\Template%20development\External%20Policy%20-%202024%20Template%20April%20upd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EB52E77BEC7B4777957F1076C61DB772"/>
        <w:category>
          <w:name w:val="General"/>
          <w:gallery w:val="placeholder"/>
        </w:category>
        <w:types>
          <w:type w:val="bbPlcHdr"/>
        </w:types>
        <w:behaviors>
          <w:behavior w:val="content"/>
        </w:behaviors>
        <w:guid w:val="{B1ABC9F5-3272-4051-AC38-A33A8523A9C7}"/>
      </w:docPartPr>
      <w:docPartBody>
        <w:p w:rsidR="007967E1" w:rsidRDefault="007967E1">
          <w:pPr>
            <w:pStyle w:val="EB52E77BEC7B4777957F1076C61DB772"/>
          </w:pPr>
          <w:r w:rsidRPr="00606AFB">
            <w:rPr>
              <w:rStyle w:val="PlaceholderText"/>
            </w:rPr>
            <w:t>[Title]</w:t>
          </w:r>
        </w:p>
      </w:docPartBody>
    </w:docPart>
    <w:docPart>
      <w:docPartPr>
        <w:name w:val="F00199DF7F684516A4266E0A9396A35A"/>
        <w:category>
          <w:name w:val="General"/>
          <w:gallery w:val="placeholder"/>
        </w:category>
        <w:types>
          <w:type w:val="bbPlcHdr"/>
        </w:types>
        <w:behaviors>
          <w:behavior w:val="content"/>
        </w:behaviors>
        <w:guid w:val="{E0B76245-E942-4C80-A95E-BBB17462E54F}"/>
      </w:docPartPr>
      <w:docPartBody>
        <w:p w:rsidR="007967E1" w:rsidRDefault="007967E1">
          <w:pPr>
            <w:pStyle w:val="F00199DF7F684516A4266E0A9396A35A"/>
          </w:pPr>
          <w:r w:rsidRPr="00606AFB">
            <w:rPr>
              <w:rStyle w:val="PlaceholderText"/>
            </w:rPr>
            <w:t>[Title]</w:t>
          </w:r>
        </w:p>
      </w:docPartBody>
    </w:docPart>
    <w:docPart>
      <w:docPartPr>
        <w:name w:val="3E921C0273B548FCA957B918EA59925E"/>
        <w:category>
          <w:name w:val="General"/>
          <w:gallery w:val="placeholder"/>
        </w:category>
        <w:types>
          <w:type w:val="bbPlcHdr"/>
        </w:types>
        <w:behaviors>
          <w:behavior w:val="content"/>
        </w:behaviors>
        <w:guid w:val="{0B124BAC-8D1F-4760-8E64-FE4D4B585F0B}"/>
      </w:docPartPr>
      <w:docPartBody>
        <w:p w:rsidR="002A2314" w:rsidRDefault="002A2314">
          <w:pPr>
            <w:pStyle w:val="3E921C0273B548FCA957B918EA59925E"/>
          </w:pPr>
          <w:r w:rsidRPr="00845A2B">
            <w:rPr>
              <w:rStyle w:val="PlaceholderText"/>
              <w:rFonts w:eastAsiaTheme="minorHAnsi"/>
            </w:rPr>
            <w:t>Click here to enter text.</w:t>
          </w:r>
        </w:p>
      </w:docPartBody>
    </w:docPart>
    <w:docPart>
      <w:docPartPr>
        <w:name w:val="AA87C3FBE77744EB941D33EB30D11F7F"/>
        <w:category>
          <w:name w:val="General"/>
          <w:gallery w:val="placeholder"/>
        </w:category>
        <w:types>
          <w:type w:val="bbPlcHdr"/>
        </w:types>
        <w:behaviors>
          <w:behavior w:val="content"/>
        </w:behaviors>
        <w:guid w:val="{31DBC0C8-B15A-41E0-AEF3-1A2BCAC9F983}"/>
      </w:docPartPr>
      <w:docPartBody>
        <w:p w:rsidR="002A2314" w:rsidRDefault="002A2314">
          <w:pPr>
            <w:pStyle w:val="AA87C3FBE77744EB941D33EB30D11F7F"/>
          </w:pPr>
          <w:r w:rsidRPr="00845A2B">
            <w:rPr>
              <w:rStyle w:val="PlaceholderText"/>
              <w:rFonts w:eastAsiaTheme="minorHAnsi"/>
            </w:rPr>
            <w:t>Click here to enter text.</w:t>
          </w:r>
        </w:p>
      </w:docPartBody>
    </w:docPart>
    <w:docPart>
      <w:docPartPr>
        <w:name w:val="AE039F621FAC401690CA358F41F03A59"/>
        <w:category>
          <w:name w:val="General"/>
          <w:gallery w:val="placeholder"/>
        </w:category>
        <w:types>
          <w:type w:val="bbPlcHdr"/>
        </w:types>
        <w:behaviors>
          <w:behavior w:val="content"/>
        </w:behaviors>
        <w:guid w:val="{4A23A16C-6CD4-4E21-9234-782C96BB844C}"/>
      </w:docPartPr>
      <w:docPartBody>
        <w:p w:rsidR="002A2314" w:rsidRDefault="002A2314">
          <w:pPr>
            <w:pStyle w:val="AE039F621FAC401690CA358F41F03A59"/>
          </w:pPr>
          <w:r w:rsidRPr="00845A2B">
            <w:rPr>
              <w:rStyle w:val="PlaceholderText"/>
              <w:rFonts w:eastAsiaTheme="minorHAnsi"/>
            </w:rPr>
            <w:t>Click here to enter text.</w:t>
          </w:r>
        </w:p>
      </w:docPartBody>
    </w:docPart>
    <w:docPart>
      <w:docPartPr>
        <w:name w:val="8937ECD5AC96447C9444C2BC3E0BFBED"/>
        <w:category>
          <w:name w:val="General"/>
          <w:gallery w:val="placeholder"/>
        </w:category>
        <w:types>
          <w:type w:val="bbPlcHdr"/>
        </w:types>
        <w:behaviors>
          <w:behavior w:val="content"/>
        </w:behaviors>
        <w:guid w:val="{30B34E53-B86A-42CC-9651-BFDDF5E9E448}"/>
      </w:docPartPr>
      <w:docPartBody>
        <w:p w:rsidR="002A2314" w:rsidRDefault="002A2314">
          <w:pPr>
            <w:pStyle w:val="8937ECD5AC96447C9444C2BC3E0BFBED"/>
          </w:pPr>
          <w:r w:rsidRPr="00845A2B">
            <w:rPr>
              <w:rStyle w:val="PlaceholderText"/>
              <w:rFonts w:eastAsiaTheme="minorHAnsi"/>
            </w:rPr>
            <w:t>Click here to enter text.</w:t>
          </w:r>
        </w:p>
      </w:docPartBody>
    </w:docPart>
    <w:docPart>
      <w:docPartPr>
        <w:name w:val="34B8E2D362B843EEA210CBF4FA828580"/>
        <w:category>
          <w:name w:val="General"/>
          <w:gallery w:val="placeholder"/>
        </w:category>
        <w:types>
          <w:type w:val="bbPlcHdr"/>
        </w:types>
        <w:behaviors>
          <w:behavior w:val="content"/>
        </w:behaviors>
        <w:guid w:val="{91311A5E-D9AD-4BAD-97E4-FA727D59A666}"/>
      </w:docPartPr>
      <w:docPartBody>
        <w:p w:rsidR="002A2314" w:rsidRDefault="002A2314">
          <w:pPr>
            <w:pStyle w:val="34B8E2D362B843EEA210CBF4FA828580"/>
          </w:pPr>
          <w:r w:rsidRPr="00845A2B">
            <w:rPr>
              <w:rStyle w:val="PlaceholderText"/>
              <w:rFonts w:eastAsiaTheme="minorHAnsi"/>
            </w:rPr>
            <w:t>Click here to enter text.</w:t>
          </w:r>
        </w:p>
      </w:docPartBody>
    </w:docPart>
    <w:docPart>
      <w:docPartPr>
        <w:name w:val="4DF070DD1BF54FBBA529E0005C7C6C96"/>
        <w:category>
          <w:name w:val="General"/>
          <w:gallery w:val="placeholder"/>
        </w:category>
        <w:types>
          <w:type w:val="bbPlcHdr"/>
        </w:types>
        <w:behaviors>
          <w:behavior w:val="content"/>
        </w:behaviors>
        <w:guid w:val="{7C89F5E2-5DED-4E29-8FA8-B593D0E43144}"/>
      </w:docPartPr>
      <w:docPartBody>
        <w:p w:rsidR="002A2314" w:rsidRDefault="002A2314">
          <w:pPr>
            <w:pStyle w:val="4DF070DD1BF54FBBA529E0005C7C6C96"/>
          </w:pPr>
          <w:r w:rsidRPr="00845A2B">
            <w:rPr>
              <w:rStyle w:val="PlaceholderText"/>
              <w:rFonts w:eastAsiaTheme="minorHAnsi"/>
            </w:rPr>
            <w:t>Click here to enter text.</w:t>
          </w:r>
        </w:p>
      </w:docPartBody>
    </w:docPart>
    <w:docPart>
      <w:docPartPr>
        <w:name w:val="5EE04DF221504AB98836A3CCBFB9D0F5"/>
        <w:category>
          <w:name w:val="General"/>
          <w:gallery w:val="placeholder"/>
        </w:category>
        <w:types>
          <w:type w:val="bbPlcHdr"/>
        </w:types>
        <w:behaviors>
          <w:behavior w:val="content"/>
        </w:behaviors>
        <w:guid w:val="{BC2A0F62-F366-4E75-95D0-4D54782BD793}"/>
      </w:docPartPr>
      <w:docPartBody>
        <w:p w:rsidR="002A2314" w:rsidRDefault="002A2314">
          <w:pPr>
            <w:pStyle w:val="5EE04DF221504AB98836A3CCBFB9D0F5"/>
          </w:pPr>
          <w:r w:rsidRPr="00845A2B">
            <w:rPr>
              <w:rStyle w:val="PlaceholderText"/>
              <w:rFonts w:eastAsiaTheme="minorHAnsi"/>
            </w:rPr>
            <w:t>Click here to enter text.</w:t>
          </w:r>
        </w:p>
      </w:docPartBody>
    </w:docPart>
    <w:docPart>
      <w:docPartPr>
        <w:name w:val="C6BD0C6BD54E41608440EBB209DC2E80"/>
        <w:category>
          <w:name w:val="General"/>
          <w:gallery w:val="placeholder"/>
        </w:category>
        <w:types>
          <w:type w:val="bbPlcHdr"/>
        </w:types>
        <w:behaviors>
          <w:behavior w:val="content"/>
        </w:behaviors>
        <w:guid w:val="{A2AD5B89-7D82-46AC-A4AA-9FE774CBDEC5}"/>
      </w:docPartPr>
      <w:docPartBody>
        <w:p w:rsidR="002A2314" w:rsidRDefault="002A2314">
          <w:pPr>
            <w:pStyle w:val="C6BD0C6BD54E41608440EBB209DC2E80"/>
          </w:pPr>
          <w:r w:rsidRPr="00845A2B">
            <w:rPr>
              <w:rStyle w:val="PlaceholderText"/>
              <w:rFonts w:eastAsiaTheme="minorHAnsi"/>
            </w:rPr>
            <w:t>Click here to enter text.</w:t>
          </w:r>
        </w:p>
      </w:docPartBody>
    </w:docPart>
    <w:docPart>
      <w:docPartPr>
        <w:name w:val="20B8FC2CB5DF4E25B4296986E050C5B5"/>
        <w:category>
          <w:name w:val="General"/>
          <w:gallery w:val="placeholder"/>
        </w:category>
        <w:types>
          <w:type w:val="bbPlcHdr"/>
        </w:types>
        <w:behaviors>
          <w:behavior w:val="content"/>
        </w:behaviors>
        <w:guid w:val="{F4A784B7-75F8-44F4-90D5-CE698F9B50E9}"/>
      </w:docPartPr>
      <w:docPartBody>
        <w:p w:rsidR="002A2314" w:rsidRDefault="002A2314">
          <w:pPr>
            <w:pStyle w:val="20B8FC2CB5DF4E25B4296986E050C5B5"/>
          </w:pPr>
          <w:r w:rsidRPr="00845A2B">
            <w:rPr>
              <w:rStyle w:val="PlaceholderText"/>
              <w:rFonts w:eastAsiaTheme="minorHAnsi"/>
            </w:rPr>
            <w:t>Click here to enter text.</w:t>
          </w:r>
        </w:p>
      </w:docPartBody>
    </w:docPart>
    <w:docPart>
      <w:docPartPr>
        <w:name w:val="0CFCFA50699445C189962F150574FF0A"/>
        <w:category>
          <w:name w:val="General"/>
          <w:gallery w:val="placeholder"/>
        </w:category>
        <w:types>
          <w:type w:val="bbPlcHdr"/>
        </w:types>
        <w:behaviors>
          <w:behavior w:val="content"/>
        </w:behaviors>
        <w:guid w:val="{C04BB97F-E613-4158-AC68-D189D58EA158}"/>
      </w:docPartPr>
      <w:docPartBody>
        <w:p w:rsidR="002A2314" w:rsidRDefault="002A2314">
          <w:pPr>
            <w:pStyle w:val="0CFCFA50699445C189962F150574FF0A"/>
          </w:pPr>
          <w:r w:rsidRPr="00845A2B">
            <w:rPr>
              <w:rStyle w:val="PlaceholderText"/>
              <w:rFonts w:eastAsiaTheme="minorHAnsi"/>
            </w:rPr>
            <w:t>Click here to enter text.</w:t>
          </w:r>
        </w:p>
      </w:docPartBody>
    </w:docPart>
    <w:docPart>
      <w:docPartPr>
        <w:name w:val="76E94FD552D24FDA84449D14C7402B38"/>
        <w:category>
          <w:name w:val="General"/>
          <w:gallery w:val="placeholder"/>
        </w:category>
        <w:types>
          <w:type w:val="bbPlcHdr"/>
        </w:types>
        <w:behaviors>
          <w:behavior w:val="content"/>
        </w:behaviors>
        <w:guid w:val="{C15DD891-39BB-4470-8C76-BE09F228D9FD}"/>
      </w:docPartPr>
      <w:docPartBody>
        <w:p w:rsidR="002A2314" w:rsidRDefault="002A2314">
          <w:pPr>
            <w:pStyle w:val="76E94FD552D24FDA84449D14C7402B38"/>
          </w:pPr>
          <w:r w:rsidRPr="00845A2B">
            <w:rPr>
              <w:rStyle w:val="PlaceholderText"/>
              <w:rFonts w:eastAsiaTheme="minorHAnsi"/>
            </w:rPr>
            <w:t>Click here to enter text.</w:t>
          </w:r>
        </w:p>
      </w:docPartBody>
    </w:docPart>
    <w:docPart>
      <w:docPartPr>
        <w:name w:val="AFB478E478F24AC68252640477F6595E"/>
        <w:category>
          <w:name w:val="General"/>
          <w:gallery w:val="placeholder"/>
        </w:category>
        <w:types>
          <w:type w:val="bbPlcHdr"/>
        </w:types>
        <w:behaviors>
          <w:behavior w:val="content"/>
        </w:behaviors>
        <w:guid w:val="{251A1E25-2D25-4014-9D0A-21CB0F47187F}"/>
      </w:docPartPr>
      <w:docPartBody>
        <w:p w:rsidR="002A2314" w:rsidRDefault="002A2314">
          <w:pPr>
            <w:pStyle w:val="AFB478E478F24AC68252640477F6595E"/>
          </w:pPr>
          <w:r w:rsidRPr="00845A2B">
            <w:rPr>
              <w:rStyle w:val="PlaceholderText"/>
              <w:rFonts w:eastAsiaTheme="minorHAnsi"/>
            </w:rPr>
            <w:t>Click here to enter text.</w:t>
          </w:r>
        </w:p>
      </w:docPartBody>
    </w:docPart>
    <w:docPart>
      <w:docPartPr>
        <w:name w:val="936FEC317A914B708EE3D7F6B881141D"/>
        <w:category>
          <w:name w:val="General"/>
          <w:gallery w:val="placeholder"/>
        </w:category>
        <w:types>
          <w:type w:val="bbPlcHdr"/>
        </w:types>
        <w:behaviors>
          <w:behavior w:val="content"/>
        </w:behaviors>
        <w:guid w:val="{78E76A21-B4C7-4A81-8A85-68BADFAF36BC}"/>
      </w:docPartPr>
      <w:docPartBody>
        <w:p w:rsidR="002A2314" w:rsidRDefault="002A2314">
          <w:pPr>
            <w:pStyle w:val="936FEC317A914B708EE3D7F6B881141D"/>
          </w:pPr>
          <w:r w:rsidRPr="00845A2B">
            <w:rPr>
              <w:rStyle w:val="PlaceholderText"/>
              <w:rFonts w:eastAsiaTheme="minorHAnsi"/>
            </w:rPr>
            <w:t>Click here to enter text.</w:t>
          </w:r>
        </w:p>
      </w:docPartBody>
    </w:docPart>
    <w:docPart>
      <w:docPartPr>
        <w:name w:val="B521AF06C918437EABE7B886EB4C494A"/>
        <w:category>
          <w:name w:val="General"/>
          <w:gallery w:val="placeholder"/>
        </w:category>
        <w:types>
          <w:type w:val="bbPlcHdr"/>
        </w:types>
        <w:behaviors>
          <w:behavior w:val="content"/>
        </w:behaviors>
        <w:guid w:val="{BCB47D28-8CD4-4F74-9BD0-FA37506E0C68}"/>
      </w:docPartPr>
      <w:docPartBody>
        <w:p w:rsidR="002A2314" w:rsidRDefault="002A2314">
          <w:pPr>
            <w:pStyle w:val="B521AF06C918437EABE7B886EB4C494A"/>
          </w:pPr>
          <w:r w:rsidRPr="00845A2B">
            <w:rPr>
              <w:rStyle w:val="PlaceholderText"/>
              <w:rFonts w:eastAsiaTheme="minorHAnsi"/>
            </w:rPr>
            <w:t>Click here to enter text.</w:t>
          </w:r>
        </w:p>
      </w:docPartBody>
    </w:docPart>
    <w:docPart>
      <w:docPartPr>
        <w:name w:val="054307E403C74F508FA722A3B668F8F4"/>
        <w:category>
          <w:name w:val="General"/>
          <w:gallery w:val="placeholder"/>
        </w:category>
        <w:types>
          <w:type w:val="bbPlcHdr"/>
        </w:types>
        <w:behaviors>
          <w:behavior w:val="content"/>
        </w:behaviors>
        <w:guid w:val="{872F93AF-5D01-476A-8B48-9FFC8A3958A1}"/>
      </w:docPartPr>
      <w:docPartBody>
        <w:p w:rsidR="002A2314" w:rsidRDefault="002A2314">
          <w:pPr>
            <w:pStyle w:val="054307E403C74F508FA722A3B668F8F4"/>
          </w:pPr>
          <w:r w:rsidRPr="00845A2B">
            <w:rPr>
              <w:rStyle w:val="PlaceholderText"/>
              <w:rFonts w:eastAsiaTheme="minorHAnsi"/>
            </w:rPr>
            <w:t>Click here to enter text.</w:t>
          </w:r>
        </w:p>
      </w:docPartBody>
    </w:docPart>
    <w:docPart>
      <w:docPartPr>
        <w:name w:val="72CD0A74756D49A38808893615ACD711"/>
        <w:category>
          <w:name w:val="General"/>
          <w:gallery w:val="placeholder"/>
        </w:category>
        <w:types>
          <w:type w:val="bbPlcHdr"/>
        </w:types>
        <w:behaviors>
          <w:behavior w:val="content"/>
        </w:behaviors>
        <w:guid w:val="{DCA6D844-5C3B-408A-9F9C-BEE81043BDC7}"/>
      </w:docPartPr>
      <w:docPartBody>
        <w:p w:rsidR="002A2314" w:rsidRDefault="002A2314">
          <w:pPr>
            <w:pStyle w:val="72CD0A74756D49A38808893615ACD711"/>
          </w:pPr>
          <w:r w:rsidRPr="00845A2B">
            <w:rPr>
              <w:rStyle w:val="PlaceholderText"/>
              <w:rFonts w:eastAsiaTheme="minorHAnsi"/>
            </w:rPr>
            <w:t>Click here to enter text.</w:t>
          </w:r>
        </w:p>
      </w:docPartBody>
    </w:docPart>
    <w:docPart>
      <w:docPartPr>
        <w:name w:val="D26CD1F07CFA46D7B6D6D8F19DD60A54"/>
        <w:category>
          <w:name w:val="General"/>
          <w:gallery w:val="placeholder"/>
        </w:category>
        <w:types>
          <w:type w:val="bbPlcHdr"/>
        </w:types>
        <w:behaviors>
          <w:behavior w:val="content"/>
        </w:behaviors>
        <w:guid w:val="{C8931434-21B6-42E6-93A7-6137C4B9D628}"/>
      </w:docPartPr>
      <w:docPartBody>
        <w:p w:rsidR="002A2314" w:rsidRDefault="002A2314">
          <w:pPr>
            <w:pStyle w:val="D26CD1F07CFA46D7B6D6D8F19DD60A54"/>
          </w:pPr>
          <w:r w:rsidRPr="00845A2B">
            <w:rPr>
              <w:rStyle w:val="PlaceholderText"/>
              <w:rFonts w:eastAsiaTheme="minorHAnsi"/>
            </w:rPr>
            <w:t>Click here to enter text.</w:t>
          </w:r>
        </w:p>
      </w:docPartBody>
    </w:docPart>
    <w:docPart>
      <w:docPartPr>
        <w:name w:val="393D3F02ECDF4EEA81AD5784D0A845E4"/>
        <w:category>
          <w:name w:val="General"/>
          <w:gallery w:val="placeholder"/>
        </w:category>
        <w:types>
          <w:type w:val="bbPlcHdr"/>
        </w:types>
        <w:behaviors>
          <w:behavior w:val="content"/>
        </w:behaviors>
        <w:guid w:val="{175D3152-7F3E-4658-92BC-6A83ED67D707}"/>
      </w:docPartPr>
      <w:docPartBody>
        <w:p w:rsidR="002A2314" w:rsidRDefault="002A2314">
          <w:pPr>
            <w:pStyle w:val="393D3F02ECDF4EEA81AD5784D0A845E4"/>
          </w:pPr>
          <w:r w:rsidRPr="00845A2B">
            <w:rPr>
              <w:rStyle w:val="PlaceholderText"/>
              <w:rFonts w:eastAsiaTheme="minorHAnsi"/>
            </w:rPr>
            <w:t>Click here to enter text.</w:t>
          </w:r>
        </w:p>
      </w:docPartBody>
    </w:docPart>
    <w:docPart>
      <w:docPartPr>
        <w:name w:val="857B94A8EB8E46958B1D3004634FEF7A"/>
        <w:category>
          <w:name w:val="General"/>
          <w:gallery w:val="placeholder"/>
        </w:category>
        <w:types>
          <w:type w:val="bbPlcHdr"/>
        </w:types>
        <w:behaviors>
          <w:behavior w:val="content"/>
        </w:behaviors>
        <w:guid w:val="{5AF16268-93B1-4FD0-A110-912A435A45F0}"/>
      </w:docPartPr>
      <w:docPartBody>
        <w:p w:rsidR="002A2314" w:rsidRDefault="002A2314">
          <w:pPr>
            <w:pStyle w:val="857B94A8EB8E46958B1D3004634FEF7A"/>
          </w:pPr>
          <w:r w:rsidRPr="00845A2B">
            <w:rPr>
              <w:rStyle w:val="PlaceholderText"/>
              <w:rFonts w:eastAsiaTheme="minorHAnsi"/>
            </w:rPr>
            <w:t>Click here to enter text.</w:t>
          </w:r>
        </w:p>
      </w:docPartBody>
    </w:docPart>
    <w:docPart>
      <w:docPartPr>
        <w:name w:val="CD1BF3BF685F47A2BB74A86400589CCC"/>
        <w:category>
          <w:name w:val="General"/>
          <w:gallery w:val="placeholder"/>
        </w:category>
        <w:types>
          <w:type w:val="bbPlcHdr"/>
        </w:types>
        <w:behaviors>
          <w:behavior w:val="content"/>
        </w:behaviors>
        <w:guid w:val="{CE7A15F2-3094-40FC-AD78-F5A150E60558}"/>
      </w:docPartPr>
      <w:docPartBody>
        <w:p w:rsidR="00DF4D16" w:rsidRDefault="00294EA8" w:rsidP="00294EA8">
          <w:pPr>
            <w:pStyle w:val="CD1BF3BF685F47A2BB74A86400589CCC"/>
          </w:pPr>
          <w:r w:rsidRPr="00845A2B">
            <w:rPr>
              <w:rStyle w:val="PlaceholderText"/>
              <w:rFonts w:eastAsiaTheme="minorHAnsi"/>
            </w:rPr>
            <w:t>Click here to enter text.</w:t>
          </w:r>
        </w:p>
      </w:docPartBody>
    </w:docPart>
    <w:docPart>
      <w:docPartPr>
        <w:name w:val="C824BEB679534E6E91F48B0C848AD13C"/>
        <w:category>
          <w:name w:val="General"/>
          <w:gallery w:val="placeholder"/>
        </w:category>
        <w:types>
          <w:type w:val="bbPlcHdr"/>
        </w:types>
        <w:behaviors>
          <w:behavior w:val="content"/>
        </w:behaviors>
        <w:guid w:val="{372EACFB-00AA-4A6E-B5E8-1A0BC6E3A3CF}"/>
      </w:docPartPr>
      <w:docPartBody>
        <w:p w:rsidR="00D21035" w:rsidRDefault="00D21035" w:rsidP="00D21035">
          <w:pPr>
            <w:pStyle w:val="C824BEB679534E6E91F48B0C848AD13C"/>
          </w:pPr>
          <w:r w:rsidRPr="00606AFB">
            <w:rPr>
              <w:rStyle w:val="PlaceholderText"/>
            </w:rPr>
            <w:t>[Title]</w:t>
          </w:r>
        </w:p>
      </w:docPartBody>
    </w:docPart>
    <w:docPart>
      <w:docPartPr>
        <w:name w:val="096CEAAB82BB401991E588A8D8B2848D"/>
        <w:category>
          <w:name w:val="General"/>
          <w:gallery w:val="placeholder"/>
        </w:category>
        <w:types>
          <w:type w:val="bbPlcHdr"/>
        </w:types>
        <w:behaviors>
          <w:behavior w:val="content"/>
        </w:behaviors>
        <w:guid w:val="{7945B7EB-2F49-4A2C-974E-F7073633D394}"/>
      </w:docPartPr>
      <w:docPartBody>
        <w:p w:rsidR="00D21035" w:rsidRDefault="00D21035" w:rsidP="00D21035">
          <w:pPr>
            <w:pStyle w:val="096CEAAB82BB401991E588A8D8B2848D"/>
          </w:pPr>
          <w:r w:rsidRPr="00606AFB">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swiss"/>
    <w:notTrueType/>
    <w:pitch w:val="variable"/>
    <w:sig w:usb0="00000003" w:usb1="00000000" w:usb2="00000000" w:usb3="00000000" w:csb0="00000001" w:csb1="00000000"/>
  </w:font>
  <w:font w:name="Roboto">
    <w:panose1 w:val="02000000000000000000"/>
    <w:charset w:val="00"/>
    <w:family w:val="auto"/>
    <w:pitch w:val="variable"/>
    <w:sig w:usb0="E00002FF" w:usb1="5000205B" w:usb2="00000020" w:usb3="00000000" w:csb0="0000019F" w:csb1="00000000"/>
  </w:font>
  <w:font w:name="Calibri">
    <w:panose1 w:val="020F0502020204030204"/>
    <w:charset w:val="00"/>
    <w:family w:val="swiss"/>
    <w:pitch w:val="variable"/>
    <w:sig w:usb0="E4002EFF" w:usb1="C2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S Gothic">
    <w:altName w:val="ＭＳ ゴシック"/>
    <w:panose1 w:val="020B06090702050802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67E1"/>
    <w:rsid w:val="000108C1"/>
    <w:rsid w:val="00024B3A"/>
    <w:rsid w:val="0007042E"/>
    <w:rsid w:val="000F6593"/>
    <w:rsid w:val="00153A54"/>
    <w:rsid w:val="00154930"/>
    <w:rsid w:val="00207495"/>
    <w:rsid w:val="00294EA8"/>
    <w:rsid w:val="002A2314"/>
    <w:rsid w:val="002B3769"/>
    <w:rsid w:val="00310E77"/>
    <w:rsid w:val="0033560A"/>
    <w:rsid w:val="00372959"/>
    <w:rsid w:val="003751CF"/>
    <w:rsid w:val="003853A7"/>
    <w:rsid w:val="00390465"/>
    <w:rsid w:val="003D61EE"/>
    <w:rsid w:val="003E646C"/>
    <w:rsid w:val="004669A2"/>
    <w:rsid w:val="004B10AD"/>
    <w:rsid w:val="00537EEC"/>
    <w:rsid w:val="00632B80"/>
    <w:rsid w:val="006574AE"/>
    <w:rsid w:val="006E40AD"/>
    <w:rsid w:val="00734BE2"/>
    <w:rsid w:val="007967E1"/>
    <w:rsid w:val="00834483"/>
    <w:rsid w:val="008841B1"/>
    <w:rsid w:val="009B5101"/>
    <w:rsid w:val="00A126C5"/>
    <w:rsid w:val="00A5559D"/>
    <w:rsid w:val="00A64522"/>
    <w:rsid w:val="00A7491E"/>
    <w:rsid w:val="00C51B07"/>
    <w:rsid w:val="00CC3737"/>
    <w:rsid w:val="00CE231F"/>
    <w:rsid w:val="00CF5019"/>
    <w:rsid w:val="00D21035"/>
    <w:rsid w:val="00D33401"/>
    <w:rsid w:val="00DD3EB3"/>
    <w:rsid w:val="00DF4D16"/>
    <w:rsid w:val="00E539B3"/>
    <w:rsid w:val="00E71D72"/>
    <w:rsid w:val="00F276E5"/>
    <w:rsid w:val="00F3020E"/>
    <w:rsid w:val="00F37360"/>
    <w:rsid w:val="00FA3906"/>
    <w:rsid w:val="00FA6511"/>
    <w:rsid w:val="00FF625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21035"/>
  </w:style>
  <w:style w:type="paragraph" w:customStyle="1" w:styleId="EB52E77BEC7B4777957F1076C61DB772">
    <w:name w:val="EB52E77BEC7B4777957F1076C61DB772"/>
  </w:style>
  <w:style w:type="paragraph" w:customStyle="1" w:styleId="F00199DF7F684516A4266E0A9396A35A">
    <w:name w:val="F00199DF7F684516A4266E0A9396A35A"/>
  </w:style>
  <w:style w:type="paragraph" w:customStyle="1" w:styleId="3E921C0273B548FCA957B918EA59925E">
    <w:name w:val="3E921C0273B548FCA957B918EA59925E"/>
  </w:style>
  <w:style w:type="paragraph" w:customStyle="1" w:styleId="AA87C3FBE77744EB941D33EB30D11F7F">
    <w:name w:val="AA87C3FBE77744EB941D33EB30D11F7F"/>
  </w:style>
  <w:style w:type="paragraph" w:customStyle="1" w:styleId="AE039F621FAC401690CA358F41F03A59">
    <w:name w:val="AE039F621FAC401690CA358F41F03A59"/>
  </w:style>
  <w:style w:type="paragraph" w:customStyle="1" w:styleId="8937ECD5AC96447C9444C2BC3E0BFBED">
    <w:name w:val="8937ECD5AC96447C9444C2BC3E0BFBED"/>
  </w:style>
  <w:style w:type="paragraph" w:customStyle="1" w:styleId="34B8E2D362B843EEA210CBF4FA828580">
    <w:name w:val="34B8E2D362B843EEA210CBF4FA828580"/>
  </w:style>
  <w:style w:type="paragraph" w:customStyle="1" w:styleId="4DF070DD1BF54FBBA529E0005C7C6C96">
    <w:name w:val="4DF070DD1BF54FBBA529E0005C7C6C96"/>
  </w:style>
  <w:style w:type="paragraph" w:customStyle="1" w:styleId="5EE04DF221504AB98836A3CCBFB9D0F5">
    <w:name w:val="5EE04DF221504AB98836A3CCBFB9D0F5"/>
  </w:style>
  <w:style w:type="paragraph" w:customStyle="1" w:styleId="C6BD0C6BD54E41608440EBB209DC2E80">
    <w:name w:val="C6BD0C6BD54E41608440EBB209DC2E80"/>
  </w:style>
  <w:style w:type="paragraph" w:customStyle="1" w:styleId="20B8FC2CB5DF4E25B4296986E050C5B5">
    <w:name w:val="20B8FC2CB5DF4E25B4296986E050C5B5"/>
  </w:style>
  <w:style w:type="paragraph" w:customStyle="1" w:styleId="0CFCFA50699445C189962F150574FF0A">
    <w:name w:val="0CFCFA50699445C189962F150574FF0A"/>
  </w:style>
  <w:style w:type="paragraph" w:customStyle="1" w:styleId="76E94FD552D24FDA84449D14C7402B38">
    <w:name w:val="76E94FD552D24FDA84449D14C7402B38"/>
  </w:style>
  <w:style w:type="paragraph" w:customStyle="1" w:styleId="AFB478E478F24AC68252640477F6595E">
    <w:name w:val="AFB478E478F24AC68252640477F6595E"/>
  </w:style>
  <w:style w:type="paragraph" w:customStyle="1" w:styleId="936FEC317A914B708EE3D7F6B881141D">
    <w:name w:val="936FEC317A914B708EE3D7F6B881141D"/>
  </w:style>
  <w:style w:type="paragraph" w:customStyle="1" w:styleId="B521AF06C918437EABE7B886EB4C494A">
    <w:name w:val="B521AF06C918437EABE7B886EB4C494A"/>
  </w:style>
  <w:style w:type="paragraph" w:customStyle="1" w:styleId="054307E403C74F508FA722A3B668F8F4">
    <w:name w:val="054307E403C74F508FA722A3B668F8F4"/>
  </w:style>
  <w:style w:type="paragraph" w:customStyle="1" w:styleId="72CD0A74756D49A38808893615ACD711">
    <w:name w:val="72CD0A74756D49A38808893615ACD711"/>
  </w:style>
  <w:style w:type="paragraph" w:customStyle="1" w:styleId="D26CD1F07CFA46D7B6D6D8F19DD60A54">
    <w:name w:val="D26CD1F07CFA46D7B6D6D8F19DD60A54"/>
  </w:style>
  <w:style w:type="paragraph" w:customStyle="1" w:styleId="393D3F02ECDF4EEA81AD5784D0A845E4">
    <w:name w:val="393D3F02ECDF4EEA81AD5784D0A845E4"/>
  </w:style>
  <w:style w:type="paragraph" w:customStyle="1" w:styleId="857B94A8EB8E46958B1D3004634FEF7A">
    <w:name w:val="857B94A8EB8E46958B1D3004634FEF7A"/>
  </w:style>
  <w:style w:type="paragraph" w:customStyle="1" w:styleId="CD1BF3BF685F47A2BB74A86400589CCC">
    <w:name w:val="CD1BF3BF685F47A2BB74A86400589CCC"/>
    <w:rsid w:val="00294EA8"/>
  </w:style>
  <w:style w:type="paragraph" w:customStyle="1" w:styleId="C824BEB679534E6E91F48B0C848AD13C">
    <w:name w:val="C824BEB679534E6E91F48B0C848AD13C"/>
    <w:rsid w:val="00D21035"/>
  </w:style>
  <w:style w:type="paragraph" w:customStyle="1" w:styleId="096CEAAB82BB401991E588A8D8B2848D">
    <w:name w:val="096CEAAB82BB401991E588A8D8B2848D"/>
    <w:rsid w:val="00D2103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SWA22-theme">
  <a:themeElements>
    <a:clrScheme name="Custom 3">
      <a:dk1>
        <a:sysClr val="windowText" lastClr="000000"/>
      </a:dk1>
      <a:lt1>
        <a:sysClr val="window" lastClr="FFFFFF"/>
      </a:lt1>
      <a:dk2>
        <a:srgbClr val="2B0A99"/>
      </a:dk2>
      <a:lt2>
        <a:srgbClr val="E7E6E6"/>
      </a:lt2>
      <a:accent1>
        <a:srgbClr val="4877E0"/>
      </a:accent1>
      <a:accent2>
        <a:srgbClr val="EB9C3A"/>
      </a:accent2>
      <a:accent3>
        <a:srgbClr val="E80C30"/>
      </a:accent3>
      <a:accent4>
        <a:srgbClr val="5F5E5E"/>
      </a:accent4>
      <a:accent5>
        <a:srgbClr val="7F7F7F"/>
      </a:accent5>
      <a:accent6>
        <a:srgbClr val="A5A5A5"/>
      </a:accent6>
      <a:hlink>
        <a:srgbClr val="4877E0"/>
      </a:hlink>
      <a:folHlink>
        <a:srgbClr val="E80C3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C91A7D9A7AAF7E47BD9D9AC820155C5F" ma:contentTypeVersion="13" ma:contentTypeDescription="Create a new document." ma:contentTypeScope="" ma:versionID="0a2050c722d8cf2dc5cd512d4f93c44b">
  <xsd:schema xmlns:xsd="http://www.w3.org/2001/XMLSchema" xmlns:xs="http://www.w3.org/2001/XMLSchema" xmlns:p="http://schemas.microsoft.com/office/2006/metadata/properties" xmlns:ns2="3dc01da8-beaf-4030-b83c-48aa7cdd12fe" xmlns:ns3="32e4048c-ab18-4aa1-8e1a-cca0b97d4e42" targetNamespace="http://schemas.microsoft.com/office/2006/metadata/properties" ma:root="true" ma:fieldsID="730262b4381bbdd5233302fa9db39eaf" ns2:_="" ns3:_="">
    <xsd:import namespace="3dc01da8-beaf-4030-b83c-48aa7cdd12fe"/>
    <xsd:import namespace="32e4048c-ab18-4aa1-8e1a-cca0b97d4e42"/>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dc01da8-beaf-4030-b83c-48aa7cdd12f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7147e460-a74b-4414-8224-31362e5846fd"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2e4048c-ab18-4aa1-8e1a-cca0b97d4e42"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ec8e8f67-60a9-4a90-a0b3-dea0828851f5}" ma:internalName="TaxCatchAll" ma:showField="CatchAllData" ma:web="32e4048c-ab18-4aa1-8e1a-cca0b97d4e42">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47A1C58-A903-43C1-8AC1-E773F07754A9}">
  <ds:schemaRefs>
    <ds:schemaRef ds:uri="http://schemas.microsoft.com/sharepoint/v3/contenttype/forms"/>
  </ds:schemaRefs>
</ds:datastoreItem>
</file>

<file path=customXml/itemProps2.xml><?xml version="1.0" encoding="utf-8"?>
<ds:datastoreItem xmlns:ds="http://schemas.openxmlformats.org/officeDocument/2006/customXml" ds:itemID="{3CDE7CE3-A06A-42EA-B924-D1B65610EA1F}">
  <ds:schemaRefs>
    <ds:schemaRef ds:uri="http://schemas.openxmlformats.org/officeDocument/2006/bibliography"/>
  </ds:schemaRefs>
</ds:datastoreItem>
</file>

<file path=customXml/itemProps3.xml><?xml version="1.0" encoding="utf-8"?>
<ds:datastoreItem xmlns:ds="http://schemas.openxmlformats.org/officeDocument/2006/customXml" ds:itemID="{6C829C26-BBE6-482B-903D-1686459038D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dc01da8-beaf-4030-b83c-48aa7cdd12fe"/>
    <ds:schemaRef ds:uri="32e4048c-ab18-4aa1-8e1a-cca0b97d4e4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External Policy - 2024 Template April update.dotx</Template>
  <TotalTime>256</TotalTime>
  <Pages>84</Pages>
  <Words>26123</Words>
  <Characters>135845</Characters>
  <Application>Microsoft Office Word</Application>
  <DocSecurity>0</DocSecurity>
  <Lines>2830</Lines>
  <Paragraphs>1687</Paragraphs>
  <ScaleCrop>false</ScaleCrop>
  <HeadingPairs>
    <vt:vector size="2" baseType="variant">
      <vt:variant>
        <vt:lpstr>Title</vt:lpstr>
      </vt:variant>
      <vt:variant>
        <vt:i4>1</vt:i4>
      </vt:variant>
    </vt:vector>
  </HeadingPairs>
  <TitlesOfParts>
    <vt:vector size="1" baseType="lpstr">
      <vt:lpstr>Working with crystalline silica substances</vt:lpstr>
    </vt:vector>
  </TitlesOfParts>
  <Company>Australian Government</Company>
  <LinksUpToDate>false</LinksUpToDate>
  <CharactersWithSpaces>160281</CharactersWithSpaces>
  <SharedDoc>false</SharedDoc>
  <HLinks>
    <vt:vector size="624" baseType="variant">
      <vt:variant>
        <vt:i4>720999</vt:i4>
      </vt:variant>
      <vt:variant>
        <vt:i4>606</vt:i4>
      </vt:variant>
      <vt:variant>
        <vt:i4>0</vt:i4>
      </vt:variant>
      <vt:variant>
        <vt:i4>5</vt:i4>
      </vt:variant>
      <vt:variant>
        <vt:lpwstr>https://www.safeworkaustralia.gov.au/system/files/documents/1901/code_of_practice_-_managing_the_work_environment_and_facilities.pdf</vt:lpwstr>
      </vt:variant>
      <vt:variant>
        <vt:lpwstr/>
      </vt:variant>
      <vt:variant>
        <vt:i4>458774</vt:i4>
      </vt:variant>
      <vt:variant>
        <vt:i4>603</vt:i4>
      </vt:variant>
      <vt:variant>
        <vt:i4>0</vt:i4>
      </vt:variant>
      <vt:variant>
        <vt:i4>5</vt:i4>
      </vt:variant>
      <vt:variant>
        <vt:lpwstr>https://www.safeworkaustralia.gov.au/resources-and-publications/model-codes-practice/model-code-practice-managing-work-environment-and-facilities</vt:lpwstr>
      </vt:variant>
      <vt:variant>
        <vt:lpwstr/>
      </vt:variant>
      <vt:variant>
        <vt:i4>1441869</vt:i4>
      </vt:variant>
      <vt:variant>
        <vt:i4>600</vt:i4>
      </vt:variant>
      <vt:variant>
        <vt:i4>0</vt:i4>
      </vt:variant>
      <vt:variant>
        <vt:i4>5</vt:i4>
      </vt:variant>
      <vt:variant>
        <vt:lpwstr>https://www.safeworkaustralia.gov.au/doc/model-code-practice-managing-risks-hazardous-chemicals-workplace</vt:lpwstr>
      </vt:variant>
      <vt:variant>
        <vt:lpwstr/>
      </vt:variant>
      <vt:variant>
        <vt:i4>196686</vt:i4>
      </vt:variant>
      <vt:variant>
        <vt:i4>597</vt:i4>
      </vt:variant>
      <vt:variant>
        <vt:i4>0</vt:i4>
      </vt:variant>
      <vt:variant>
        <vt:i4>5</vt:i4>
      </vt:variant>
      <vt:variant>
        <vt:lpwstr>https://www.safeworkaustralia.gov.au/doc/workplace-exposure-standards-airborne-contaminants-2024</vt:lpwstr>
      </vt:variant>
      <vt:variant>
        <vt:lpwstr/>
      </vt:variant>
      <vt:variant>
        <vt:i4>1638474</vt:i4>
      </vt:variant>
      <vt:variant>
        <vt:i4>594</vt:i4>
      </vt:variant>
      <vt:variant>
        <vt:i4>0</vt:i4>
      </vt:variant>
      <vt:variant>
        <vt:i4>5</vt:i4>
      </vt:variant>
      <vt:variant>
        <vt:lpwstr>https://www.safeworkaustralia.gov.au/doc/health-monitoring-crystalline-silica</vt:lpwstr>
      </vt:variant>
      <vt:variant>
        <vt:lpwstr/>
      </vt:variant>
      <vt:variant>
        <vt:i4>3407975</vt:i4>
      </vt:variant>
      <vt:variant>
        <vt:i4>591</vt:i4>
      </vt:variant>
      <vt:variant>
        <vt:i4>0</vt:i4>
      </vt:variant>
      <vt:variant>
        <vt:i4>5</vt:i4>
      </vt:variant>
      <vt:variant>
        <vt:lpwstr>https://www.safeworkaustralia.gov.au/doc/health-monitoring-persons-conducting-business-or-undertaking-guide</vt:lpwstr>
      </vt:variant>
      <vt:variant>
        <vt:lpwstr/>
      </vt:variant>
      <vt:variant>
        <vt:i4>458819</vt:i4>
      </vt:variant>
      <vt:variant>
        <vt:i4>588</vt:i4>
      </vt:variant>
      <vt:variant>
        <vt:i4>0</vt:i4>
      </vt:variant>
      <vt:variant>
        <vt:i4>5</vt:i4>
      </vt:variant>
      <vt:variant>
        <vt:lpwstr>https://www.health.gov.au/our-work/nordr?language=en</vt:lpwstr>
      </vt:variant>
      <vt:variant>
        <vt:lpwstr/>
      </vt:variant>
      <vt:variant>
        <vt:i4>3407975</vt:i4>
      </vt:variant>
      <vt:variant>
        <vt:i4>582</vt:i4>
      </vt:variant>
      <vt:variant>
        <vt:i4>0</vt:i4>
      </vt:variant>
      <vt:variant>
        <vt:i4>5</vt:i4>
      </vt:variant>
      <vt:variant>
        <vt:lpwstr>https://www.safeworkaustralia.gov.au/doc/health-monitoring-persons-conducting-business-or-undertaking-guide</vt:lpwstr>
      </vt:variant>
      <vt:variant>
        <vt:lpwstr/>
      </vt:variant>
      <vt:variant>
        <vt:i4>6881318</vt:i4>
      </vt:variant>
      <vt:variant>
        <vt:i4>579</vt:i4>
      </vt:variant>
      <vt:variant>
        <vt:i4>0</vt:i4>
      </vt:variant>
      <vt:variant>
        <vt:i4>5</vt:i4>
      </vt:variant>
      <vt:variant>
        <vt:lpwstr>https://www.safeworkaustralia.gov.au/law-and-regulation/whs-regulators-and-workers-compensation-authorities-contact-information</vt:lpwstr>
      </vt:variant>
      <vt:variant>
        <vt:lpwstr/>
      </vt:variant>
      <vt:variant>
        <vt:i4>7536760</vt:i4>
      </vt:variant>
      <vt:variant>
        <vt:i4>576</vt:i4>
      </vt:variant>
      <vt:variant>
        <vt:i4>0</vt:i4>
      </vt:variant>
      <vt:variant>
        <vt:i4>5</vt:i4>
      </vt:variant>
      <vt:variant>
        <vt:lpwstr>https://www.safeworkaustralia.gov.au/doc/guidance-interpretation-workplace-exposure-standards-airborne-contaminants</vt:lpwstr>
      </vt:variant>
      <vt:variant>
        <vt:lpwstr/>
      </vt:variant>
      <vt:variant>
        <vt:i4>196686</vt:i4>
      </vt:variant>
      <vt:variant>
        <vt:i4>573</vt:i4>
      </vt:variant>
      <vt:variant>
        <vt:i4>0</vt:i4>
      </vt:variant>
      <vt:variant>
        <vt:i4>5</vt:i4>
      </vt:variant>
      <vt:variant>
        <vt:lpwstr>https://www.safeworkaustralia.gov.au/doc/workplace-exposure-standards-airborne-contaminants-2024</vt:lpwstr>
      </vt:variant>
      <vt:variant>
        <vt:lpwstr/>
      </vt:variant>
      <vt:variant>
        <vt:i4>6881318</vt:i4>
      </vt:variant>
      <vt:variant>
        <vt:i4>564</vt:i4>
      </vt:variant>
      <vt:variant>
        <vt:i4>0</vt:i4>
      </vt:variant>
      <vt:variant>
        <vt:i4>5</vt:i4>
      </vt:variant>
      <vt:variant>
        <vt:lpwstr>https://www.safeworkaustralia.gov.au/law-and-regulation/whs-regulators-and-workers-compensation-authorities-contact-information</vt:lpwstr>
      </vt:variant>
      <vt:variant>
        <vt:lpwstr/>
      </vt:variant>
      <vt:variant>
        <vt:i4>7929906</vt:i4>
      </vt:variant>
      <vt:variant>
        <vt:i4>561</vt:i4>
      </vt:variant>
      <vt:variant>
        <vt:i4>0</vt:i4>
      </vt:variant>
      <vt:variant>
        <vt:i4>5</vt:i4>
      </vt:variant>
      <vt:variant>
        <vt:lpwstr>https://www.safeworkaustralia.gov.au/resources-and-publications/model-codes-practice/model-code-practice-construction-work</vt:lpwstr>
      </vt:variant>
      <vt:variant>
        <vt:lpwstr/>
      </vt:variant>
      <vt:variant>
        <vt:i4>7864425</vt:i4>
      </vt:variant>
      <vt:variant>
        <vt:i4>507</vt:i4>
      </vt:variant>
      <vt:variant>
        <vt:i4>0</vt:i4>
      </vt:variant>
      <vt:variant>
        <vt:i4>5</vt:i4>
      </vt:variant>
      <vt:variant>
        <vt:lpwstr/>
      </vt:variant>
      <vt:variant>
        <vt:lpwstr>_Air_monitoring</vt:lpwstr>
      </vt:variant>
      <vt:variant>
        <vt:i4>196686</vt:i4>
      </vt:variant>
      <vt:variant>
        <vt:i4>504</vt:i4>
      </vt:variant>
      <vt:variant>
        <vt:i4>0</vt:i4>
      </vt:variant>
      <vt:variant>
        <vt:i4>5</vt:i4>
      </vt:variant>
      <vt:variant>
        <vt:lpwstr>https://www.safeworkaustralia.gov.au/doc/workplace-exposure-standards-airborne-contaminants-2024</vt:lpwstr>
      </vt:variant>
      <vt:variant>
        <vt:lpwstr/>
      </vt:variant>
      <vt:variant>
        <vt:i4>4456483</vt:i4>
      </vt:variant>
      <vt:variant>
        <vt:i4>477</vt:i4>
      </vt:variant>
      <vt:variant>
        <vt:i4>0</vt:i4>
      </vt:variant>
      <vt:variant>
        <vt:i4>5</vt:i4>
      </vt:variant>
      <vt:variant>
        <vt:lpwstr>https://www.safeworkaustralia.gov.au/glossary</vt:lpwstr>
      </vt:variant>
      <vt:variant>
        <vt:lpwstr>abrasive_blasting</vt:lpwstr>
      </vt:variant>
      <vt:variant>
        <vt:i4>262205</vt:i4>
      </vt:variant>
      <vt:variant>
        <vt:i4>474</vt:i4>
      </vt:variant>
      <vt:variant>
        <vt:i4>0</vt:i4>
      </vt:variant>
      <vt:variant>
        <vt:i4>5</vt:i4>
      </vt:variant>
      <vt:variant>
        <vt:lpwstr/>
      </vt:variant>
      <vt:variant>
        <vt:lpwstr>_Definitions</vt:lpwstr>
      </vt:variant>
      <vt:variant>
        <vt:i4>8192110</vt:i4>
      </vt:variant>
      <vt:variant>
        <vt:i4>462</vt:i4>
      </vt:variant>
      <vt:variant>
        <vt:i4>0</vt:i4>
      </vt:variant>
      <vt:variant>
        <vt:i4>5</vt:i4>
      </vt:variant>
      <vt:variant>
        <vt:lpwstr>https://www.safeworkaustralia.gov.au/system/files/documents/1901/code_of_practice_-_how_to_manage_work_health_and_safety_risks_1.pdf</vt:lpwstr>
      </vt:variant>
      <vt:variant>
        <vt:lpwstr/>
      </vt:variant>
      <vt:variant>
        <vt:i4>5570646</vt:i4>
      </vt:variant>
      <vt:variant>
        <vt:i4>459</vt:i4>
      </vt:variant>
      <vt:variant>
        <vt:i4>0</vt:i4>
      </vt:variant>
      <vt:variant>
        <vt:i4>5</vt:i4>
      </vt:variant>
      <vt:variant>
        <vt:lpwstr>https://www.safeworkaustralia.gov.au/whs-authorities-contact-information</vt:lpwstr>
      </vt:variant>
      <vt:variant>
        <vt:lpwstr/>
      </vt:variant>
      <vt:variant>
        <vt:i4>983056</vt:i4>
      </vt:variant>
      <vt:variant>
        <vt:i4>453</vt:i4>
      </vt:variant>
      <vt:variant>
        <vt:i4>0</vt:i4>
      </vt:variant>
      <vt:variant>
        <vt:i4>5</vt:i4>
      </vt:variant>
      <vt:variant>
        <vt:lpwstr>https://www.safeworkaustralia.gov.au/doc/model-code-practice-work-health-and-safety-consultation-cooperation-and-coordination</vt:lpwstr>
      </vt:variant>
      <vt:variant>
        <vt:lpwstr/>
      </vt:variant>
      <vt:variant>
        <vt:i4>4456462</vt:i4>
      </vt:variant>
      <vt:variant>
        <vt:i4>450</vt:i4>
      </vt:variant>
      <vt:variant>
        <vt:i4>0</vt:i4>
      </vt:variant>
      <vt:variant>
        <vt:i4>5</vt:i4>
      </vt:variant>
      <vt:variant>
        <vt:lpwstr>https://www.safeworkaustralia.gov.au/glossary</vt:lpwstr>
      </vt:variant>
      <vt:variant>
        <vt:lpwstr>pcbus</vt:lpwstr>
      </vt:variant>
      <vt:variant>
        <vt:i4>983056</vt:i4>
      </vt:variant>
      <vt:variant>
        <vt:i4>447</vt:i4>
      </vt:variant>
      <vt:variant>
        <vt:i4>0</vt:i4>
      </vt:variant>
      <vt:variant>
        <vt:i4>5</vt:i4>
      </vt:variant>
      <vt:variant>
        <vt:lpwstr>https://www.safeworkaustralia.gov.au/doc/model-code-practice-work-health-and-safety-consultation-cooperation-and-coordination</vt:lpwstr>
      </vt:variant>
      <vt:variant>
        <vt:lpwstr/>
      </vt:variant>
      <vt:variant>
        <vt:i4>589848</vt:i4>
      </vt:variant>
      <vt:variant>
        <vt:i4>444</vt:i4>
      </vt:variant>
      <vt:variant>
        <vt:i4>0</vt:i4>
      </vt:variant>
      <vt:variant>
        <vt:i4>5</vt:i4>
      </vt:variant>
      <vt:variant>
        <vt:lpwstr>https://www.safeworkaustralia.gov.au/resources-and-publications/model-codes-practice/model-code-practice-how-manage-work-health-and-safety-risks</vt:lpwstr>
      </vt:variant>
      <vt:variant>
        <vt:lpwstr/>
      </vt:variant>
      <vt:variant>
        <vt:i4>6881318</vt:i4>
      </vt:variant>
      <vt:variant>
        <vt:i4>441</vt:i4>
      </vt:variant>
      <vt:variant>
        <vt:i4>0</vt:i4>
      </vt:variant>
      <vt:variant>
        <vt:i4>5</vt:i4>
      </vt:variant>
      <vt:variant>
        <vt:lpwstr>https://www.safeworkaustralia.gov.au/law-and-regulation/whs-regulators-and-workers-compensation-authorities-contact-information</vt:lpwstr>
      </vt:variant>
      <vt:variant>
        <vt:lpwstr/>
      </vt:variant>
      <vt:variant>
        <vt:i4>2031616</vt:i4>
      </vt:variant>
      <vt:variant>
        <vt:i4>435</vt:i4>
      </vt:variant>
      <vt:variant>
        <vt:i4>0</vt:i4>
      </vt:variant>
      <vt:variant>
        <vt:i4>5</vt:i4>
      </vt:variant>
      <vt:variant>
        <vt:lpwstr>https://www.safeworkaustralia.gov.au/doc/engineered-stone-prohibition-guidance-pcbus</vt:lpwstr>
      </vt:variant>
      <vt:variant>
        <vt:lpwstr/>
      </vt:variant>
      <vt:variant>
        <vt:i4>2031616</vt:i4>
      </vt:variant>
      <vt:variant>
        <vt:i4>432</vt:i4>
      </vt:variant>
      <vt:variant>
        <vt:i4>0</vt:i4>
      </vt:variant>
      <vt:variant>
        <vt:i4>5</vt:i4>
      </vt:variant>
      <vt:variant>
        <vt:lpwstr>https://www.safeworkaustralia.gov.au/doc/engineered-stone-prohibition-guidance-pcbus</vt:lpwstr>
      </vt:variant>
      <vt:variant>
        <vt:lpwstr/>
      </vt:variant>
      <vt:variant>
        <vt:i4>1441869</vt:i4>
      </vt:variant>
      <vt:variant>
        <vt:i4>429</vt:i4>
      </vt:variant>
      <vt:variant>
        <vt:i4>0</vt:i4>
      </vt:variant>
      <vt:variant>
        <vt:i4>5</vt:i4>
      </vt:variant>
      <vt:variant>
        <vt:lpwstr>https://www.safeworkaustralia.gov.au/doc/model-code-practice-managing-risks-hazardous-chemicals-workplace</vt:lpwstr>
      </vt:variant>
      <vt:variant>
        <vt:lpwstr/>
      </vt:variant>
      <vt:variant>
        <vt:i4>6488084</vt:i4>
      </vt:variant>
      <vt:variant>
        <vt:i4>426</vt:i4>
      </vt:variant>
      <vt:variant>
        <vt:i4>0</vt:i4>
      </vt:variant>
      <vt:variant>
        <vt:i4>5</vt:i4>
      </vt:variant>
      <vt:variant>
        <vt:lpwstr>https://www.safeworkaustralia.gov.au/system/files/documents/1901/code_of_practice_-_construction_work.pdf</vt:lpwstr>
      </vt:variant>
      <vt:variant>
        <vt:lpwstr/>
      </vt:variant>
      <vt:variant>
        <vt:i4>8192110</vt:i4>
      </vt:variant>
      <vt:variant>
        <vt:i4>423</vt:i4>
      </vt:variant>
      <vt:variant>
        <vt:i4>0</vt:i4>
      </vt:variant>
      <vt:variant>
        <vt:i4>5</vt:i4>
      </vt:variant>
      <vt:variant>
        <vt:lpwstr>https://www.safeworkaustralia.gov.au/system/files/documents/1901/code_of_practice_-_how_to_manage_work_health_and_safety_risks_1.pdf</vt:lpwstr>
      </vt:variant>
      <vt:variant>
        <vt:lpwstr/>
      </vt:variant>
      <vt:variant>
        <vt:i4>6881318</vt:i4>
      </vt:variant>
      <vt:variant>
        <vt:i4>420</vt:i4>
      </vt:variant>
      <vt:variant>
        <vt:i4>0</vt:i4>
      </vt:variant>
      <vt:variant>
        <vt:i4>5</vt:i4>
      </vt:variant>
      <vt:variant>
        <vt:lpwstr>https://www.safeworkaustralia.gov.au/law-and-regulation/whs-regulators-and-workers-compensation-authorities-contact-information</vt:lpwstr>
      </vt:variant>
      <vt:variant>
        <vt:lpwstr/>
      </vt:variant>
      <vt:variant>
        <vt:i4>5373980</vt:i4>
      </vt:variant>
      <vt:variant>
        <vt:i4>411</vt:i4>
      </vt:variant>
      <vt:variant>
        <vt:i4>0</vt:i4>
      </vt:variant>
      <vt:variant>
        <vt:i4>5</vt:i4>
      </vt:variant>
      <vt:variant>
        <vt:lpwstr>https://www.safeworkaustralia.gov.au/glossary</vt:lpwstr>
      </vt:variant>
      <vt:variant>
        <vt:lpwstr/>
      </vt:variant>
      <vt:variant>
        <vt:i4>1835060</vt:i4>
      </vt:variant>
      <vt:variant>
        <vt:i4>404</vt:i4>
      </vt:variant>
      <vt:variant>
        <vt:i4>0</vt:i4>
      </vt:variant>
      <vt:variant>
        <vt:i4>5</vt:i4>
      </vt:variant>
      <vt:variant>
        <vt:lpwstr/>
      </vt:variant>
      <vt:variant>
        <vt:lpwstr>_Toc171439719</vt:lpwstr>
      </vt:variant>
      <vt:variant>
        <vt:i4>1835060</vt:i4>
      </vt:variant>
      <vt:variant>
        <vt:i4>398</vt:i4>
      </vt:variant>
      <vt:variant>
        <vt:i4>0</vt:i4>
      </vt:variant>
      <vt:variant>
        <vt:i4>5</vt:i4>
      </vt:variant>
      <vt:variant>
        <vt:lpwstr/>
      </vt:variant>
      <vt:variant>
        <vt:lpwstr>_Toc171439718</vt:lpwstr>
      </vt:variant>
      <vt:variant>
        <vt:i4>1835060</vt:i4>
      </vt:variant>
      <vt:variant>
        <vt:i4>392</vt:i4>
      </vt:variant>
      <vt:variant>
        <vt:i4>0</vt:i4>
      </vt:variant>
      <vt:variant>
        <vt:i4>5</vt:i4>
      </vt:variant>
      <vt:variant>
        <vt:lpwstr/>
      </vt:variant>
      <vt:variant>
        <vt:lpwstr>_Toc171439717</vt:lpwstr>
      </vt:variant>
      <vt:variant>
        <vt:i4>1835060</vt:i4>
      </vt:variant>
      <vt:variant>
        <vt:i4>386</vt:i4>
      </vt:variant>
      <vt:variant>
        <vt:i4>0</vt:i4>
      </vt:variant>
      <vt:variant>
        <vt:i4>5</vt:i4>
      </vt:variant>
      <vt:variant>
        <vt:lpwstr/>
      </vt:variant>
      <vt:variant>
        <vt:lpwstr>_Toc171439716</vt:lpwstr>
      </vt:variant>
      <vt:variant>
        <vt:i4>1835060</vt:i4>
      </vt:variant>
      <vt:variant>
        <vt:i4>380</vt:i4>
      </vt:variant>
      <vt:variant>
        <vt:i4>0</vt:i4>
      </vt:variant>
      <vt:variant>
        <vt:i4>5</vt:i4>
      </vt:variant>
      <vt:variant>
        <vt:lpwstr/>
      </vt:variant>
      <vt:variant>
        <vt:lpwstr>_Toc171439715</vt:lpwstr>
      </vt:variant>
      <vt:variant>
        <vt:i4>1835060</vt:i4>
      </vt:variant>
      <vt:variant>
        <vt:i4>374</vt:i4>
      </vt:variant>
      <vt:variant>
        <vt:i4>0</vt:i4>
      </vt:variant>
      <vt:variant>
        <vt:i4>5</vt:i4>
      </vt:variant>
      <vt:variant>
        <vt:lpwstr/>
      </vt:variant>
      <vt:variant>
        <vt:lpwstr>_Toc171439714</vt:lpwstr>
      </vt:variant>
      <vt:variant>
        <vt:i4>1835060</vt:i4>
      </vt:variant>
      <vt:variant>
        <vt:i4>368</vt:i4>
      </vt:variant>
      <vt:variant>
        <vt:i4>0</vt:i4>
      </vt:variant>
      <vt:variant>
        <vt:i4>5</vt:i4>
      </vt:variant>
      <vt:variant>
        <vt:lpwstr/>
      </vt:variant>
      <vt:variant>
        <vt:lpwstr>_Toc171439713</vt:lpwstr>
      </vt:variant>
      <vt:variant>
        <vt:i4>1835060</vt:i4>
      </vt:variant>
      <vt:variant>
        <vt:i4>362</vt:i4>
      </vt:variant>
      <vt:variant>
        <vt:i4>0</vt:i4>
      </vt:variant>
      <vt:variant>
        <vt:i4>5</vt:i4>
      </vt:variant>
      <vt:variant>
        <vt:lpwstr/>
      </vt:variant>
      <vt:variant>
        <vt:lpwstr>_Toc171439712</vt:lpwstr>
      </vt:variant>
      <vt:variant>
        <vt:i4>1835060</vt:i4>
      </vt:variant>
      <vt:variant>
        <vt:i4>356</vt:i4>
      </vt:variant>
      <vt:variant>
        <vt:i4>0</vt:i4>
      </vt:variant>
      <vt:variant>
        <vt:i4>5</vt:i4>
      </vt:variant>
      <vt:variant>
        <vt:lpwstr/>
      </vt:variant>
      <vt:variant>
        <vt:lpwstr>_Toc171439711</vt:lpwstr>
      </vt:variant>
      <vt:variant>
        <vt:i4>1835060</vt:i4>
      </vt:variant>
      <vt:variant>
        <vt:i4>350</vt:i4>
      </vt:variant>
      <vt:variant>
        <vt:i4>0</vt:i4>
      </vt:variant>
      <vt:variant>
        <vt:i4>5</vt:i4>
      </vt:variant>
      <vt:variant>
        <vt:lpwstr/>
      </vt:variant>
      <vt:variant>
        <vt:lpwstr>_Toc171439710</vt:lpwstr>
      </vt:variant>
      <vt:variant>
        <vt:i4>1900596</vt:i4>
      </vt:variant>
      <vt:variant>
        <vt:i4>344</vt:i4>
      </vt:variant>
      <vt:variant>
        <vt:i4>0</vt:i4>
      </vt:variant>
      <vt:variant>
        <vt:i4>5</vt:i4>
      </vt:variant>
      <vt:variant>
        <vt:lpwstr/>
      </vt:variant>
      <vt:variant>
        <vt:lpwstr>_Toc171439709</vt:lpwstr>
      </vt:variant>
      <vt:variant>
        <vt:i4>1900596</vt:i4>
      </vt:variant>
      <vt:variant>
        <vt:i4>338</vt:i4>
      </vt:variant>
      <vt:variant>
        <vt:i4>0</vt:i4>
      </vt:variant>
      <vt:variant>
        <vt:i4>5</vt:i4>
      </vt:variant>
      <vt:variant>
        <vt:lpwstr/>
      </vt:variant>
      <vt:variant>
        <vt:lpwstr>_Toc171439708</vt:lpwstr>
      </vt:variant>
      <vt:variant>
        <vt:i4>1900596</vt:i4>
      </vt:variant>
      <vt:variant>
        <vt:i4>332</vt:i4>
      </vt:variant>
      <vt:variant>
        <vt:i4>0</vt:i4>
      </vt:variant>
      <vt:variant>
        <vt:i4>5</vt:i4>
      </vt:variant>
      <vt:variant>
        <vt:lpwstr/>
      </vt:variant>
      <vt:variant>
        <vt:lpwstr>_Toc171439707</vt:lpwstr>
      </vt:variant>
      <vt:variant>
        <vt:i4>1900596</vt:i4>
      </vt:variant>
      <vt:variant>
        <vt:i4>326</vt:i4>
      </vt:variant>
      <vt:variant>
        <vt:i4>0</vt:i4>
      </vt:variant>
      <vt:variant>
        <vt:i4>5</vt:i4>
      </vt:variant>
      <vt:variant>
        <vt:lpwstr/>
      </vt:variant>
      <vt:variant>
        <vt:lpwstr>_Toc171439706</vt:lpwstr>
      </vt:variant>
      <vt:variant>
        <vt:i4>1900596</vt:i4>
      </vt:variant>
      <vt:variant>
        <vt:i4>320</vt:i4>
      </vt:variant>
      <vt:variant>
        <vt:i4>0</vt:i4>
      </vt:variant>
      <vt:variant>
        <vt:i4>5</vt:i4>
      </vt:variant>
      <vt:variant>
        <vt:lpwstr/>
      </vt:variant>
      <vt:variant>
        <vt:lpwstr>_Toc171439705</vt:lpwstr>
      </vt:variant>
      <vt:variant>
        <vt:i4>1900596</vt:i4>
      </vt:variant>
      <vt:variant>
        <vt:i4>314</vt:i4>
      </vt:variant>
      <vt:variant>
        <vt:i4>0</vt:i4>
      </vt:variant>
      <vt:variant>
        <vt:i4>5</vt:i4>
      </vt:variant>
      <vt:variant>
        <vt:lpwstr/>
      </vt:variant>
      <vt:variant>
        <vt:lpwstr>_Toc171439704</vt:lpwstr>
      </vt:variant>
      <vt:variant>
        <vt:i4>1900596</vt:i4>
      </vt:variant>
      <vt:variant>
        <vt:i4>308</vt:i4>
      </vt:variant>
      <vt:variant>
        <vt:i4>0</vt:i4>
      </vt:variant>
      <vt:variant>
        <vt:i4>5</vt:i4>
      </vt:variant>
      <vt:variant>
        <vt:lpwstr/>
      </vt:variant>
      <vt:variant>
        <vt:lpwstr>_Toc171439703</vt:lpwstr>
      </vt:variant>
      <vt:variant>
        <vt:i4>1900596</vt:i4>
      </vt:variant>
      <vt:variant>
        <vt:i4>302</vt:i4>
      </vt:variant>
      <vt:variant>
        <vt:i4>0</vt:i4>
      </vt:variant>
      <vt:variant>
        <vt:i4>5</vt:i4>
      </vt:variant>
      <vt:variant>
        <vt:lpwstr/>
      </vt:variant>
      <vt:variant>
        <vt:lpwstr>_Toc171439702</vt:lpwstr>
      </vt:variant>
      <vt:variant>
        <vt:i4>1900596</vt:i4>
      </vt:variant>
      <vt:variant>
        <vt:i4>296</vt:i4>
      </vt:variant>
      <vt:variant>
        <vt:i4>0</vt:i4>
      </vt:variant>
      <vt:variant>
        <vt:i4>5</vt:i4>
      </vt:variant>
      <vt:variant>
        <vt:lpwstr/>
      </vt:variant>
      <vt:variant>
        <vt:lpwstr>_Toc171439701</vt:lpwstr>
      </vt:variant>
      <vt:variant>
        <vt:i4>1900596</vt:i4>
      </vt:variant>
      <vt:variant>
        <vt:i4>290</vt:i4>
      </vt:variant>
      <vt:variant>
        <vt:i4>0</vt:i4>
      </vt:variant>
      <vt:variant>
        <vt:i4>5</vt:i4>
      </vt:variant>
      <vt:variant>
        <vt:lpwstr/>
      </vt:variant>
      <vt:variant>
        <vt:lpwstr>_Toc171439700</vt:lpwstr>
      </vt:variant>
      <vt:variant>
        <vt:i4>1310773</vt:i4>
      </vt:variant>
      <vt:variant>
        <vt:i4>284</vt:i4>
      </vt:variant>
      <vt:variant>
        <vt:i4>0</vt:i4>
      </vt:variant>
      <vt:variant>
        <vt:i4>5</vt:i4>
      </vt:variant>
      <vt:variant>
        <vt:lpwstr/>
      </vt:variant>
      <vt:variant>
        <vt:lpwstr>_Toc171439699</vt:lpwstr>
      </vt:variant>
      <vt:variant>
        <vt:i4>1310773</vt:i4>
      </vt:variant>
      <vt:variant>
        <vt:i4>278</vt:i4>
      </vt:variant>
      <vt:variant>
        <vt:i4>0</vt:i4>
      </vt:variant>
      <vt:variant>
        <vt:i4>5</vt:i4>
      </vt:variant>
      <vt:variant>
        <vt:lpwstr/>
      </vt:variant>
      <vt:variant>
        <vt:lpwstr>_Toc171439698</vt:lpwstr>
      </vt:variant>
      <vt:variant>
        <vt:i4>1310773</vt:i4>
      </vt:variant>
      <vt:variant>
        <vt:i4>272</vt:i4>
      </vt:variant>
      <vt:variant>
        <vt:i4>0</vt:i4>
      </vt:variant>
      <vt:variant>
        <vt:i4>5</vt:i4>
      </vt:variant>
      <vt:variant>
        <vt:lpwstr/>
      </vt:variant>
      <vt:variant>
        <vt:lpwstr>_Toc171439697</vt:lpwstr>
      </vt:variant>
      <vt:variant>
        <vt:i4>1310773</vt:i4>
      </vt:variant>
      <vt:variant>
        <vt:i4>266</vt:i4>
      </vt:variant>
      <vt:variant>
        <vt:i4>0</vt:i4>
      </vt:variant>
      <vt:variant>
        <vt:i4>5</vt:i4>
      </vt:variant>
      <vt:variant>
        <vt:lpwstr/>
      </vt:variant>
      <vt:variant>
        <vt:lpwstr>_Toc171439696</vt:lpwstr>
      </vt:variant>
      <vt:variant>
        <vt:i4>1310773</vt:i4>
      </vt:variant>
      <vt:variant>
        <vt:i4>260</vt:i4>
      </vt:variant>
      <vt:variant>
        <vt:i4>0</vt:i4>
      </vt:variant>
      <vt:variant>
        <vt:i4>5</vt:i4>
      </vt:variant>
      <vt:variant>
        <vt:lpwstr/>
      </vt:variant>
      <vt:variant>
        <vt:lpwstr>_Toc171439695</vt:lpwstr>
      </vt:variant>
      <vt:variant>
        <vt:i4>1310773</vt:i4>
      </vt:variant>
      <vt:variant>
        <vt:i4>254</vt:i4>
      </vt:variant>
      <vt:variant>
        <vt:i4>0</vt:i4>
      </vt:variant>
      <vt:variant>
        <vt:i4>5</vt:i4>
      </vt:variant>
      <vt:variant>
        <vt:lpwstr/>
      </vt:variant>
      <vt:variant>
        <vt:lpwstr>_Toc171439694</vt:lpwstr>
      </vt:variant>
      <vt:variant>
        <vt:i4>1310773</vt:i4>
      </vt:variant>
      <vt:variant>
        <vt:i4>248</vt:i4>
      </vt:variant>
      <vt:variant>
        <vt:i4>0</vt:i4>
      </vt:variant>
      <vt:variant>
        <vt:i4>5</vt:i4>
      </vt:variant>
      <vt:variant>
        <vt:lpwstr/>
      </vt:variant>
      <vt:variant>
        <vt:lpwstr>_Toc171439693</vt:lpwstr>
      </vt:variant>
      <vt:variant>
        <vt:i4>1310773</vt:i4>
      </vt:variant>
      <vt:variant>
        <vt:i4>242</vt:i4>
      </vt:variant>
      <vt:variant>
        <vt:i4>0</vt:i4>
      </vt:variant>
      <vt:variant>
        <vt:i4>5</vt:i4>
      </vt:variant>
      <vt:variant>
        <vt:lpwstr/>
      </vt:variant>
      <vt:variant>
        <vt:lpwstr>_Toc171439692</vt:lpwstr>
      </vt:variant>
      <vt:variant>
        <vt:i4>1310773</vt:i4>
      </vt:variant>
      <vt:variant>
        <vt:i4>236</vt:i4>
      </vt:variant>
      <vt:variant>
        <vt:i4>0</vt:i4>
      </vt:variant>
      <vt:variant>
        <vt:i4>5</vt:i4>
      </vt:variant>
      <vt:variant>
        <vt:lpwstr/>
      </vt:variant>
      <vt:variant>
        <vt:lpwstr>_Toc171439691</vt:lpwstr>
      </vt:variant>
      <vt:variant>
        <vt:i4>1310773</vt:i4>
      </vt:variant>
      <vt:variant>
        <vt:i4>230</vt:i4>
      </vt:variant>
      <vt:variant>
        <vt:i4>0</vt:i4>
      </vt:variant>
      <vt:variant>
        <vt:i4>5</vt:i4>
      </vt:variant>
      <vt:variant>
        <vt:lpwstr/>
      </vt:variant>
      <vt:variant>
        <vt:lpwstr>_Toc171439690</vt:lpwstr>
      </vt:variant>
      <vt:variant>
        <vt:i4>1376309</vt:i4>
      </vt:variant>
      <vt:variant>
        <vt:i4>224</vt:i4>
      </vt:variant>
      <vt:variant>
        <vt:i4>0</vt:i4>
      </vt:variant>
      <vt:variant>
        <vt:i4>5</vt:i4>
      </vt:variant>
      <vt:variant>
        <vt:lpwstr/>
      </vt:variant>
      <vt:variant>
        <vt:lpwstr>_Toc171439689</vt:lpwstr>
      </vt:variant>
      <vt:variant>
        <vt:i4>1376309</vt:i4>
      </vt:variant>
      <vt:variant>
        <vt:i4>218</vt:i4>
      </vt:variant>
      <vt:variant>
        <vt:i4>0</vt:i4>
      </vt:variant>
      <vt:variant>
        <vt:i4>5</vt:i4>
      </vt:variant>
      <vt:variant>
        <vt:lpwstr/>
      </vt:variant>
      <vt:variant>
        <vt:lpwstr>_Toc171439688</vt:lpwstr>
      </vt:variant>
      <vt:variant>
        <vt:i4>1376309</vt:i4>
      </vt:variant>
      <vt:variant>
        <vt:i4>212</vt:i4>
      </vt:variant>
      <vt:variant>
        <vt:i4>0</vt:i4>
      </vt:variant>
      <vt:variant>
        <vt:i4>5</vt:i4>
      </vt:variant>
      <vt:variant>
        <vt:lpwstr/>
      </vt:variant>
      <vt:variant>
        <vt:lpwstr>_Toc171439687</vt:lpwstr>
      </vt:variant>
      <vt:variant>
        <vt:i4>1376309</vt:i4>
      </vt:variant>
      <vt:variant>
        <vt:i4>206</vt:i4>
      </vt:variant>
      <vt:variant>
        <vt:i4>0</vt:i4>
      </vt:variant>
      <vt:variant>
        <vt:i4>5</vt:i4>
      </vt:variant>
      <vt:variant>
        <vt:lpwstr/>
      </vt:variant>
      <vt:variant>
        <vt:lpwstr>_Toc171439686</vt:lpwstr>
      </vt:variant>
      <vt:variant>
        <vt:i4>1376309</vt:i4>
      </vt:variant>
      <vt:variant>
        <vt:i4>200</vt:i4>
      </vt:variant>
      <vt:variant>
        <vt:i4>0</vt:i4>
      </vt:variant>
      <vt:variant>
        <vt:i4>5</vt:i4>
      </vt:variant>
      <vt:variant>
        <vt:lpwstr/>
      </vt:variant>
      <vt:variant>
        <vt:lpwstr>_Toc171439685</vt:lpwstr>
      </vt:variant>
      <vt:variant>
        <vt:i4>1376309</vt:i4>
      </vt:variant>
      <vt:variant>
        <vt:i4>194</vt:i4>
      </vt:variant>
      <vt:variant>
        <vt:i4>0</vt:i4>
      </vt:variant>
      <vt:variant>
        <vt:i4>5</vt:i4>
      </vt:variant>
      <vt:variant>
        <vt:lpwstr/>
      </vt:variant>
      <vt:variant>
        <vt:lpwstr>_Toc171439684</vt:lpwstr>
      </vt:variant>
      <vt:variant>
        <vt:i4>1376309</vt:i4>
      </vt:variant>
      <vt:variant>
        <vt:i4>188</vt:i4>
      </vt:variant>
      <vt:variant>
        <vt:i4>0</vt:i4>
      </vt:variant>
      <vt:variant>
        <vt:i4>5</vt:i4>
      </vt:variant>
      <vt:variant>
        <vt:lpwstr/>
      </vt:variant>
      <vt:variant>
        <vt:lpwstr>_Toc171439683</vt:lpwstr>
      </vt:variant>
      <vt:variant>
        <vt:i4>1376309</vt:i4>
      </vt:variant>
      <vt:variant>
        <vt:i4>182</vt:i4>
      </vt:variant>
      <vt:variant>
        <vt:i4>0</vt:i4>
      </vt:variant>
      <vt:variant>
        <vt:i4>5</vt:i4>
      </vt:variant>
      <vt:variant>
        <vt:lpwstr/>
      </vt:variant>
      <vt:variant>
        <vt:lpwstr>_Toc171439682</vt:lpwstr>
      </vt:variant>
      <vt:variant>
        <vt:i4>1376309</vt:i4>
      </vt:variant>
      <vt:variant>
        <vt:i4>176</vt:i4>
      </vt:variant>
      <vt:variant>
        <vt:i4>0</vt:i4>
      </vt:variant>
      <vt:variant>
        <vt:i4>5</vt:i4>
      </vt:variant>
      <vt:variant>
        <vt:lpwstr/>
      </vt:variant>
      <vt:variant>
        <vt:lpwstr>_Toc171439681</vt:lpwstr>
      </vt:variant>
      <vt:variant>
        <vt:i4>1376309</vt:i4>
      </vt:variant>
      <vt:variant>
        <vt:i4>170</vt:i4>
      </vt:variant>
      <vt:variant>
        <vt:i4>0</vt:i4>
      </vt:variant>
      <vt:variant>
        <vt:i4>5</vt:i4>
      </vt:variant>
      <vt:variant>
        <vt:lpwstr/>
      </vt:variant>
      <vt:variant>
        <vt:lpwstr>_Toc171439680</vt:lpwstr>
      </vt:variant>
      <vt:variant>
        <vt:i4>1703989</vt:i4>
      </vt:variant>
      <vt:variant>
        <vt:i4>164</vt:i4>
      </vt:variant>
      <vt:variant>
        <vt:i4>0</vt:i4>
      </vt:variant>
      <vt:variant>
        <vt:i4>5</vt:i4>
      </vt:variant>
      <vt:variant>
        <vt:lpwstr/>
      </vt:variant>
      <vt:variant>
        <vt:lpwstr>_Toc171439679</vt:lpwstr>
      </vt:variant>
      <vt:variant>
        <vt:i4>1703989</vt:i4>
      </vt:variant>
      <vt:variant>
        <vt:i4>158</vt:i4>
      </vt:variant>
      <vt:variant>
        <vt:i4>0</vt:i4>
      </vt:variant>
      <vt:variant>
        <vt:i4>5</vt:i4>
      </vt:variant>
      <vt:variant>
        <vt:lpwstr/>
      </vt:variant>
      <vt:variant>
        <vt:lpwstr>_Toc171439678</vt:lpwstr>
      </vt:variant>
      <vt:variant>
        <vt:i4>1703989</vt:i4>
      </vt:variant>
      <vt:variant>
        <vt:i4>152</vt:i4>
      </vt:variant>
      <vt:variant>
        <vt:i4>0</vt:i4>
      </vt:variant>
      <vt:variant>
        <vt:i4>5</vt:i4>
      </vt:variant>
      <vt:variant>
        <vt:lpwstr/>
      </vt:variant>
      <vt:variant>
        <vt:lpwstr>_Toc171439677</vt:lpwstr>
      </vt:variant>
      <vt:variant>
        <vt:i4>1703989</vt:i4>
      </vt:variant>
      <vt:variant>
        <vt:i4>146</vt:i4>
      </vt:variant>
      <vt:variant>
        <vt:i4>0</vt:i4>
      </vt:variant>
      <vt:variant>
        <vt:i4>5</vt:i4>
      </vt:variant>
      <vt:variant>
        <vt:lpwstr/>
      </vt:variant>
      <vt:variant>
        <vt:lpwstr>_Toc171439676</vt:lpwstr>
      </vt:variant>
      <vt:variant>
        <vt:i4>1703989</vt:i4>
      </vt:variant>
      <vt:variant>
        <vt:i4>140</vt:i4>
      </vt:variant>
      <vt:variant>
        <vt:i4>0</vt:i4>
      </vt:variant>
      <vt:variant>
        <vt:i4>5</vt:i4>
      </vt:variant>
      <vt:variant>
        <vt:lpwstr/>
      </vt:variant>
      <vt:variant>
        <vt:lpwstr>_Toc171439675</vt:lpwstr>
      </vt:variant>
      <vt:variant>
        <vt:i4>1703989</vt:i4>
      </vt:variant>
      <vt:variant>
        <vt:i4>134</vt:i4>
      </vt:variant>
      <vt:variant>
        <vt:i4>0</vt:i4>
      </vt:variant>
      <vt:variant>
        <vt:i4>5</vt:i4>
      </vt:variant>
      <vt:variant>
        <vt:lpwstr/>
      </vt:variant>
      <vt:variant>
        <vt:lpwstr>_Toc171439674</vt:lpwstr>
      </vt:variant>
      <vt:variant>
        <vt:i4>1703989</vt:i4>
      </vt:variant>
      <vt:variant>
        <vt:i4>128</vt:i4>
      </vt:variant>
      <vt:variant>
        <vt:i4>0</vt:i4>
      </vt:variant>
      <vt:variant>
        <vt:i4>5</vt:i4>
      </vt:variant>
      <vt:variant>
        <vt:lpwstr/>
      </vt:variant>
      <vt:variant>
        <vt:lpwstr>_Toc171439673</vt:lpwstr>
      </vt:variant>
      <vt:variant>
        <vt:i4>1703989</vt:i4>
      </vt:variant>
      <vt:variant>
        <vt:i4>122</vt:i4>
      </vt:variant>
      <vt:variant>
        <vt:i4>0</vt:i4>
      </vt:variant>
      <vt:variant>
        <vt:i4>5</vt:i4>
      </vt:variant>
      <vt:variant>
        <vt:lpwstr/>
      </vt:variant>
      <vt:variant>
        <vt:lpwstr>_Toc171439672</vt:lpwstr>
      </vt:variant>
      <vt:variant>
        <vt:i4>1703989</vt:i4>
      </vt:variant>
      <vt:variant>
        <vt:i4>116</vt:i4>
      </vt:variant>
      <vt:variant>
        <vt:i4>0</vt:i4>
      </vt:variant>
      <vt:variant>
        <vt:i4>5</vt:i4>
      </vt:variant>
      <vt:variant>
        <vt:lpwstr/>
      </vt:variant>
      <vt:variant>
        <vt:lpwstr>_Toc171439671</vt:lpwstr>
      </vt:variant>
      <vt:variant>
        <vt:i4>1703989</vt:i4>
      </vt:variant>
      <vt:variant>
        <vt:i4>110</vt:i4>
      </vt:variant>
      <vt:variant>
        <vt:i4>0</vt:i4>
      </vt:variant>
      <vt:variant>
        <vt:i4>5</vt:i4>
      </vt:variant>
      <vt:variant>
        <vt:lpwstr/>
      </vt:variant>
      <vt:variant>
        <vt:lpwstr>_Toc171439670</vt:lpwstr>
      </vt:variant>
      <vt:variant>
        <vt:i4>1769525</vt:i4>
      </vt:variant>
      <vt:variant>
        <vt:i4>104</vt:i4>
      </vt:variant>
      <vt:variant>
        <vt:i4>0</vt:i4>
      </vt:variant>
      <vt:variant>
        <vt:i4>5</vt:i4>
      </vt:variant>
      <vt:variant>
        <vt:lpwstr/>
      </vt:variant>
      <vt:variant>
        <vt:lpwstr>_Toc171439669</vt:lpwstr>
      </vt:variant>
      <vt:variant>
        <vt:i4>1769525</vt:i4>
      </vt:variant>
      <vt:variant>
        <vt:i4>98</vt:i4>
      </vt:variant>
      <vt:variant>
        <vt:i4>0</vt:i4>
      </vt:variant>
      <vt:variant>
        <vt:i4>5</vt:i4>
      </vt:variant>
      <vt:variant>
        <vt:lpwstr/>
      </vt:variant>
      <vt:variant>
        <vt:lpwstr>_Toc171439668</vt:lpwstr>
      </vt:variant>
      <vt:variant>
        <vt:i4>1769525</vt:i4>
      </vt:variant>
      <vt:variant>
        <vt:i4>92</vt:i4>
      </vt:variant>
      <vt:variant>
        <vt:i4>0</vt:i4>
      </vt:variant>
      <vt:variant>
        <vt:i4>5</vt:i4>
      </vt:variant>
      <vt:variant>
        <vt:lpwstr/>
      </vt:variant>
      <vt:variant>
        <vt:lpwstr>_Toc171439667</vt:lpwstr>
      </vt:variant>
      <vt:variant>
        <vt:i4>1769525</vt:i4>
      </vt:variant>
      <vt:variant>
        <vt:i4>86</vt:i4>
      </vt:variant>
      <vt:variant>
        <vt:i4>0</vt:i4>
      </vt:variant>
      <vt:variant>
        <vt:i4>5</vt:i4>
      </vt:variant>
      <vt:variant>
        <vt:lpwstr/>
      </vt:variant>
      <vt:variant>
        <vt:lpwstr>_Toc171439666</vt:lpwstr>
      </vt:variant>
      <vt:variant>
        <vt:i4>1769525</vt:i4>
      </vt:variant>
      <vt:variant>
        <vt:i4>80</vt:i4>
      </vt:variant>
      <vt:variant>
        <vt:i4>0</vt:i4>
      </vt:variant>
      <vt:variant>
        <vt:i4>5</vt:i4>
      </vt:variant>
      <vt:variant>
        <vt:lpwstr/>
      </vt:variant>
      <vt:variant>
        <vt:lpwstr>_Toc171439665</vt:lpwstr>
      </vt:variant>
      <vt:variant>
        <vt:i4>1769525</vt:i4>
      </vt:variant>
      <vt:variant>
        <vt:i4>74</vt:i4>
      </vt:variant>
      <vt:variant>
        <vt:i4>0</vt:i4>
      </vt:variant>
      <vt:variant>
        <vt:i4>5</vt:i4>
      </vt:variant>
      <vt:variant>
        <vt:lpwstr/>
      </vt:variant>
      <vt:variant>
        <vt:lpwstr>_Toc171439664</vt:lpwstr>
      </vt:variant>
      <vt:variant>
        <vt:i4>1769525</vt:i4>
      </vt:variant>
      <vt:variant>
        <vt:i4>68</vt:i4>
      </vt:variant>
      <vt:variant>
        <vt:i4>0</vt:i4>
      </vt:variant>
      <vt:variant>
        <vt:i4>5</vt:i4>
      </vt:variant>
      <vt:variant>
        <vt:lpwstr/>
      </vt:variant>
      <vt:variant>
        <vt:lpwstr>_Toc171439663</vt:lpwstr>
      </vt:variant>
      <vt:variant>
        <vt:i4>1769525</vt:i4>
      </vt:variant>
      <vt:variant>
        <vt:i4>62</vt:i4>
      </vt:variant>
      <vt:variant>
        <vt:i4>0</vt:i4>
      </vt:variant>
      <vt:variant>
        <vt:i4>5</vt:i4>
      </vt:variant>
      <vt:variant>
        <vt:lpwstr/>
      </vt:variant>
      <vt:variant>
        <vt:lpwstr>_Toc171439662</vt:lpwstr>
      </vt:variant>
      <vt:variant>
        <vt:i4>1769525</vt:i4>
      </vt:variant>
      <vt:variant>
        <vt:i4>56</vt:i4>
      </vt:variant>
      <vt:variant>
        <vt:i4>0</vt:i4>
      </vt:variant>
      <vt:variant>
        <vt:i4>5</vt:i4>
      </vt:variant>
      <vt:variant>
        <vt:lpwstr/>
      </vt:variant>
      <vt:variant>
        <vt:lpwstr>_Toc171439661</vt:lpwstr>
      </vt:variant>
      <vt:variant>
        <vt:i4>1769525</vt:i4>
      </vt:variant>
      <vt:variant>
        <vt:i4>50</vt:i4>
      </vt:variant>
      <vt:variant>
        <vt:i4>0</vt:i4>
      </vt:variant>
      <vt:variant>
        <vt:i4>5</vt:i4>
      </vt:variant>
      <vt:variant>
        <vt:lpwstr/>
      </vt:variant>
      <vt:variant>
        <vt:lpwstr>_Toc171439660</vt:lpwstr>
      </vt:variant>
      <vt:variant>
        <vt:i4>1572917</vt:i4>
      </vt:variant>
      <vt:variant>
        <vt:i4>44</vt:i4>
      </vt:variant>
      <vt:variant>
        <vt:i4>0</vt:i4>
      </vt:variant>
      <vt:variant>
        <vt:i4>5</vt:i4>
      </vt:variant>
      <vt:variant>
        <vt:lpwstr/>
      </vt:variant>
      <vt:variant>
        <vt:lpwstr>_Toc171439659</vt:lpwstr>
      </vt:variant>
      <vt:variant>
        <vt:i4>1572917</vt:i4>
      </vt:variant>
      <vt:variant>
        <vt:i4>38</vt:i4>
      </vt:variant>
      <vt:variant>
        <vt:i4>0</vt:i4>
      </vt:variant>
      <vt:variant>
        <vt:i4>5</vt:i4>
      </vt:variant>
      <vt:variant>
        <vt:lpwstr/>
      </vt:variant>
      <vt:variant>
        <vt:lpwstr>_Toc171439658</vt:lpwstr>
      </vt:variant>
      <vt:variant>
        <vt:i4>1572917</vt:i4>
      </vt:variant>
      <vt:variant>
        <vt:i4>32</vt:i4>
      </vt:variant>
      <vt:variant>
        <vt:i4>0</vt:i4>
      </vt:variant>
      <vt:variant>
        <vt:i4>5</vt:i4>
      </vt:variant>
      <vt:variant>
        <vt:lpwstr/>
      </vt:variant>
      <vt:variant>
        <vt:lpwstr>_Toc171439657</vt:lpwstr>
      </vt:variant>
      <vt:variant>
        <vt:i4>1572917</vt:i4>
      </vt:variant>
      <vt:variant>
        <vt:i4>26</vt:i4>
      </vt:variant>
      <vt:variant>
        <vt:i4>0</vt:i4>
      </vt:variant>
      <vt:variant>
        <vt:i4>5</vt:i4>
      </vt:variant>
      <vt:variant>
        <vt:lpwstr/>
      </vt:variant>
      <vt:variant>
        <vt:lpwstr>_Toc171439656</vt:lpwstr>
      </vt:variant>
      <vt:variant>
        <vt:i4>1572917</vt:i4>
      </vt:variant>
      <vt:variant>
        <vt:i4>20</vt:i4>
      </vt:variant>
      <vt:variant>
        <vt:i4>0</vt:i4>
      </vt:variant>
      <vt:variant>
        <vt:i4>5</vt:i4>
      </vt:variant>
      <vt:variant>
        <vt:lpwstr/>
      </vt:variant>
      <vt:variant>
        <vt:lpwstr>_Toc171439655</vt:lpwstr>
      </vt:variant>
      <vt:variant>
        <vt:i4>1572917</vt:i4>
      </vt:variant>
      <vt:variant>
        <vt:i4>14</vt:i4>
      </vt:variant>
      <vt:variant>
        <vt:i4>0</vt:i4>
      </vt:variant>
      <vt:variant>
        <vt:i4>5</vt:i4>
      </vt:variant>
      <vt:variant>
        <vt:lpwstr/>
      </vt:variant>
      <vt:variant>
        <vt:lpwstr>_Toc171439654</vt:lpwstr>
      </vt:variant>
      <vt:variant>
        <vt:i4>1572917</vt:i4>
      </vt:variant>
      <vt:variant>
        <vt:i4>8</vt:i4>
      </vt:variant>
      <vt:variant>
        <vt:i4>0</vt:i4>
      </vt:variant>
      <vt:variant>
        <vt:i4>5</vt:i4>
      </vt:variant>
      <vt:variant>
        <vt:lpwstr/>
      </vt:variant>
      <vt:variant>
        <vt:lpwstr>_Toc171439653</vt:lpwstr>
      </vt:variant>
      <vt:variant>
        <vt:i4>6684733</vt:i4>
      </vt:variant>
      <vt:variant>
        <vt:i4>3</vt:i4>
      </vt:variant>
      <vt:variant>
        <vt:i4>0</vt:i4>
      </vt:variant>
      <vt:variant>
        <vt:i4>5</vt:i4>
      </vt:variant>
      <vt:variant>
        <vt:lpwstr>http://www.swa.gov.au/</vt:lpwstr>
      </vt:variant>
      <vt:variant>
        <vt:lpwstr/>
      </vt:variant>
      <vt:variant>
        <vt:i4>4194345</vt:i4>
      </vt:variant>
      <vt:variant>
        <vt:i4>0</vt:i4>
      </vt:variant>
      <vt:variant>
        <vt:i4>0</vt:i4>
      </vt:variant>
      <vt:variant>
        <vt:i4>5</vt:i4>
      </vt:variant>
      <vt:variant>
        <vt:lpwstr>mailto:info@swa.gov.au</vt:lpwstr>
      </vt:variant>
      <vt:variant>
        <vt:lpwstr/>
      </vt:variant>
      <vt:variant>
        <vt:i4>589904</vt:i4>
      </vt:variant>
      <vt:variant>
        <vt:i4>9</vt:i4>
      </vt:variant>
      <vt:variant>
        <vt:i4>0</vt:i4>
      </vt:variant>
      <vt:variant>
        <vt:i4>5</vt:i4>
      </vt:variant>
      <vt:variant>
        <vt:lpwstr>https://www.safeworkaustralia.gov.au/safety-topic/managing-health-and-safety/workplace-exposure-standards</vt:lpwstr>
      </vt:variant>
      <vt:variant>
        <vt:lpwstr/>
      </vt:variant>
      <vt:variant>
        <vt:i4>589904</vt:i4>
      </vt:variant>
      <vt:variant>
        <vt:i4>6</vt:i4>
      </vt:variant>
      <vt:variant>
        <vt:i4>0</vt:i4>
      </vt:variant>
      <vt:variant>
        <vt:i4>5</vt:i4>
      </vt:variant>
      <vt:variant>
        <vt:lpwstr>https://www.safeworkaustralia.gov.au/safety-topic/managing-health-and-safety/workplace-exposure-standards</vt:lpwstr>
      </vt:variant>
      <vt:variant>
        <vt:lpwstr/>
      </vt:variant>
      <vt:variant>
        <vt:i4>589904</vt:i4>
      </vt:variant>
      <vt:variant>
        <vt:i4>3</vt:i4>
      </vt:variant>
      <vt:variant>
        <vt:i4>0</vt:i4>
      </vt:variant>
      <vt:variant>
        <vt:i4>5</vt:i4>
      </vt:variant>
      <vt:variant>
        <vt:lpwstr>https://www.safeworkaustralia.gov.au/safety-topic/managing-health-and-safety/workplace-exposure-standards</vt:lpwstr>
      </vt:variant>
      <vt:variant>
        <vt:lpwstr/>
      </vt:variant>
      <vt:variant>
        <vt:i4>589904</vt:i4>
      </vt:variant>
      <vt:variant>
        <vt:i4>0</vt:i4>
      </vt:variant>
      <vt:variant>
        <vt:i4>0</vt:i4>
      </vt:variant>
      <vt:variant>
        <vt:i4>5</vt:i4>
      </vt:variant>
      <vt:variant>
        <vt:lpwstr>https://www.safeworkaustralia.gov.au/safety-topic/managing-health-and-safety/workplace-exposure-standards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Working with crystalline silica substances</dc:title>
  <dc:subject/>
  <dc:creator>RICHARDSON,Anna</dc:creator>
  <cp:keywords/>
  <dc:description/>
  <cp:lastModifiedBy>RICHARDSON,Anna</cp:lastModifiedBy>
  <cp:revision>6</cp:revision>
  <cp:lastPrinted>2024-12-09T05:07:00Z</cp:lastPrinted>
  <dcterms:created xsi:type="dcterms:W3CDTF">2024-12-08T22:39:00Z</dcterms:created>
  <dcterms:modified xsi:type="dcterms:W3CDTF">2024-12-09T05:12:00Z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9d889eb-932f-4752-8739-64d25806ef64_Enabled">
    <vt:lpwstr>true</vt:lpwstr>
  </property>
  <property fmtid="{D5CDD505-2E9C-101B-9397-08002B2CF9AE}" pid="3" name="MSIP_Label_79d889eb-932f-4752-8739-64d25806ef64_SetDate">
    <vt:lpwstr>2022-04-28T08:31:50Z</vt:lpwstr>
  </property>
  <property fmtid="{D5CDD505-2E9C-101B-9397-08002B2CF9AE}" pid="4" name="MSIP_Label_79d889eb-932f-4752-8739-64d25806ef64_Method">
    <vt:lpwstr>Privileged</vt:lpwstr>
  </property>
  <property fmtid="{D5CDD505-2E9C-101B-9397-08002B2CF9AE}" pid="5" name="MSIP_Label_79d889eb-932f-4752-8739-64d25806ef64_Name">
    <vt:lpwstr>79d889eb-932f-4752-8739-64d25806ef64</vt:lpwstr>
  </property>
  <property fmtid="{D5CDD505-2E9C-101B-9397-08002B2CF9AE}" pid="6" name="MSIP_Label_79d889eb-932f-4752-8739-64d25806ef64_SiteId">
    <vt:lpwstr>dd0cfd15-4558-4b12-8bad-ea26984fc417</vt:lpwstr>
  </property>
  <property fmtid="{D5CDD505-2E9C-101B-9397-08002B2CF9AE}" pid="7" name="MSIP_Label_79d889eb-932f-4752-8739-64d25806ef64_ActionId">
    <vt:lpwstr>b69c7102-96cf-4bc6-8e7b-9389082f2092</vt:lpwstr>
  </property>
  <property fmtid="{D5CDD505-2E9C-101B-9397-08002B2CF9AE}" pid="8" name="MSIP_Label_79d889eb-932f-4752-8739-64d25806ef64_ContentBits">
    <vt:lpwstr>0</vt:lpwstr>
  </property>
</Properties>
</file>