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6F37" w:rsidRDefault="00E01139" w:rsidP="00D64F04">
      <w:pPr>
        <w:pStyle w:val="Heading1"/>
      </w:pPr>
      <w:bookmarkStart w:id="0" w:name="_Toc271023717"/>
      <w:bookmarkStart w:id="1" w:name="_Toc271096638"/>
      <w:bookmarkStart w:id="2" w:name="_Toc271532795"/>
      <w:bookmarkStart w:id="3" w:name="_Toc384972685"/>
      <w:r w:rsidRPr="0073037B">
        <w:t xml:space="preserve">GUIDE FOR </w:t>
      </w:r>
      <w:r w:rsidR="00DE3E59" w:rsidRPr="0073037B">
        <w:t>SPLIT RIMS</w:t>
      </w:r>
    </w:p>
    <w:p w:rsidR="00DA46E4" w:rsidRPr="00CF0784" w:rsidRDefault="00DA46E4" w:rsidP="00CF0784">
      <w:pPr>
        <w:pStyle w:val="Heading2"/>
      </w:pPr>
      <w:bookmarkStart w:id="4" w:name="_Toc271026268"/>
      <w:bookmarkStart w:id="5" w:name="_Toc271096640"/>
      <w:bookmarkStart w:id="6" w:name="_Toc271532797"/>
      <w:bookmarkEnd w:id="0"/>
      <w:bookmarkEnd w:id="1"/>
      <w:bookmarkEnd w:id="2"/>
      <w:bookmarkEnd w:id="3"/>
      <w:r w:rsidRPr="0073037B">
        <w:t>P</w:t>
      </w:r>
      <w:r w:rsidR="00E84AEE">
        <w:t>urpose</w:t>
      </w:r>
    </w:p>
    <w:p w:rsidR="003A6B2A" w:rsidRDefault="00426AD1" w:rsidP="00B87920">
      <w:pPr>
        <w:rPr>
          <w:rFonts w:eastAsia="Times New Roman" w:cs="Arial"/>
          <w:color w:val="000000"/>
          <w:lang w:eastAsia="en-AU"/>
        </w:rPr>
      </w:pPr>
      <w:r w:rsidRPr="0013374D">
        <w:t xml:space="preserve">This </w:t>
      </w:r>
      <w:r w:rsidR="00C24CE4">
        <w:t>Guide</w:t>
      </w:r>
      <w:r w:rsidR="00481A08" w:rsidRPr="0013374D">
        <w:t xml:space="preserve"> pr</w:t>
      </w:r>
      <w:r w:rsidRPr="0013374D">
        <w:t>ovides information on how to manage</w:t>
      </w:r>
      <w:r w:rsidR="00244811" w:rsidRPr="0013374D">
        <w:t xml:space="preserve"> the risks associated with </w:t>
      </w:r>
      <w:r w:rsidR="00481A08" w:rsidRPr="0013374D">
        <w:t>split rims</w:t>
      </w:r>
      <w:r w:rsidR="009A6DA4">
        <w:t>.</w:t>
      </w:r>
    </w:p>
    <w:p w:rsidR="00E84AEE" w:rsidRDefault="00E84AEE" w:rsidP="00E84AEE">
      <w:pPr>
        <w:pStyle w:val="Heading2"/>
        <w:rPr>
          <w:lang w:eastAsia="ko-KR"/>
        </w:rPr>
      </w:pPr>
      <w:bookmarkStart w:id="7" w:name="_Toc384972687"/>
      <w:bookmarkStart w:id="8" w:name="_Toc384972688"/>
      <w:bookmarkStart w:id="9" w:name="_Toc384972689"/>
      <w:bookmarkStart w:id="10" w:name="_Toc384972690"/>
      <w:bookmarkStart w:id="11" w:name="_Toc384972691"/>
      <w:bookmarkStart w:id="12" w:name="_Toc384972692"/>
      <w:bookmarkStart w:id="13" w:name="_Toc384972693"/>
      <w:bookmarkStart w:id="14" w:name="_Toc384972694"/>
      <w:bookmarkStart w:id="15" w:name="_Toc384972695"/>
      <w:bookmarkStart w:id="16" w:name="_Toc384972697"/>
      <w:bookmarkStart w:id="17" w:name="_Toc384972698"/>
      <w:bookmarkEnd w:id="7"/>
      <w:bookmarkEnd w:id="8"/>
      <w:bookmarkEnd w:id="9"/>
      <w:bookmarkEnd w:id="10"/>
      <w:bookmarkEnd w:id="11"/>
      <w:bookmarkEnd w:id="12"/>
      <w:bookmarkEnd w:id="13"/>
      <w:bookmarkEnd w:id="14"/>
      <w:bookmarkEnd w:id="15"/>
      <w:bookmarkEnd w:id="16"/>
      <w:r w:rsidRPr="003E3F81">
        <w:rPr>
          <w:lang w:eastAsia="ko-KR"/>
        </w:rPr>
        <w:t xml:space="preserve">What are </w:t>
      </w:r>
      <w:r>
        <w:rPr>
          <w:lang w:eastAsia="ko-KR"/>
        </w:rPr>
        <w:t>split rims?</w:t>
      </w:r>
    </w:p>
    <w:p w:rsidR="00075A30" w:rsidRPr="0013374D" w:rsidRDefault="00763763" w:rsidP="00B87920">
      <w:pPr>
        <w:rPr>
          <w:lang w:eastAsia="en-AU"/>
        </w:rPr>
      </w:pPr>
      <w:r>
        <w:rPr>
          <w:lang w:eastAsia="en-AU"/>
        </w:rPr>
        <w:t xml:space="preserve">For the purpose of this </w:t>
      </w:r>
      <w:r w:rsidR="00C24CE4">
        <w:rPr>
          <w:lang w:eastAsia="en-AU"/>
        </w:rPr>
        <w:t>Guide</w:t>
      </w:r>
      <w:r>
        <w:rPr>
          <w:lang w:eastAsia="en-AU"/>
        </w:rPr>
        <w:t>, s</w:t>
      </w:r>
      <w:r w:rsidR="00075A30" w:rsidRPr="0013374D">
        <w:rPr>
          <w:lang w:eastAsia="en-AU"/>
        </w:rPr>
        <w:t>plit rim</w:t>
      </w:r>
      <w:r w:rsidR="00075A30">
        <w:rPr>
          <w:lang w:eastAsia="en-AU"/>
        </w:rPr>
        <w:t>s</w:t>
      </w:r>
      <w:r w:rsidR="00075A30" w:rsidRPr="0013374D">
        <w:rPr>
          <w:lang w:eastAsia="en-AU"/>
        </w:rPr>
        <w:t xml:space="preserve"> </w:t>
      </w:r>
      <w:r w:rsidR="00075A30">
        <w:rPr>
          <w:lang w:eastAsia="en-AU"/>
        </w:rPr>
        <w:t xml:space="preserve">include </w:t>
      </w:r>
      <w:r w:rsidR="00075A30" w:rsidRPr="0013374D">
        <w:rPr>
          <w:lang w:eastAsia="en-AU"/>
        </w:rPr>
        <w:t>a divided wheel, a multi</w:t>
      </w:r>
      <w:r w:rsidR="002F7F76">
        <w:rPr>
          <w:lang w:eastAsia="en-AU"/>
        </w:rPr>
        <w:t>-</w:t>
      </w:r>
      <w:r w:rsidR="00075A30" w:rsidRPr="0013374D">
        <w:rPr>
          <w:lang w:eastAsia="en-AU"/>
        </w:rPr>
        <w:t>piece rim or a multi</w:t>
      </w:r>
      <w:r w:rsidR="002F7F76">
        <w:rPr>
          <w:lang w:eastAsia="en-AU"/>
        </w:rPr>
        <w:t>-</w:t>
      </w:r>
      <w:r w:rsidR="00075A30" w:rsidRPr="0013374D">
        <w:rPr>
          <w:lang w:eastAsia="en-AU"/>
        </w:rPr>
        <w:t xml:space="preserve">piece wheel. </w:t>
      </w:r>
    </w:p>
    <w:p w:rsidR="00926F8A" w:rsidRDefault="00075A30" w:rsidP="00B87920">
      <w:pPr>
        <w:rPr>
          <w:w w:val="105"/>
        </w:rPr>
      </w:pPr>
      <w:r>
        <w:rPr>
          <w:w w:val="105"/>
        </w:rPr>
        <w:t>Split rims</w:t>
      </w:r>
      <w:r w:rsidRPr="007B79DD">
        <w:rPr>
          <w:w w:val="105"/>
        </w:rPr>
        <w:t xml:space="preserve"> are used </w:t>
      </w:r>
      <w:r>
        <w:rPr>
          <w:w w:val="105"/>
        </w:rPr>
        <w:t>o</w:t>
      </w:r>
      <w:r w:rsidRPr="007B79DD">
        <w:rPr>
          <w:w w:val="105"/>
        </w:rPr>
        <w:t xml:space="preserve">n a wide range of </w:t>
      </w:r>
      <w:r>
        <w:rPr>
          <w:w w:val="105"/>
        </w:rPr>
        <w:t>plant including forklifts, earthmoving machinery, trucks, buses</w:t>
      </w:r>
      <w:r w:rsidR="002F7F76">
        <w:rPr>
          <w:w w:val="105"/>
        </w:rPr>
        <w:t>,</w:t>
      </w:r>
      <w:r>
        <w:rPr>
          <w:w w:val="105"/>
        </w:rPr>
        <w:t xml:space="preserve"> trailers</w:t>
      </w:r>
      <w:r w:rsidR="009A6DA4">
        <w:rPr>
          <w:w w:val="105"/>
        </w:rPr>
        <w:t xml:space="preserve">, </w:t>
      </w:r>
      <w:r w:rsidR="00343A45">
        <w:rPr>
          <w:w w:val="105"/>
        </w:rPr>
        <w:t xml:space="preserve">some </w:t>
      </w:r>
      <w:r w:rsidR="009A6DA4">
        <w:rPr>
          <w:w w:val="105"/>
        </w:rPr>
        <w:t xml:space="preserve">older model </w:t>
      </w:r>
      <w:r w:rsidR="00465BF9">
        <w:rPr>
          <w:w w:val="105"/>
        </w:rPr>
        <w:t>four-wheel drives</w:t>
      </w:r>
      <w:r w:rsidR="009A6DA4">
        <w:rPr>
          <w:w w:val="105"/>
        </w:rPr>
        <w:t xml:space="preserve"> and wheelbarrows</w:t>
      </w:r>
      <w:r>
        <w:rPr>
          <w:w w:val="105"/>
        </w:rPr>
        <w:t xml:space="preserve"> used across a range of industries</w:t>
      </w:r>
      <w:r w:rsidRPr="007B79DD">
        <w:rPr>
          <w:w w:val="105"/>
        </w:rPr>
        <w:t xml:space="preserve"> including</w:t>
      </w:r>
      <w:r w:rsidR="006832DC">
        <w:rPr>
          <w:w w:val="105"/>
        </w:rPr>
        <w:t xml:space="preserve"> automotive, </w:t>
      </w:r>
      <w:r>
        <w:rPr>
          <w:w w:val="105"/>
        </w:rPr>
        <w:t>mining, construction, forestry, agriculture</w:t>
      </w:r>
      <w:r w:rsidR="002F7F76">
        <w:rPr>
          <w:w w:val="105"/>
        </w:rPr>
        <w:t>,</w:t>
      </w:r>
      <w:r>
        <w:rPr>
          <w:w w:val="105"/>
        </w:rPr>
        <w:t xml:space="preserve"> and transport and storage. Further definitions can be found in the glossary</w:t>
      </w:r>
      <w:r w:rsidR="00926F8A">
        <w:rPr>
          <w:w w:val="105"/>
        </w:rPr>
        <w:t>.</w:t>
      </w:r>
    </w:p>
    <w:p w:rsidR="00E84AEE" w:rsidRDefault="00722CFE" w:rsidP="00EB4BDD">
      <w:pPr>
        <w:pStyle w:val="Heading2"/>
      </w:pPr>
      <w:r w:rsidRPr="0013374D">
        <w:t>W</w:t>
      </w:r>
      <w:r w:rsidR="00E84AEE">
        <w:t xml:space="preserve">ho should use this </w:t>
      </w:r>
      <w:r w:rsidR="00C24CE4">
        <w:t>Guide</w:t>
      </w:r>
      <w:r w:rsidR="00E84AEE">
        <w:t>?</w:t>
      </w:r>
    </w:p>
    <w:p w:rsidR="00075A30" w:rsidRDefault="00075A30" w:rsidP="00B87920">
      <w:pPr>
        <w:rPr>
          <w:w w:val="105"/>
        </w:rPr>
      </w:pPr>
      <w:r w:rsidRPr="00112450">
        <w:rPr>
          <w:color w:val="000000"/>
        </w:rPr>
        <w:t xml:space="preserve">This </w:t>
      </w:r>
      <w:r w:rsidR="00C24CE4">
        <w:rPr>
          <w:color w:val="000000"/>
        </w:rPr>
        <w:t>Guide</w:t>
      </w:r>
      <w:r w:rsidR="009A6DA4" w:rsidRPr="00112450">
        <w:rPr>
          <w:color w:val="000000"/>
        </w:rPr>
        <w:t xml:space="preserve"> </w:t>
      </w:r>
      <w:r w:rsidRPr="00112450">
        <w:rPr>
          <w:color w:val="000000"/>
        </w:rPr>
        <w:t xml:space="preserve">provides practical </w:t>
      </w:r>
      <w:r>
        <w:rPr>
          <w:color w:val="000000"/>
        </w:rPr>
        <w:t xml:space="preserve">information </w:t>
      </w:r>
      <w:r w:rsidRPr="00112450">
        <w:rPr>
          <w:color w:val="000000"/>
        </w:rPr>
        <w:t>for person</w:t>
      </w:r>
      <w:r w:rsidR="005A2B18">
        <w:rPr>
          <w:color w:val="000000"/>
        </w:rPr>
        <w:t>s,</w:t>
      </w:r>
      <w:r w:rsidRPr="00112450">
        <w:rPr>
          <w:color w:val="000000"/>
        </w:rPr>
        <w:t xml:space="preserve"> </w:t>
      </w:r>
      <w:r w:rsidR="005A2B18">
        <w:rPr>
          <w:w w:val="105"/>
        </w:rPr>
        <w:t>including mobile tyre fitters,</w:t>
      </w:r>
      <w:r w:rsidR="005A2B18">
        <w:rPr>
          <w:color w:val="000000"/>
        </w:rPr>
        <w:t xml:space="preserve"> </w:t>
      </w:r>
      <w:r>
        <w:rPr>
          <w:color w:val="000000"/>
        </w:rPr>
        <w:t xml:space="preserve">who </w:t>
      </w:r>
      <w:r w:rsidR="005A2B18">
        <w:rPr>
          <w:color w:val="000000"/>
        </w:rPr>
        <w:t xml:space="preserve">carry </w:t>
      </w:r>
      <w:r>
        <w:rPr>
          <w:color w:val="000000"/>
        </w:rPr>
        <w:t xml:space="preserve">out </w:t>
      </w:r>
      <w:r w:rsidRPr="00112450">
        <w:t>work activities where workers and others</w:t>
      </w:r>
      <w:r w:rsidRPr="00075A30">
        <w:rPr>
          <w:w w:val="105"/>
        </w:rPr>
        <w:t xml:space="preserve"> </w:t>
      </w:r>
      <w:r w:rsidRPr="00BD56F2">
        <w:rPr>
          <w:w w:val="105"/>
        </w:rPr>
        <w:t>use or repair vehicle</w:t>
      </w:r>
      <w:r w:rsidR="00C24CE4">
        <w:rPr>
          <w:w w:val="105"/>
        </w:rPr>
        <w:t>s</w:t>
      </w:r>
      <w:r w:rsidRPr="00BD56F2">
        <w:rPr>
          <w:w w:val="105"/>
        </w:rPr>
        <w:t xml:space="preserve"> or machinery </w:t>
      </w:r>
      <w:r w:rsidR="009A6DA4">
        <w:rPr>
          <w:w w:val="105"/>
        </w:rPr>
        <w:t xml:space="preserve">potentially </w:t>
      </w:r>
      <w:r w:rsidRPr="00BD56F2">
        <w:rPr>
          <w:w w:val="105"/>
        </w:rPr>
        <w:t>fitted with split rims</w:t>
      </w:r>
      <w:r>
        <w:rPr>
          <w:w w:val="105"/>
        </w:rPr>
        <w:t>.</w:t>
      </w:r>
    </w:p>
    <w:bookmarkEnd w:id="17"/>
    <w:p w:rsidR="00E84AEE" w:rsidRDefault="00722CFE" w:rsidP="008C4E6C">
      <w:pPr>
        <w:pStyle w:val="Heading2"/>
      </w:pPr>
      <w:r w:rsidRPr="0013374D">
        <w:t>W</w:t>
      </w:r>
      <w:r w:rsidR="00E84AEE">
        <w:t>ho has duties under the law?</w:t>
      </w:r>
    </w:p>
    <w:p w:rsidR="00D351AF" w:rsidRPr="00964782" w:rsidRDefault="00D351AF" w:rsidP="00B87920">
      <w:pPr>
        <w:rPr>
          <w:lang w:eastAsia="en-AU"/>
        </w:rPr>
      </w:pPr>
      <w:r w:rsidRPr="00964782">
        <w:rPr>
          <w:lang w:eastAsia="en-AU"/>
        </w:rPr>
        <w:t xml:space="preserve">Everyone in the </w:t>
      </w:r>
      <w:r w:rsidRPr="00964782">
        <w:t>workplace</w:t>
      </w:r>
      <w:r w:rsidRPr="00964782">
        <w:rPr>
          <w:lang w:eastAsia="en-AU"/>
        </w:rPr>
        <w:t xml:space="preserve"> has a work health and safety duty.</w:t>
      </w:r>
      <w:r w:rsidR="007773F0" w:rsidRPr="00964782">
        <w:rPr>
          <w:bCs/>
          <w:color w:val="000000" w:themeColor="text1"/>
        </w:rPr>
        <w:t xml:space="preserve"> </w:t>
      </w:r>
      <w:r w:rsidR="007773F0" w:rsidRPr="00964782">
        <w:rPr>
          <w:bCs/>
          <w:lang w:eastAsia="en-AU"/>
        </w:rPr>
        <w:t>The main duties are set out in Table</w:t>
      </w:r>
      <w:r w:rsidR="00BD56F2" w:rsidRPr="00964782">
        <w:rPr>
          <w:bCs/>
          <w:lang w:eastAsia="en-AU"/>
        </w:rPr>
        <w:t> </w:t>
      </w:r>
      <w:r w:rsidR="007773F0" w:rsidRPr="00964782">
        <w:rPr>
          <w:bCs/>
          <w:lang w:eastAsia="en-AU"/>
        </w:rPr>
        <w:t>1.</w:t>
      </w:r>
    </w:p>
    <w:p w:rsidR="00D351AF" w:rsidRPr="0013374D" w:rsidRDefault="00D351AF" w:rsidP="00B87920">
      <w:pPr>
        <w:rPr>
          <w:lang w:eastAsia="en-AU"/>
        </w:rPr>
      </w:pPr>
      <w:r w:rsidRPr="0013374D">
        <w:rPr>
          <w:b/>
          <w:lang w:eastAsia="en-AU"/>
        </w:rPr>
        <w:t>Table 1</w:t>
      </w:r>
      <w:r w:rsidRPr="0013374D">
        <w:rPr>
          <w:lang w:eastAsia="en-AU"/>
        </w:rPr>
        <w:t xml:space="preserve"> Duties </w:t>
      </w:r>
      <w:r w:rsidR="00177902">
        <w:rPr>
          <w:lang w:eastAsia="en-AU"/>
        </w:rPr>
        <w:t>related</w:t>
      </w:r>
      <w:r w:rsidRPr="0013374D">
        <w:rPr>
          <w:lang w:eastAsia="en-AU"/>
        </w:rPr>
        <w:t xml:space="preserve"> to </w:t>
      </w:r>
      <w:r w:rsidR="0096651F">
        <w:rPr>
          <w:lang w:eastAsia="en-AU"/>
        </w:rPr>
        <w:t>split rims</w:t>
      </w:r>
    </w:p>
    <w:tbl>
      <w:tblPr>
        <w:tblStyle w:val="TableGrid1"/>
        <w:tblW w:w="0" w:type="auto"/>
        <w:tblLook w:val="04A0" w:firstRow="1" w:lastRow="0" w:firstColumn="1" w:lastColumn="0" w:noHBand="0" w:noVBand="1"/>
        <w:tblCaption w:val="Table 1 Duties related to split rims"/>
        <w:tblDescription w:val="Table 1 shows duty holder responsibilies associated with split rim tyres."/>
      </w:tblPr>
      <w:tblGrid>
        <w:gridCol w:w="1720"/>
        <w:gridCol w:w="7850"/>
      </w:tblGrid>
      <w:tr w:rsidR="00D351AF" w:rsidRPr="0013374D" w:rsidTr="006535E1">
        <w:trPr>
          <w:trHeight w:val="510"/>
          <w:tblHeader/>
        </w:trPr>
        <w:tc>
          <w:tcPr>
            <w:tcW w:w="1720" w:type="dxa"/>
            <w:tcBorders>
              <w:bottom w:val="single" w:sz="4" w:space="0" w:color="auto"/>
            </w:tcBorders>
            <w:shd w:val="clear" w:color="auto" w:fill="365F91"/>
            <w:vAlign w:val="center"/>
          </w:tcPr>
          <w:p w:rsidR="00D351AF" w:rsidRPr="0013374D" w:rsidRDefault="00D351AF" w:rsidP="00F569B6">
            <w:pPr>
              <w:spacing w:before="0"/>
              <w:rPr>
                <w:b/>
                <w:color w:val="FFFFFF" w:themeColor="background1"/>
                <w:lang w:eastAsia="en-AU"/>
              </w:rPr>
            </w:pPr>
            <w:r w:rsidRPr="0013374D">
              <w:rPr>
                <w:b/>
                <w:color w:val="FFFFFF" w:themeColor="background1"/>
                <w:lang w:eastAsia="en-AU"/>
              </w:rPr>
              <w:t>Who</w:t>
            </w:r>
          </w:p>
        </w:tc>
        <w:tc>
          <w:tcPr>
            <w:tcW w:w="7850" w:type="dxa"/>
            <w:shd w:val="clear" w:color="auto" w:fill="365F91"/>
            <w:vAlign w:val="center"/>
          </w:tcPr>
          <w:p w:rsidR="00D351AF" w:rsidRPr="0013374D" w:rsidRDefault="00D351AF" w:rsidP="00F569B6">
            <w:pPr>
              <w:spacing w:before="0"/>
              <w:rPr>
                <w:b/>
                <w:color w:val="FFFFFF" w:themeColor="background1"/>
                <w:lang w:eastAsia="en-AU"/>
              </w:rPr>
            </w:pPr>
            <w:r w:rsidRPr="0013374D">
              <w:rPr>
                <w:b/>
                <w:color w:val="FFFFFF" w:themeColor="background1"/>
                <w:lang w:eastAsia="en-AU"/>
              </w:rPr>
              <w:t>Duties</w:t>
            </w:r>
          </w:p>
        </w:tc>
      </w:tr>
      <w:tr w:rsidR="00D351AF" w:rsidRPr="0013374D" w:rsidTr="006535E1">
        <w:tc>
          <w:tcPr>
            <w:tcW w:w="1720" w:type="dxa"/>
            <w:shd w:val="clear" w:color="auto" w:fill="D9D9D9" w:themeFill="background1" w:themeFillShade="D9"/>
          </w:tcPr>
          <w:p w:rsidR="00D351AF" w:rsidRPr="0013374D" w:rsidRDefault="00D351AF" w:rsidP="00926F8A">
            <w:pPr>
              <w:spacing w:after="120"/>
              <w:rPr>
                <w:b/>
              </w:rPr>
            </w:pPr>
            <w:r w:rsidRPr="0013374D">
              <w:rPr>
                <w:b/>
              </w:rPr>
              <w:t>A person conducting a business or undertaking</w:t>
            </w:r>
          </w:p>
        </w:tc>
        <w:tc>
          <w:tcPr>
            <w:tcW w:w="7850" w:type="dxa"/>
          </w:tcPr>
          <w:p w:rsidR="00B025DA" w:rsidRPr="00C50284" w:rsidRDefault="00B025DA" w:rsidP="00926F8A">
            <w:pPr>
              <w:spacing w:after="120"/>
              <w:rPr>
                <w:color w:val="000000" w:themeColor="text1"/>
                <w:lang w:eastAsia="en-AU"/>
              </w:rPr>
            </w:pPr>
            <w:r w:rsidRPr="00C50284">
              <w:rPr>
                <w:b/>
                <w:color w:val="000000" w:themeColor="text1"/>
                <w:lang w:eastAsia="en-AU"/>
              </w:rPr>
              <w:t>A person conducting a business or undertaking</w:t>
            </w:r>
            <w:r w:rsidRPr="00C50284">
              <w:rPr>
                <w:color w:val="000000" w:themeColor="text1"/>
                <w:lang w:eastAsia="en-AU"/>
              </w:rPr>
              <w:t xml:space="preserve"> has the primary duty to ensure, so far as is reasonably practicable, workers and other people are not exposed to health and safety risks arising from the business or undertaking.</w:t>
            </w:r>
          </w:p>
          <w:p w:rsidR="00D351AF" w:rsidRPr="0013374D" w:rsidRDefault="00B025DA" w:rsidP="0068408A">
            <w:pPr>
              <w:spacing w:after="120"/>
            </w:pPr>
            <w:r w:rsidRPr="00C50284">
              <w:rPr>
                <w:color w:val="000000" w:themeColor="text1"/>
              </w:rPr>
              <w:t xml:space="preserve">This duty requires the person to manage risks by eliminating health and safety risks so </w:t>
            </w:r>
            <w:r w:rsidRPr="0068408A">
              <w:rPr>
                <w:color w:val="000000" w:themeColor="text1"/>
                <w:lang w:eastAsia="en-AU"/>
              </w:rPr>
              <w:t>far</w:t>
            </w:r>
            <w:r w:rsidRPr="00C50284">
              <w:rPr>
                <w:color w:val="000000" w:themeColor="text1"/>
              </w:rPr>
              <w:t xml:space="preserve"> as is reasonably practicable, and if it is not reasonably practicable to eliminate the risks, by minimising those risks so far as is reasonably practicable. It also includes ensuring so far as is reasonably practicable the</w:t>
            </w:r>
            <w:r w:rsidR="006D57FB">
              <w:rPr>
                <w:color w:val="000000" w:themeColor="text1"/>
              </w:rPr>
              <w:t xml:space="preserve"> </w:t>
            </w:r>
            <w:r w:rsidR="00D351AF" w:rsidRPr="0013374D">
              <w:t xml:space="preserve">provision and maintenance of </w:t>
            </w:r>
            <w:r w:rsidR="006D57FB">
              <w:t xml:space="preserve">a </w:t>
            </w:r>
            <w:r w:rsidR="00D351AF" w:rsidRPr="0013374D">
              <w:t xml:space="preserve">safe </w:t>
            </w:r>
            <w:r w:rsidR="006D57FB">
              <w:t>working environment</w:t>
            </w:r>
            <w:r w:rsidR="004E4591">
              <w:t>.</w:t>
            </w:r>
            <w:r w:rsidR="006D57FB">
              <w:t xml:space="preserve"> </w:t>
            </w:r>
            <w:r w:rsidR="004E4591">
              <w:t xml:space="preserve">Further guidance is available in the </w:t>
            </w:r>
            <w:hyperlink r:id="rId9" w:history="1">
              <w:r w:rsidR="004E4591" w:rsidRPr="0013374D">
                <w:rPr>
                  <w:rStyle w:val="Hyperlink"/>
                </w:rPr>
                <w:t>Code of Practice</w:t>
              </w:r>
              <w:r w:rsidR="004E4591" w:rsidRPr="0013374D">
                <w:rPr>
                  <w:rStyle w:val="Hyperlink"/>
                  <w:i/>
                  <w:iCs/>
                </w:rPr>
                <w:t>: How to manage work health and safety risks</w:t>
              </w:r>
            </w:hyperlink>
            <w:r w:rsidR="004E4591" w:rsidRPr="0013374D">
              <w:rPr>
                <w:i/>
                <w:iCs/>
              </w:rPr>
              <w:t>.</w:t>
            </w:r>
          </w:p>
        </w:tc>
      </w:tr>
      <w:tr w:rsidR="00D351AF" w:rsidRPr="0013374D" w:rsidTr="006535E1">
        <w:tc>
          <w:tcPr>
            <w:tcW w:w="1720" w:type="dxa"/>
            <w:shd w:val="clear" w:color="auto" w:fill="D9D9D9" w:themeFill="background1" w:themeFillShade="D9"/>
          </w:tcPr>
          <w:p w:rsidR="00D351AF" w:rsidRPr="0013374D" w:rsidRDefault="00D351AF" w:rsidP="00926F8A">
            <w:pPr>
              <w:spacing w:after="120"/>
              <w:rPr>
                <w:b/>
                <w:lang w:eastAsia="en-AU"/>
              </w:rPr>
            </w:pPr>
            <w:r w:rsidRPr="0013374D">
              <w:rPr>
                <w:b/>
                <w:lang w:eastAsia="en-AU"/>
              </w:rPr>
              <w:t>Officers</w:t>
            </w:r>
          </w:p>
        </w:tc>
        <w:tc>
          <w:tcPr>
            <w:tcW w:w="7850" w:type="dxa"/>
          </w:tcPr>
          <w:p w:rsidR="00D351AF" w:rsidRPr="0013374D" w:rsidRDefault="00D351AF" w:rsidP="0068408A">
            <w:pPr>
              <w:spacing w:after="120"/>
              <w:rPr>
                <w:lang w:eastAsia="en-AU"/>
              </w:rPr>
            </w:pPr>
            <w:r w:rsidRPr="0013374D">
              <w:rPr>
                <w:b/>
                <w:lang w:eastAsia="en-AU"/>
              </w:rPr>
              <w:t>Officers,</w:t>
            </w:r>
            <w:r w:rsidRPr="0013374D">
              <w:rPr>
                <w:lang w:eastAsia="en-AU"/>
              </w:rPr>
              <w:t xml:space="preserve"> such as company directors, have a duty to exercise due diligence to ensure the business or undertaking complies with the </w:t>
            </w:r>
            <w:r w:rsidR="002F7F76">
              <w:rPr>
                <w:lang w:eastAsia="en-AU"/>
              </w:rPr>
              <w:t>Work Health and Safety (</w:t>
            </w:r>
            <w:proofErr w:type="spellStart"/>
            <w:r w:rsidRPr="0013374D">
              <w:rPr>
                <w:lang w:eastAsia="en-AU"/>
              </w:rPr>
              <w:t>WHS</w:t>
            </w:r>
            <w:proofErr w:type="spellEnd"/>
            <w:r w:rsidR="002F7F76">
              <w:rPr>
                <w:lang w:eastAsia="en-AU"/>
              </w:rPr>
              <w:t>)</w:t>
            </w:r>
            <w:r w:rsidRPr="0013374D">
              <w:rPr>
                <w:lang w:eastAsia="en-AU"/>
              </w:rPr>
              <w:t xml:space="preserve"> Act and Regulations. This includes taking reasonable steps to ensure the business or undertaking has and uses appropriate resources and processes to eliminate or minimise risks from </w:t>
            </w:r>
            <w:r w:rsidR="00DA0EB3" w:rsidRPr="0013374D">
              <w:rPr>
                <w:lang w:eastAsia="en-AU"/>
              </w:rPr>
              <w:t>plant.</w:t>
            </w:r>
          </w:p>
        </w:tc>
      </w:tr>
      <w:tr w:rsidR="00D351AF" w:rsidRPr="0013374D" w:rsidTr="006535E1">
        <w:tc>
          <w:tcPr>
            <w:tcW w:w="1720" w:type="dxa"/>
            <w:shd w:val="clear" w:color="auto" w:fill="D9D9D9" w:themeFill="background1" w:themeFillShade="D9"/>
          </w:tcPr>
          <w:p w:rsidR="00D351AF" w:rsidRPr="0013374D" w:rsidRDefault="00D351AF" w:rsidP="00926F8A">
            <w:pPr>
              <w:spacing w:after="120"/>
              <w:rPr>
                <w:b/>
              </w:rPr>
            </w:pPr>
            <w:r w:rsidRPr="0013374D">
              <w:rPr>
                <w:b/>
              </w:rPr>
              <w:t>Workers and others</w:t>
            </w:r>
          </w:p>
        </w:tc>
        <w:tc>
          <w:tcPr>
            <w:tcW w:w="7850" w:type="dxa"/>
          </w:tcPr>
          <w:p w:rsidR="00D351AF" w:rsidRPr="0013374D" w:rsidRDefault="00D351AF" w:rsidP="00EA4DA5">
            <w:pPr>
              <w:spacing w:after="120"/>
              <w:rPr>
                <w:lang w:eastAsia="en-AU"/>
              </w:rPr>
            </w:pPr>
            <w:r w:rsidRPr="0013374D">
              <w:rPr>
                <w:b/>
                <w:lang w:eastAsia="en-AU"/>
              </w:rPr>
              <w:t>Workers and other people at the workplace</w:t>
            </w:r>
            <w:r w:rsidRPr="0013374D">
              <w:rPr>
                <w:lang w:eastAsia="en-AU"/>
              </w:rPr>
              <w:t>, must take reasonable care for their own health and safety, co-operate with reasonable policies, procedures and instructions and not adversely affect other people’s health and safety.</w:t>
            </w:r>
          </w:p>
        </w:tc>
      </w:tr>
    </w:tbl>
    <w:p w:rsidR="002B7F3C" w:rsidRPr="004E75DC" w:rsidRDefault="004E75DC" w:rsidP="004E75DC">
      <w:pPr>
        <w:pStyle w:val="Heading2"/>
      </w:pPr>
      <w:bookmarkStart w:id="18" w:name="_Toc384972699"/>
      <w:bookmarkStart w:id="19" w:name="_Toc270940615"/>
      <w:bookmarkStart w:id="20" w:name="_Toc270944765"/>
      <w:bookmarkStart w:id="21" w:name="_Toc270945280"/>
      <w:bookmarkStart w:id="22" w:name="_Toc270950333"/>
      <w:bookmarkStart w:id="23" w:name="_Toc271016672"/>
      <w:bookmarkStart w:id="24" w:name="_Toc271023724"/>
      <w:bookmarkStart w:id="25" w:name="_Toc271024890"/>
      <w:bookmarkStart w:id="26" w:name="_Toc271025148"/>
      <w:bookmarkStart w:id="27" w:name="_Toc271025405"/>
      <w:bookmarkStart w:id="28" w:name="_Toc271025762"/>
      <w:bookmarkStart w:id="29" w:name="_Toc271026019"/>
      <w:bookmarkStart w:id="30" w:name="_Toc271026273"/>
      <w:bookmarkStart w:id="31" w:name="_Toc270940617"/>
      <w:bookmarkStart w:id="32" w:name="_Toc270944767"/>
      <w:bookmarkStart w:id="33" w:name="_Toc270945282"/>
      <w:bookmarkStart w:id="34" w:name="_Toc270950335"/>
      <w:bookmarkStart w:id="35" w:name="_Toc271016674"/>
      <w:bookmarkStart w:id="36" w:name="_Toc271023726"/>
      <w:bookmarkStart w:id="37" w:name="_Toc271024892"/>
      <w:bookmarkStart w:id="38" w:name="_Toc271025150"/>
      <w:bookmarkStart w:id="39" w:name="_Toc271025407"/>
      <w:bookmarkStart w:id="40" w:name="_Toc271025764"/>
      <w:bookmarkStart w:id="41" w:name="_Toc271026021"/>
      <w:bookmarkStart w:id="42" w:name="_Toc271026275"/>
      <w:bookmarkStart w:id="43" w:name="_Toc270940623"/>
      <w:bookmarkStart w:id="44" w:name="_Toc270944773"/>
      <w:bookmarkStart w:id="45" w:name="_Toc270945288"/>
      <w:bookmarkStart w:id="46" w:name="_Toc270950341"/>
      <w:bookmarkStart w:id="47" w:name="_Toc271016680"/>
      <w:bookmarkStart w:id="48" w:name="_Toc271023732"/>
      <w:bookmarkStart w:id="49" w:name="_Toc271024898"/>
      <w:bookmarkStart w:id="50" w:name="_Toc271025156"/>
      <w:bookmarkStart w:id="51" w:name="_Toc271025413"/>
      <w:bookmarkStart w:id="52" w:name="_Toc271025770"/>
      <w:bookmarkStart w:id="53" w:name="_Toc271026027"/>
      <w:bookmarkStart w:id="54" w:name="_Toc271026281"/>
      <w:bookmarkStart w:id="55" w:name="_Toc270940625"/>
      <w:bookmarkStart w:id="56" w:name="_Toc270944775"/>
      <w:bookmarkStart w:id="57" w:name="_Toc270945290"/>
      <w:bookmarkStart w:id="58" w:name="_Toc270950343"/>
      <w:bookmarkStart w:id="59" w:name="_Toc271016682"/>
      <w:bookmarkStart w:id="60" w:name="_Toc271023734"/>
      <w:bookmarkStart w:id="61" w:name="_Toc271024900"/>
      <w:bookmarkStart w:id="62" w:name="_Toc271025158"/>
      <w:bookmarkStart w:id="63" w:name="_Toc271025415"/>
      <w:bookmarkStart w:id="64" w:name="_Toc271025772"/>
      <w:bookmarkStart w:id="65" w:name="_Toc271026029"/>
      <w:bookmarkStart w:id="66" w:name="_Toc271026283"/>
      <w:bookmarkStart w:id="67" w:name="_Toc270940629"/>
      <w:bookmarkStart w:id="68" w:name="_Toc270944779"/>
      <w:bookmarkStart w:id="69" w:name="_Toc270945294"/>
      <w:bookmarkStart w:id="70" w:name="_Toc270950347"/>
      <w:bookmarkStart w:id="71" w:name="_Toc271016686"/>
      <w:bookmarkStart w:id="72" w:name="_Toc271023738"/>
      <w:bookmarkStart w:id="73" w:name="_Toc271024904"/>
      <w:bookmarkStart w:id="74" w:name="_Toc271025162"/>
      <w:bookmarkStart w:id="75" w:name="_Toc271025419"/>
      <w:bookmarkStart w:id="76" w:name="_Toc271025776"/>
      <w:bookmarkStart w:id="77" w:name="_Toc271026033"/>
      <w:bookmarkStart w:id="78" w:name="_Toc271026287"/>
      <w:bookmarkStart w:id="79" w:name="_Toc270940631"/>
      <w:bookmarkStart w:id="80" w:name="_Toc270944781"/>
      <w:bookmarkStart w:id="81" w:name="_Toc270945296"/>
      <w:bookmarkStart w:id="82" w:name="_Toc270950349"/>
      <w:bookmarkStart w:id="83" w:name="_Toc271016688"/>
      <w:bookmarkStart w:id="84" w:name="_Toc271023740"/>
      <w:bookmarkStart w:id="85" w:name="_Toc271024906"/>
      <w:bookmarkStart w:id="86" w:name="_Toc271025164"/>
      <w:bookmarkStart w:id="87" w:name="_Toc271025421"/>
      <w:bookmarkStart w:id="88" w:name="_Toc271025778"/>
      <w:bookmarkStart w:id="89" w:name="_Toc271026035"/>
      <w:bookmarkStart w:id="90" w:name="_Toc271026289"/>
      <w:bookmarkStart w:id="91" w:name="_Toc270940639"/>
      <w:bookmarkStart w:id="92" w:name="_Toc270944789"/>
      <w:bookmarkStart w:id="93" w:name="_Toc270945304"/>
      <w:bookmarkStart w:id="94" w:name="_Toc270950357"/>
      <w:bookmarkStart w:id="95" w:name="_Toc271016696"/>
      <w:bookmarkStart w:id="96" w:name="_Toc271023748"/>
      <w:bookmarkStart w:id="97" w:name="_Toc271024914"/>
      <w:bookmarkStart w:id="98" w:name="_Toc271025172"/>
      <w:bookmarkStart w:id="99" w:name="_Toc271025429"/>
      <w:bookmarkStart w:id="100" w:name="_Toc271025786"/>
      <w:bookmarkStart w:id="101" w:name="_Toc271026043"/>
      <w:bookmarkStart w:id="102" w:name="_Toc271026297"/>
      <w:bookmarkStart w:id="103" w:name="_Toc270940643"/>
      <w:bookmarkStart w:id="104" w:name="_Toc270944793"/>
      <w:bookmarkStart w:id="105" w:name="_Toc270945308"/>
      <w:bookmarkStart w:id="106" w:name="_Toc270950361"/>
      <w:bookmarkStart w:id="107" w:name="_Toc271016700"/>
      <w:bookmarkStart w:id="108" w:name="_Toc271023752"/>
      <w:bookmarkStart w:id="109" w:name="_Toc271024918"/>
      <w:bookmarkStart w:id="110" w:name="_Toc271025176"/>
      <w:bookmarkStart w:id="111" w:name="_Toc271025433"/>
      <w:bookmarkStart w:id="112" w:name="_Toc271025790"/>
      <w:bookmarkStart w:id="113" w:name="_Toc271026047"/>
      <w:bookmarkStart w:id="114" w:name="_Toc271026301"/>
      <w:bookmarkStart w:id="115" w:name="_Toc270940645"/>
      <w:bookmarkStart w:id="116" w:name="_Toc270944795"/>
      <w:bookmarkStart w:id="117" w:name="_Toc270945310"/>
      <w:bookmarkStart w:id="118" w:name="_Toc270950363"/>
      <w:bookmarkStart w:id="119" w:name="_Toc271016702"/>
      <w:bookmarkStart w:id="120" w:name="_Toc271023754"/>
      <w:bookmarkStart w:id="121" w:name="_Toc271024920"/>
      <w:bookmarkStart w:id="122" w:name="_Toc271025178"/>
      <w:bookmarkStart w:id="123" w:name="_Toc271025435"/>
      <w:bookmarkStart w:id="124" w:name="_Toc271025792"/>
      <w:bookmarkStart w:id="125" w:name="_Toc271026049"/>
      <w:bookmarkStart w:id="126" w:name="_Toc271026303"/>
      <w:bookmarkStart w:id="127" w:name="_Toc270940646"/>
      <w:bookmarkStart w:id="128" w:name="_Toc270944796"/>
      <w:bookmarkStart w:id="129" w:name="_Toc270945311"/>
      <w:bookmarkStart w:id="130" w:name="_Toc270950364"/>
      <w:bookmarkStart w:id="131" w:name="_Toc271016703"/>
      <w:bookmarkStart w:id="132" w:name="_Toc271023755"/>
      <w:bookmarkStart w:id="133" w:name="_Toc271024921"/>
      <w:bookmarkStart w:id="134" w:name="_Toc271025179"/>
      <w:bookmarkStart w:id="135" w:name="_Toc271025436"/>
      <w:bookmarkStart w:id="136" w:name="_Toc271025793"/>
      <w:bookmarkStart w:id="137" w:name="_Toc271026050"/>
      <w:bookmarkStart w:id="138" w:name="_Toc271026304"/>
      <w:bookmarkStart w:id="139" w:name="_Toc270940647"/>
      <w:bookmarkStart w:id="140" w:name="_Toc270944797"/>
      <w:bookmarkStart w:id="141" w:name="_Toc270945312"/>
      <w:bookmarkStart w:id="142" w:name="_Toc270950365"/>
      <w:bookmarkStart w:id="143" w:name="_Toc271016704"/>
      <w:bookmarkStart w:id="144" w:name="_Toc271023756"/>
      <w:bookmarkStart w:id="145" w:name="_Toc271024922"/>
      <w:bookmarkStart w:id="146" w:name="_Toc271025180"/>
      <w:bookmarkStart w:id="147" w:name="_Toc271025437"/>
      <w:bookmarkStart w:id="148" w:name="_Toc271025794"/>
      <w:bookmarkStart w:id="149" w:name="_Toc271026051"/>
      <w:bookmarkStart w:id="150" w:name="_Toc271026305"/>
      <w:bookmarkStart w:id="151" w:name="_Toc270940660"/>
      <w:bookmarkStart w:id="152" w:name="_Toc270944810"/>
      <w:bookmarkStart w:id="153" w:name="_Toc270945325"/>
      <w:bookmarkStart w:id="154" w:name="_Toc270950378"/>
      <w:bookmarkStart w:id="155" w:name="_Toc271016717"/>
      <w:bookmarkStart w:id="156" w:name="_Toc271023769"/>
      <w:bookmarkStart w:id="157" w:name="_Toc271024935"/>
      <w:bookmarkStart w:id="158" w:name="_Toc271025193"/>
      <w:bookmarkStart w:id="159" w:name="_Toc271025450"/>
      <w:bookmarkStart w:id="160" w:name="_Toc271025807"/>
      <w:bookmarkStart w:id="161" w:name="_Toc271026064"/>
      <w:bookmarkStart w:id="162" w:name="_Toc271026318"/>
      <w:bookmarkStart w:id="163" w:name="_Toc270940661"/>
      <w:bookmarkStart w:id="164" w:name="_Toc270944811"/>
      <w:bookmarkStart w:id="165" w:name="_Toc270945326"/>
      <w:bookmarkStart w:id="166" w:name="_Toc270950379"/>
      <w:bookmarkStart w:id="167" w:name="_Toc271016718"/>
      <w:bookmarkStart w:id="168" w:name="_Toc271023770"/>
      <w:bookmarkStart w:id="169" w:name="_Toc271024936"/>
      <w:bookmarkStart w:id="170" w:name="_Toc271025194"/>
      <w:bookmarkStart w:id="171" w:name="_Toc271025451"/>
      <w:bookmarkStart w:id="172" w:name="_Toc271025808"/>
      <w:bookmarkStart w:id="173" w:name="_Toc271026065"/>
      <w:bookmarkStart w:id="174" w:name="_Toc271026319"/>
      <w:bookmarkStart w:id="175" w:name="_Toc270940662"/>
      <w:bookmarkStart w:id="176" w:name="_Toc270944812"/>
      <w:bookmarkStart w:id="177" w:name="_Toc270945327"/>
      <w:bookmarkStart w:id="178" w:name="_Toc270950380"/>
      <w:bookmarkStart w:id="179" w:name="_Toc271016719"/>
      <w:bookmarkStart w:id="180" w:name="_Toc271023771"/>
      <w:bookmarkStart w:id="181" w:name="_Toc271024937"/>
      <w:bookmarkStart w:id="182" w:name="_Toc271025195"/>
      <w:bookmarkStart w:id="183" w:name="_Toc271025452"/>
      <w:bookmarkStart w:id="184" w:name="_Toc271025809"/>
      <w:bookmarkStart w:id="185" w:name="_Toc271026066"/>
      <w:bookmarkStart w:id="186" w:name="_Toc271026320"/>
      <w:bookmarkStart w:id="187" w:name="_Toc270940667"/>
      <w:bookmarkStart w:id="188" w:name="_Toc270944817"/>
      <w:bookmarkStart w:id="189" w:name="_Toc270945332"/>
      <w:bookmarkStart w:id="190" w:name="_Toc270950385"/>
      <w:bookmarkStart w:id="191" w:name="_Toc271016724"/>
      <w:bookmarkStart w:id="192" w:name="_Toc271023776"/>
      <w:bookmarkStart w:id="193" w:name="_Toc271024942"/>
      <w:bookmarkStart w:id="194" w:name="_Toc271025200"/>
      <w:bookmarkStart w:id="195" w:name="_Toc271025457"/>
      <w:bookmarkStart w:id="196" w:name="_Toc271025814"/>
      <w:bookmarkStart w:id="197" w:name="_Toc271026071"/>
      <w:bookmarkStart w:id="198" w:name="_Toc271026325"/>
      <w:bookmarkStart w:id="199" w:name="_Toc270940669"/>
      <w:bookmarkStart w:id="200" w:name="_Toc270944819"/>
      <w:bookmarkStart w:id="201" w:name="_Toc270945334"/>
      <w:bookmarkStart w:id="202" w:name="_Toc270950387"/>
      <w:bookmarkStart w:id="203" w:name="_Toc271016726"/>
      <w:bookmarkStart w:id="204" w:name="_Toc271023778"/>
      <w:bookmarkStart w:id="205" w:name="_Toc271024944"/>
      <w:bookmarkStart w:id="206" w:name="_Toc271025202"/>
      <w:bookmarkStart w:id="207" w:name="_Toc271025459"/>
      <w:bookmarkStart w:id="208" w:name="_Toc271025816"/>
      <w:bookmarkStart w:id="209" w:name="_Toc271026073"/>
      <w:bookmarkStart w:id="210" w:name="_Toc271026327"/>
      <w:bookmarkStart w:id="211" w:name="_Toc270940671"/>
      <w:bookmarkStart w:id="212" w:name="_Toc270944821"/>
      <w:bookmarkStart w:id="213" w:name="_Toc270945336"/>
      <w:bookmarkStart w:id="214" w:name="_Toc270950389"/>
      <w:bookmarkStart w:id="215" w:name="_Toc271016728"/>
      <w:bookmarkStart w:id="216" w:name="_Toc271023780"/>
      <w:bookmarkStart w:id="217" w:name="_Toc271024946"/>
      <w:bookmarkStart w:id="218" w:name="_Toc271025204"/>
      <w:bookmarkStart w:id="219" w:name="_Toc271025461"/>
      <w:bookmarkStart w:id="220" w:name="_Toc271025818"/>
      <w:bookmarkStart w:id="221" w:name="_Toc271026075"/>
      <w:bookmarkStart w:id="222" w:name="_Toc271026329"/>
      <w:bookmarkStart w:id="223" w:name="_Toc270940673"/>
      <w:bookmarkStart w:id="224" w:name="_Toc270944823"/>
      <w:bookmarkStart w:id="225" w:name="_Toc270945338"/>
      <w:bookmarkStart w:id="226" w:name="_Toc270950391"/>
      <w:bookmarkStart w:id="227" w:name="_Toc271016730"/>
      <w:bookmarkStart w:id="228" w:name="_Toc271023782"/>
      <w:bookmarkStart w:id="229" w:name="_Toc271024948"/>
      <w:bookmarkStart w:id="230" w:name="_Toc271025206"/>
      <w:bookmarkStart w:id="231" w:name="_Toc271025463"/>
      <w:bookmarkStart w:id="232" w:name="_Toc271025820"/>
      <w:bookmarkStart w:id="233" w:name="_Toc271026077"/>
      <w:bookmarkStart w:id="234" w:name="_Toc271026331"/>
      <w:bookmarkStart w:id="235" w:name="_Toc270940674"/>
      <w:bookmarkStart w:id="236" w:name="_Toc270944824"/>
      <w:bookmarkStart w:id="237" w:name="_Toc270945339"/>
      <w:bookmarkStart w:id="238" w:name="_Toc270950392"/>
      <w:bookmarkStart w:id="239" w:name="_Toc271016731"/>
      <w:bookmarkStart w:id="240" w:name="_Toc271023783"/>
      <w:bookmarkStart w:id="241" w:name="_Toc271024949"/>
      <w:bookmarkStart w:id="242" w:name="_Toc271025207"/>
      <w:bookmarkStart w:id="243" w:name="_Toc271025464"/>
      <w:bookmarkStart w:id="244" w:name="_Toc271025821"/>
      <w:bookmarkStart w:id="245" w:name="_Toc271026078"/>
      <w:bookmarkStart w:id="246" w:name="_Toc271026332"/>
      <w:bookmarkStart w:id="247" w:name="_Toc270940676"/>
      <w:bookmarkStart w:id="248" w:name="_Toc270944826"/>
      <w:bookmarkStart w:id="249" w:name="_Toc270945341"/>
      <w:bookmarkStart w:id="250" w:name="_Toc270950394"/>
      <w:bookmarkStart w:id="251" w:name="_Toc271016733"/>
      <w:bookmarkStart w:id="252" w:name="_Toc271023785"/>
      <w:bookmarkStart w:id="253" w:name="_Toc271024951"/>
      <w:bookmarkStart w:id="254" w:name="_Toc271025209"/>
      <w:bookmarkStart w:id="255" w:name="_Toc271025466"/>
      <w:bookmarkStart w:id="256" w:name="_Toc271025823"/>
      <w:bookmarkStart w:id="257" w:name="_Toc271026080"/>
      <w:bookmarkStart w:id="258" w:name="_Toc271026334"/>
      <w:bookmarkStart w:id="259" w:name="_Toc270940678"/>
      <w:bookmarkStart w:id="260" w:name="_Toc270944828"/>
      <w:bookmarkStart w:id="261" w:name="_Toc270945343"/>
      <w:bookmarkStart w:id="262" w:name="_Toc270950396"/>
      <w:bookmarkStart w:id="263" w:name="_Toc271016735"/>
      <w:bookmarkStart w:id="264" w:name="_Toc271023787"/>
      <w:bookmarkStart w:id="265" w:name="_Toc271024953"/>
      <w:bookmarkStart w:id="266" w:name="_Toc271025211"/>
      <w:bookmarkStart w:id="267" w:name="_Toc271025468"/>
      <w:bookmarkStart w:id="268" w:name="_Toc271025825"/>
      <w:bookmarkStart w:id="269" w:name="_Toc271026082"/>
      <w:bookmarkStart w:id="270" w:name="_Toc271026336"/>
      <w:bookmarkStart w:id="271" w:name="_Toc270940680"/>
      <w:bookmarkStart w:id="272" w:name="_Toc270944830"/>
      <w:bookmarkStart w:id="273" w:name="_Toc270945345"/>
      <w:bookmarkStart w:id="274" w:name="_Toc270950398"/>
      <w:bookmarkStart w:id="275" w:name="_Toc271016737"/>
      <w:bookmarkStart w:id="276" w:name="_Toc271023789"/>
      <w:bookmarkStart w:id="277" w:name="_Toc271024955"/>
      <w:bookmarkStart w:id="278" w:name="_Toc271025213"/>
      <w:bookmarkStart w:id="279" w:name="_Toc271025470"/>
      <w:bookmarkStart w:id="280" w:name="_Toc271025827"/>
      <w:bookmarkStart w:id="281" w:name="_Toc271026084"/>
      <w:bookmarkStart w:id="282" w:name="_Toc271026338"/>
      <w:bookmarkStart w:id="283" w:name="_Toc270940681"/>
      <w:bookmarkStart w:id="284" w:name="_Toc270944831"/>
      <w:bookmarkStart w:id="285" w:name="_Toc270945346"/>
      <w:bookmarkStart w:id="286" w:name="_Toc270950399"/>
      <w:bookmarkStart w:id="287" w:name="_Toc271016738"/>
      <w:bookmarkStart w:id="288" w:name="_Toc271023790"/>
      <w:bookmarkStart w:id="289" w:name="_Toc271024956"/>
      <w:bookmarkStart w:id="290" w:name="_Toc271025214"/>
      <w:bookmarkStart w:id="291" w:name="_Toc271025471"/>
      <w:bookmarkStart w:id="292" w:name="_Toc271025828"/>
      <w:bookmarkStart w:id="293" w:name="_Toc271026085"/>
      <w:bookmarkStart w:id="294" w:name="_Toc271026339"/>
      <w:bookmarkStart w:id="295" w:name="_Toc270940690"/>
      <w:bookmarkStart w:id="296" w:name="_Toc270944840"/>
      <w:bookmarkStart w:id="297" w:name="_Toc270945355"/>
      <w:bookmarkStart w:id="298" w:name="_Toc270950408"/>
      <w:bookmarkStart w:id="299" w:name="_Toc271016747"/>
      <w:bookmarkStart w:id="300" w:name="_Toc271023799"/>
      <w:bookmarkStart w:id="301" w:name="_Toc271024965"/>
      <w:bookmarkStart w:id="302" w:name="_Toc271025223"/>
      <w:bookmarkStart w:id="303" w:name="_Toc271025480"/>
      <w:bookmarkStart w:id="304" w:name="_Toc271025837"/>
      <w:bookmarkStart w:id="305" w:name="_Toc271026094"/>
      <w:bookmarkStart w:id="306" w:name="_Toc271026348"/>
      <w:bookmarkStart w:id="307" w:name="_Toc270940692"/>
      <w:bookmarkStart w:id="308" w:name="_Toc270944842"/>
      <w:bookmarkStart w:id="309" w:name="_Toc270945357"/>
      <w:bookmarkStart w:id="310" w:name="_Toc270950410"/>
      <w:bookmarkStart w:id="311" w:name="_Toc271016749"/>
      <w:bookmarkStart w:id="312" w:name="_Toc271023801"/>
      <w:bookmarkStart w:id="313" w:name="_Toc271024967"/>
      <w:bookmarkStart w:id="314" w:name="_Toc271025225"/>
      <w:bookmarkStart w:id="315" w:name="_Toc271025482"/>
      <w:bookmarkStart w:id="316" w:name="_Toc271025839"/>
      <w:bookmarkStart w:id="317" w:name="_Toc271026096"/>
      <w:bookmarkStart w:id="318" w:name="_Toc271026350"/>
      <w:bookmarkStart w:id="319" w:name="_Toc270940698"/>
      <w:bookmarkStart w:id="320" w:name="_Toc270944848"/>
      <w:bookmarkStart w:id="321" w:name="_Toc270945363"/>
      <w:bookmarkStart w:id="322" w:name="_Toc270950416"/>
      <w:bookmarkStart w:id="323" w:name="_Toc271016755"/>
      <w:bookmarkStart w:id="324" w:name="_Toc271023807"/>
      <w:bookmarkStart w:id="325" w:name="_Toc271024973"/>
      <w:bookmarkStart w:id="326" w:name="_Toc271025231"/>
      <w:bookmarkStart w:id="327" w:name="_Toc271025488"/>
      <w:bookmarkStart w:id="328" w:name="_Toc271025845"/>
      <w:bookmarkStart w:id="329" w:name="_Toc271026102"/>
      <w:bookmarkStart w:id="330" w:name="_Toc271026356"/>
      <w:bookmarkStart w:id="331" w:name="_Toc270940700"/>
      <w:bookmarkStart w:id="332" w:name="_Toc270944850"/>
      <w:bookmarkStart w:id="333" w:name="_Toc270945365"/>
      <w:bookmarkStart w:id="334" w:name="_Toc270950418"/>
      <w:bookmarkStart w:id="335" w:name="_Toc271016757"/>
      <w:bookmarkStart w:id="336" w:name="_Toc271023809"/>
      <w:bookmarkStart w:id="337" w:name="_Toc271024975"/>
      <w:bookmarkStart w:id="338" w:name="_Toc271025233"/>
      <w:bookmarkStart w:id="339" w:name="_Toc271025490"/>
      <w:bookmarkStart w:id="340" w:name="_Toc271025847"/>
      <w:bookmarkStart w:id="341" w:name="_Toc271026104"/>
      <w:bookmarkStart w:id="342" w:name="_Toc271026358"/>
      <w:bookmarkStart w:id="343" w:name="_Toc270940701"/>
      <w:bookmarkStart w:id="344" w:name="_Toc270944851"/>
      <w:bookmarkStart w:id="345" w:name="_Toc270945366"/>
      <w:bookmarkStart w:id="346" w:name="_Toc270950419"/>
      <w:bookmarkStart w:id="347" w:name="_Toc271016758"/>
      <w:bookmarkStart w:id="348" w:name="_Toc271023810"/>
      <w:bookmarkStart w:id="349" w:name="_Toc271024976"/>
      <w:bookmarkStart w:id="350" w:name="_Toc271025234"/>
      <w:bookmarkStart w:id="351" w:name="_Toc271025491"/>
      <w:bookmarkStart w:id="352" w:name="_Toc271025848"/>
      <w:bookmarkStart w:id="353" w:name="_Toc271026105"/>
      <w:bookmarkStart w:id="354" w:name="_Toc271026359"/>
      <w:bookmarkStart w:id="355" w:name="_Toc270940703"/>
      <w:bookmarkStart w:id="356" w:name="_Toc270944853"/>
      <w:bookmarkStart w:id="357" w:name="_Toc270945368"/>
      <w:bookmarkStart w:id="358" w:name="_Toc270950421"/>
      <w:bookmarkStart w:id="359" w:name="_Toc271016760"/>
      <w:bookmarkStart w:id="360" w:name="_Toc271023812"/>
      <w:bookmarkStart w:id="361" w:name="_Toc271024978"/>
      <w:bookmarkStart w:id="362" w:name="_Toc271025236"/>
      <w:bookmarkStart w:id="363" w:name="_Toc271025493"/>
      <w:bookmarkStart w:id="364" w:name="_Toc271025850"/>
      <w:bookmarkStart w:id="365" w:name="_Toc271026107"/>
      <w:bookmarkStart w:id="366" w:name="_Toc271026361"/>
      <w:bookmarkStart w:id="367" w:name="_Toc270940705"/>
      <w:bookmarkStart w:id="368" w:name="_Toc270944855"/>
      <w:bookmarkStart w:id="369" w:name="_Toc270945370"/>
      <w:bookmarkStart w:id="370" w:name="_Toc270950423"/>
      <w:bookmarkStart w:id="371" w:name="_Toc271016762"/>
      <w:bookmarkStart w:id="372" w:name="_Toc271023814"/>
      <w:bookmarkStart w:id="373" w:name="_Toc271024980"/>
      <w:bookmarkStart w:id="374" w:name="_Toc271025238"/>
      <w:bookmarkStart w:id="375" w:name="_Toc271025495"/>
      <w:bookmarkStart w:id="376" w:name="_Toc271025852"/>
      <w:bookmarkStart w:id="377" w:name="_Toc271026109"/>
      <w:bookmarkStart w:id="378" w:name="_Toc271026363"/>
      <w:bookmarkStart w:id="379" w:name="_Toc384972702"/>
      <w:bookmarkStart w:id="380" w:name="_Toc384972703"/>
      <w:bookmarkStart w:id="381" w:name="_Toc384972704"/>
      <w:bookmarkStart w:id="382" w:name="_Toc384972705"/>
      <w:bookmarkStart w:id="383" w:name="_Toc384972706"/>
      <w:bookmarkStart w:id="384" w:name="_Toc384972707"/>
      <w:bookmarkStart w:id="385" w:name="_Toc384972708"/>
      <w:bookmarkStart w:id="386" w:name="_Toc384972709"/>
      <w:bookmarkStart w:id="387" w:name="_Toc271026364"/>
      <w:bookmarkStart w:id="388" w:name="_Toc271532801"/>
      <w:bookmarkStart w:id="389" w:name="_Toc262457526"/>
      <w:bookmarkEnd w:id="4"/>
      <w:bookmarkEnd w:id="5"/>
      <w:bookmarkEnd w:id="6"/>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r>
        <w:t>The risk management process</w:t>
      </w:r>
    </w:p>
    <w:p w:rsidR="002B7F3C" w:rsidRDefault="002B7F3C" w:rsidP="004E75DC">
      <w:pPr>
        <w:pStyle w:val="Heading3"/>
      </w:pPr>
      <w:bookmarkStart w:id="390" w:name="_Toc380404368"/>
      <w:r>
        <w:t>Identify hazards</w:t>
      </w:r>
    </w:p>
    <w:p w:rsidR="00E876A0" w:rsidRDefault="00E876A0" w:rsidP="00B87920">
      <w:r>
        <w:rPr>
          <w:rFonts w:eastAsia="Times New Roman" w:cs="Arial"/>
          <w:color w:val="000000"/>
          <w:lang w:eastAsia="en-AU"/>
        </w:rPr>
        <w:t>T</w:t>
      </w:r>
      <w:r w:rsidRPr="0013374D">
        <w:rPr>
          <w:rFonts w:eastAsia="Times New Roman" w:cs="Arial"/>
          <w:color w:val="000000"/>
          <w:lang w:eastAsia="en-AU"/>
        </w:rPr>
        <w:t>here are numerous hazards associated with certain tyre-wheel assem</w:t>
      </w:r>
      <w:r>
        <w:rPr>
          <w:rFonts w:eastAsia="Times New Roman" w:cs="Arial"/>
          <w:color w:val="000000"/>
          <w:lang w:eastAsia="en-AU"/>
        </w:rPr>
        <w:t xml:space="preserve">blies, particularly </w:t>
      </w:r>
      <w:r w:rsidRPr="0013374D">
        <w:rPr>
          <w:rFonts w:eastAsia="Times New Roman" w:cs="Arial"/>
          <w:color w:val="000000"/>
          <w:lang w:eastAsia="en-AU"/>
        </w:rPr>
        <w:t xml:space="preserve">divided wheels and multi-piece wheels. </w:t>
      </w:r>
      <w:r w:rsidRPr="00DA6B58">
        <w:t>The</w:t>
      </w:r>
      <w:r>
        <w:t xml:space="preserve"> main </w:t>
      </w:r>
      <w:r w:rsidRPr="00DA6B58">
        <w:t>hazard is</w:t>
      </w:r>
      <w:r>
        <w:t xml:space="preserve"> the uncontrolled releasing of compressed air from the tyre rim assembly and the compressed air propelling parts of the tyre, wheel or rim at significant speed.</w:t>
      </w:r>
    </w:p>
    <w:p w:rsidR="00823384" w:rsidRPr="00112450" w:rsidRDefault="00823384" w:rsidP="00B87920">
      <w:pPr>
        <w:rPr>
          <w:rFonts w:cs="Arial"/>
        </w:rPr>
      </w:pPr>
      <w:r w:rsidRPr="00112450">
        <w:rPr>
          <w:rFonts w:cs="Arial"/>
        </w:rPr>
        <w:t xml:space="preserve">Identifying hazards involves finding out what could go wrong and what could cause harm. </w:t>
      </w:r>
    </w:p>
    <w:p w:rsidR="00823384" w:rsidRPr="00112450" w:rsidRDefault="00823384" w:rsidP="00B87920">
      <w:pPr>
        <w:rPr>
          <w:rFonts w:cs="Arial"/>
          <w:color w:val="000000"/>
        </w:rPr>
      </w:pPr>
      <w:r w:rsidRPr="00112450">
        <w:rPr>
          <w:rFonts w:cs="Arial"/>
          <w:color w:val="000000"/>
        </w:rPr>
        <w:t xml:space="preserve">Some possible hazards when interacting with </w:t>
      </w:r>
      <w:r>
        <w:rPr>
          <w:rFonts w:cs="Arial"/>
          <w:color w:val="000000"/>
        </w:rPr>
        <w:t xml:space="preserve">split rims </w:t>
      </w:r>
      <w:r w:rsidRPr="00112450">
        <w:rPr>
          <w:rFonts w:cs="Arial"/>
          <w:color w:val="000000"/>
        </w:rPr>
        <w:t xml:space="preserve">are in Table 2. This list is not exhaustive and you should identify the specific hazards in </w:t>
      </w:r>
      <w:r w:rsidR="000C729B">
        <w:rPr>
          <w:rFonts w:cs="Arial"/>
          <w:color w:val="000000"/>
        </w:rPr>
        <w:t>each</w:t>
      </w:r>
      <w:r w:rsidRPr="00112450">
        <w:rPr>
          <w:rFonts w:cs="Arial"/>
          <w:color w:val="000000"/>
        </w:rPr>
        <w:t xml:space="preserve"> </w:t>
      </w:r>
      <w:r w:rsidR="000C729B">
        <w:rPr>
          <w:rFonts w:cs="Arial"/>
          <w:color w:val="000000"/>
        </w:rPr>
        <w:t>situation</w:t>
      </w:r>
      <w:r w:rsidRPr="00112450">
        <w:rPr>
          <w:rFonts w:cs="Arial"/>
          <w:color w:val="000000"/>
        </w:rPr>
        <w:t>.</w:t>
      </w:r>
    </w:p>
    <w:p w:rsidR="00823384" w:rsidRDefault="00823384" w:rsidP="00B87920">
      <w:r w:rsidRPr="00112450">
        <w:rPr>
          <w:b/>
        </w:rPr>
        <w:lastRenderedPageBreak/>
        <w:t>Table 2</w:t>
      </w:r>
      <w:r w:rsidRPr="00112450">
        <w:t xml:space="preserve"> Examples of hazards when </w:t>
      </w:r>
      <w:r>
        <w:t>working with split rims</w:t>
      </w:r>
    </w:p>
    <w:tbl>
      <w:tblPr>
        <w:tblStyle w:val="TableGrid1"/>
        <w:tblW w:w="0" w:type="auto"/>
        <w:tblLook w:val="04A0" w:firstRow="1" w:lastRow="0" w:firstColumn="1" w:lastColumn="0" w:noHBand="0" w:noVBand="1"/>
        <w:tblCaption w:val="Table 2 Examples of hazards when working with split rims"/>
        <w:tblDescription w:val="Table 2 shows examples of hazards when working with split rim-tyres."/>
      </w:tblPr>
      <w:tblGrid>
        <w:gridCol w:w="9606"/>
      </w:tblGrid>
      <w:tr w:rsidR="00105D36" w:rsidRPr="0013374D" w:rsidTr="006535E1">
        <w:trPr>
          <w:trHeight w:val="510"/>
          <w:tblHeader/>
        </w:trPr>
        <w:tc>
          <w:tcPr>
            <w:tcW w:w="9606" w:type="dxa"/>
            <w:tcBorders>
              <w:bottom w:val="single" w:sz="4" w:space="0" w:color="auto"/>
            </w:tcBorders>
            <w:shd w:val="clear" w:color="auto" w:fill="365F91"/>
            <w:vAlign w:val="center"/>
          </w:tcPr>
          <w:p w:rsidR="00105D36" w:rsidRPr="0013374D" w:rsidRDefault="00105D36" w:rsidP="00105D36">
            <w:pPr>
              <w:spacing w:before="0"/>
              <w:rPr>
                <w:b/>
                <w:color w:val="FFFFFF" w:themeColor="background1"/>
                <w:lang w:eastAsia="en-AU"/>
              </w:rPr>
            </w:pPr>
            <w:r>
              <w:rPr>
                <w:b/>
                <w:color w:val="FFFFFF" w:themeColor="background1"/>
                <w:lang w:eastAsia="en-AU"/>
              </w:rPr>
              <w:t>Split rim hazards</w:t>
            </w:r>
          </w:p>
        </w:tc>
      </w:tr>
      <w:tr w:rsidR="00105D36" w:rsidRPr="0013374D" w:rsidTr="00105D36">
        <w:tc>
          <w:tcPr>
            <w:tcW w:w="9606" w:type="dxa"/>
            <w:shd w:val="clear" w:color="auto" w:fill="auto"/>
          </w:tcPr>
          <w:p w:rsidR="00105D36" w:rsidRDefault="00105D36" w:rsidP="00105D36">
            <w:pPr>
              <w:pStyle w:val="ListParagraph"/>
              <w:numPr>
                <w:ilvl w:val="0"/>
                <w:numId w:val="33"/>
              </w:numPr>
              <w:tabs>
                <w:tab w:val="clear" w:pos="720"/>
                <w:tab w:val="num" w:pos="284"/>
              </w:tabs>
              <w:spacing w:after="120"/>
              <w:ind w:left="284" w:hanging="284"/>
            </w:pPr>
            <w:r>
              <w:t>I</w:t>
            </w:r>
            <w:r w:rsidRPr="00105D36">
              <w:t>ncorrectly fitted rim parts</w:t>
            </w:r>
            <w:r w:rsidR="0068408A">
              <w:t>.</w:t>
            </w:r>
          </w:p>
          <w:p w:rsidR="00105D36" w:rsidRDefault="00105D36" w:rsidP="00105D36">
            <w:pPr>
              <w:pStyle w:val="ListParagraph"/>
              <w:numPr>
                <w:ilvl w:val="0"/>
                <w:numId w:val="33"/>
              </w:numPr>
              <w:tabs>
                <w:tab w:val="clear" w:pos="720"/>
                <w:tab w:val="num" w:pos="284"/>
              </w:tabs>
              <w:spacing w:after="120"/>
              <w:ind w:left="284" w:hanging="284"/>
            </w:pPr>
            <w:r>
              <w:t>D</w:t>
            </w:r>
            <w:r w:rsidRPr="00105D36">
              <w:t>amaged or mismatched rim parts</w:t>
            </w:r>
            <w:r w:rsidR="0068408A">
              <w:t>.</w:t>
            </w:r>
          </w:p>
          <w:p w:rsidR="000C729B" w:rsidRDefault="00667F82" w:rsidP="000C729B">
            <w:pPr>
              <w:pStyle w:val="ListParagraph"/>
              <w:numPr>
                <w:ilvl w:val="0"/>
                <w:numId w:val="33"/>
              </w:numPr>
              <w:tabs>
                <w:tab w:val="clear" w:pos="720"/>
                <w:tab w:val="num" w:pos="284"/>
              </w:tabs>
              <w:spacing w:after="120"/>
              <w:ind w:left="284" w:hanging="284"/>
            </w:pPr>
            <w:r>
              <w:t xml:space="preserve">Damaged wheels </w:t>
            </w:r>
            <w:r w:rsidR="00C24CE4">
              <w:t>e.g.</w:t>
            </w:r>
            <w:r w:rsidRPr="00823384">
              <w:t xml:space="preserve"> </w:t>
            </w:r>
            <w:r w:rsidR="00105D36" w:rsidRPr="00823384">
              <w:t>pitting</w:t>
            </w:r>
            <w:r w:rsidR="00105D36">
              <w:t xml:space="preserve"> </w:t>
            </w:r>
            <w:r w:rsidR="00105D36" w:rsidRPr="00823384">
              <w:t>by corrosion, wear,</w:t>
            </w:r>
            <w:r w:rsidR="00105D36">
              <w:t xml:space="preserve"> </w:t>
            </w:r>
            <w:r w:rsidR="00105D36" w:rsidRPr="00823384">
              <w:t>deformations and cracks</w:t>
            </w:r>
            <w:r w:rsidR="0068408A">
              <w:t>.</w:t>
            </w:r>
          </w:p>
          <w:p w:rsidR="00667F82" w:rsidRDefault="00667F82" w:rsidP="00667F82">
            <w:pPr>
              <w:pStyle w:val="ListParagraph"/>
              <w:numPr>
                <w:ilvl w:val="0"/>
                <w:numId w:val="33"/>
              </w:numPr>
              <w:tabs>
                <w:tab w:val="clear" w:pos="720"/>
                <w:tab w:val="num" w:pos="284"/>
              </w:tabs>
              <w:spacing w:after="120"/>
              <w:ind w:left="284" w:hanging="284"/>
            </w:pPr>
            <w:r>
              <w:t>D</w:t>
            </w:r>
            <w:r w:rsidRPr="00105D36">
              <w:t>efects on new</w:t>
            </w:r>
            <w:r>
              <w:t xml:space="preserve"> </w:t>
            </w:r>
            <w:r w:rsidRPr="00823384">
              <w:t>and used tyres</w:t>
            </w:r>
            <w:r w:rsidR="0068408A">
              <w:t>.</w:t>
            </w:r>
          </w:p>
          <w:p w:rsidR="00916038" w:rsidRDefault="00916038" w:rsidP="00667F82">
            <w:pPr>
              <w:pStyle w:val="ListParagraph"/>
              <w:numPr>
                <w:ilvl w:val="0"/>
                <w:numId w:val="33"/>
              </w:numPr>
              <w:tabs>
                <w:tab w:val="clear" w:pos="720"/>
                <w:tab w:val="num" w:pos="284"/>
              </w:tabs>
              <w:spacing w:after="120"/>
              <w:ind w:left="284" w:hanging="284"/>
            </w:pPr>
            <w:r>
              <w:t>Confusing wheel assembly bolts with securing bolts to attach wheel to vehicle</w:t>
            </w:r>
            <w:r w:rsidR="0068408A">
              <w:t>.</w:t>
            </w:r>
          </w:p>
          <w:p w:rsidR="00667F82" w:rsidRPr="00105D36" w:rsidRDefault="00667F82" w:rsidP="00667F82">
            <w:pPr>
              <w:pStyle w:val="ListParagraph"/>
              <w:numPr>
                <w:ilvl w:val="0"/>
                <w:numId w:val="33"/>
              </w:numPr>
              <w:tabs>
                <w:tab w:val="clear" w:pos="720"/>
                <w:tab w:val="num" w:pos="284"/>
              </w:tabs>
              <w:spacing w:after="120"/>
              <w:ind w:left="284" w:hanging="284"/>
            </w:pPr>
            <w:r>
              <w:t>O</w:t>
            </w:r>
            <w:r w:rsidRPr="00105D36">
              <w:t>ver inflation</w:t>
            </w:r>
            <w:r w:rsidR="0068408A">
              <w:t>.</w:t>
            </w:r>
            <w:r w:rsidR="00115AB5">
              <w:t xml:space="preserve"> </w:t>
            </w:r>
          </w:p>
          <w:p w:rsidR="00105D36" w:rsidRPr="00105D36" w:rsidRDefault="000C729B" w:rsidP="00D64F04">
            <w:pPr>
              <w:pStyle w:val="ListParagraph"/>
              <w:numPr>
                <w:ilvl w:val="0"/>
                <w:numId w:val="33"/>
              </w:numPr>
              <w:tabs>
                <w:tab w:val="clear" w:pos="720"/>
                <w:tab w:val="num" w:pos="284"/>
              </w:tabs>
              <w:spacing w:after="120"/>
              <w:ind w:left="284" w:hanging="284"/>
            </w:pPr>
            <w:r>
              <w:t>Pyrolysis</w:t>
            </w:r>
            <w:r w:rsidR="00DA02A0">
              <w:t xml:space="preserve"> (see </w:t>
            </w:r>
            <w:r w:rsidR="004F3563">
              <w:t xml:space="preserve">the </w:t>
            </w:r>
            <w:r w:rsidR="00D64F04">
              <w:t>glossary</w:t>
            </w:r>
            <w:r w:rsidR="00DA02A0">
              <w:t>)</w:t>
            </w:r>
            <w:r w:rsidR="0068408A">
              <w:t>.</w:t>
            </w:r>
          </w:p>
        </w:tc>
      </w:tr>
    </w:tbl>
    <w:p w:rsidR="002B7F3C" w:rsidRDefault="002B7F3C" w:rsidP="00DF423B">
      <w:pPr>
        <w:pStyle w:val="Heading3"/>
      </w:pPr>
      <w:r>
        <w:t>Assess the risks</w:t>
      </w:r>
    </w:p>
    <w:p w:rsidR="00E876A0" w:rsidRDefault="00E876A0" w:rsidP="00B87920">
      <w:pPr>
        <w:rPr>
          <w:lang w:eastAsia="en-AU"/>
        </w:rPr>
      </w:pPr>
      <w:r w:rsidRPr="0013374D">
        <w:rPr>
          <w:lang w:eastAsia="en-AU"/>
        </w:rPr>
        <w:t xml:space="preserve">Every year people are killed or seriously injured when inflating a pneumatic tyre or removing a </w:t>
      </w:r>
      <w:r>
        <w:rPr>
          <w:lang w:eastAsia="en-AU"/>
        </w:rPr>
        <w:t>split rim-tyre assembly</w:t>
      </w:r>
      <w:r w:rsidRPr="0013374D">
        <w:rPr>
          <w:lang w:eastAsia="en-AU"/>
        </w:rPr>
        <w:t xml:space="preserve"> from a vehicle. </w:t>
      </w:r>
      <w:r>
        <w:rPr>
          <w:lang w:eastAsia="en-AU"/>
        </w:rPr>
        <w:t>Even a</w:t>
      </w:r>
      <w:r w:rsidRPr="0013374D">
        <w:rPr>
          <w:lang w:eastAsia="en-AU"/>
        </w:rPr>
        <w:t xml:space="preserve">n exploding wheel barrow </w:t>
      </w:r>
      <w:r>
        <w:rPr>
          <w:lang w:eastAsia="en-AU"/>
        </w:rPr>
        <w:t>split rim</w:t>
      </w:r>
      <w:r w:rsidRPr="0013374D">
        <w:rPr>
          <w:lang w:eastAsia="en-AU"/>
        </w:rPr>
        <w:t xml:space="preserve"> has been known to cause fatal injuries</w:t>
      </w:r>
      <w:r>
        <w:rPr>
          <w:lang w:eastAsia="en-AU"/>
        </w:rPr>
        <w:t>.</w:t>
      </w:r>
    </w:p>
    <w:p w:rsidR="002B7F3C" w:rsidRPr="00112450" w:rsidRDefault="002B7F3C" w:rsidP="00B87920">
      <w:pPr>
        <w:rPr>
          <w:rFonts w:cs="Arial"/>
        </w:rPr>
      </w:pPr>
      <w:r w:rsidRPr="00112450">
        <w:rPr>
          <w:rFonts w:cs="Arial"/>
          <w:color w:val="000000"/>
        </w:rPr>
        <w:t xml:space="preserve">The hazards identified will have the potential to cause harm ranging from minor injuries to more serious injuries or death. </w:t>
      </w:r>
    </w:p>
    <w:p w:rsidR="002B7F3C" w:rsidRDefault="002B7F3C" w:rsidP="00EE33C4">
      <w:pPr>
        <w:pStyle w:val="Heading3"/>
      </w:pPr>
      <w:r>
        <w:t>Control the Risks</w:t>
      </w:r>
    </w:p>
    <w:p w:rsidR="002B7F3C" w:rsidRPr="00BD56F2" w:rsidRDefault="002B7F3C" w:rsidP="00B87920">
      <w:r w:rsidRPr="00BD56F2">
        <w:t>You must consult your workers and their health and safety representatives (if any) when deciding how to manage the risks in the workplace.</w:t>
      </w:r>
    </w:p>
    <w:p w:rsidR="002B7F3C" w:rsidRPr="00BD56F2" w:rsidRDefault="002B7F3C" w:rsidP="00B87920">
      <w:r w:rsidRPr="00BD56F2">
        <w:t>More than one duty holder can have the same duty. If there is more than one business or undertaking involved at your workplace you must consult them to share information, find out</w:t>
      </w:r>
      <w:r w:rsidRPr="00427D29">
        <w:rPr>
          <w:sz w:val="22"/>
        </w:rPr>
        <w:t xml:space="preserve"> </w:t>
      </w:r>
      <w:r w:rsidRPr="00916038">
        <w:t>who is doing what</w:t>
      </w:r>
      <w:r w:rsidRPr="00427D29">
        <w:rPr>
          <w:sz w:val="22"/>
        </w:rPr>
        <w:t xml:space="preserve"> </w:t>
      </w:r>
      <w:r w:rsidRPr="00BD56F2">
        <w:t>and work together so risks are eliminated or minimised</w:t>
      </w:r>
      <w:r w:rsidR="008E7275">
        <w:t>,</w:t>
      </w:r>
      <w:r w:rsidRPr="00BD56F2">
        <w:t xml:space="preserve"> so far as is reasonably practicable.</w:t>
      </w:r>
    </w:p>
    <w:p w:rsidR="001B4F2E" w:rsidRPr="002B7F3C" w:rsidRDefault="001B4F2E" w:rsidP="00DF10C6">
      <w:pPr>
        <w:pStyle w:val="Heading4"/>
      </w:pPr>
      <w:r w:rsidRPr="002B7F3C">
        <w:t>Hierarchy of control</w:t>
      </w:r>
      <w:bookmarkEnd w:id="390"/>
      <w:r w:rsidRPr="002B7F3C">
        <w:t>s</w:t>
      </w:r>
    </w:p>
    <w:p w:rsidR="001B4F2E" w:rsidRDefault="001B4F2E" w:rsidP="00B87920">
      <w:r>
        <w:t xml:space="preserve">The </w:t>
      </w:r>
      <w:r w:rsidR="002A2B28">
        <w:t xml:space="preserve">model </w:t>
      </w:r>
      <w:proofErr w:type="spellStart"/>
      <w:r>
        <w:t>WHS</w:t>
      </w:r>
      <w:proofErr w:type="spellEnd"/>
      <w:r>
        <w:t xml:space="preserve"> </w:t>
      </w:r>
      <w:r w:rsidRPr="00033B34">
        <w:t xml:space="preserve">laws require a business or undertaking do all that is reasonably practicable </w:t>
      </w:r>
      <w:r>
        <w:t>to eliminate or minimise risks. The ways of controlling risks are</w:t>
      </w:r>
      <w:r w:rsidRPr="00DD542D">
        <w:t xml:space="preserve"> ranked from the highest level of protection and reliability to the lowest</w:t>
      </w:r>
      <w:r>
        <w:t>. T</w:t>
      </w:r>
      <w:r w:rsidRPr="00DD542D">
        <w:t>his ranki</w:t>
      </w:r>
      <w:r>
        <w:t xml:space="preserve">ng is known as the hierarchy of </w:t>
      </w:r>
      <w:r w:rsidRPr="00DD542D">
        <w:t>control</w:t>
      </w:r>
      <w:r>
        <w:t>s</w:t>
      </w:r>
      <w:r w:rsidRPr="00DD542D">
        <w:t>.</w:t>
      </w:r>
      <w:r>
        <w:t xml:space="preserve"> You must work through this hierarchy to manage risks.</w:t>
      </w:r>
    </w:p>
    <w:p w:rsidR="000726C9" w:rsidRDefault="00EC083C" w:rsidP="00B87920">
      <w:r w:rsidRPr="00EC083C">
        <w:rPr>
          <w:b/>
        </w:rPr>
        <w:t>Table 3</w:t>
      </w:r>
      <w:r>
        <w:t xml:space="preserve"> Hierarchy of control and level of effectiveness</w:t>
      </w:r>
    </w:p>
    <w:tbl>
      <w:tblPr>
        <w:tblStyle w:val="redtable"/>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Caption w:val="Table 3 Hierarchy of control and level of effectiveness"/>
        <w:tblDescription w:val="Table 3 shows the effectiveness of each level in the hierarchy of control."/>
      </w:tblPr>
      <w:tblGrid>
        <w:gridCol w:w="4803"/>
        <w:gridCol w:w="4803"/>
      </w:tblGrid>
      <w:tr w:rsidR="00EC083C" w:rsidTr="009225C4">
        <w:trPr>
          <w:tblHeader/>
        </w:trPr>
        <w:tc>
          <w:tcPr>
            <w:tcW w:w="4803" w:type="dxa"/>
            <w:tcBorders>
              <w:top w:val="single" w:sz="4" w:space="0" w:color="auto"/>
              <w:bottom w:val="single" w:sz="4" w:space="0" w:color="auto"/>
            </w:tcBorders>
            <w:shd w:val="clear" w:color="auto" w:fill="365F91"/>
          </w:tcPr>
          <w:p w:rsidR="00EC083C" w:rsidRPr="009225C4" w:rsidRDefault="006535E1" w:rsidP="004436EC">
            <w:pPr>
              <w:spacing w:after="120"/>
              <w:rPr>
                <w:b/>
                <w:color w:val="FFFFFF" w:themeColor="background1"/>
                <w:szCs w:val="22"/>
              </w:rPr>
            </w:pPr>
            <w:r w:rsidRPr="009225C4">
              <w:rPr>
                <w:b/>
                <w:color w:val="FFFFFF" w:themeColor="background1"/>
                <w:lang w:eastAsia="en-AU"/>
              </w:rPr>
              <w:t>Control</w:t>
            </w:r>
          </w:p>
        </w:tc>
        <w:tc>
          <w:tcPr>
            <w:tcW w:w="4803" w:type="dxa"/>
            <w:tcBorders>
              <w:top w:val="single" w:sz="4" w:space="0" w:color="auto"/>
              <w:bottom w:val="single" w:sz="4" w:space="0" w:color="auto"/>
            </w:tcBorders>
            <w:shd w:val="clear" w:color="auto" w:fill="365F91"/>
          </w:tcPr>
          <w:p w:rsidR="00EC083C" w:rsidRPr="006535E1" w:rsidRDefault="006535E1" w:rsidP="009225C4">
            <w:pPr>
              <w:spacing w:after="120"/>
              <w:rPr>
                <w:b/>
                <w:color w:val="FFFFFF" w:themeColor="background1"/>
              </w:rPr>
            </w:pPr>
            <w:r>
              <w:rPr>
                <w:b/>
                <w:color w:val="FFFFFF" w:themeColor="background1"/>
              </w:rPr>
              <w:t>Level of effectiveness</w:t>
            </w:r>
          </w:p>
        </w:tc>
      </w:tr>
      <w:tr w:rsidR="000726C9" w:rsidTr="006B11AA">
        <w:tc>
          <w:tcPr>
            <w:tcW w:w="4803" w:type="dxa"/>
            <w:tcBorders>
              <w:top w:val="single" w:sz="4" w:space="0" w:color="auto"/>
              <w:bottom w:val="single" w:sz="4" w:space="0" w:color="auto"/>
              <w:right w:val="single" w:sz="4" w:space="0" w:color="auto"/>
            </w:tcBorders>
            <w:shd w:val="clear" w:color="auto" w:fill="C3E0F2" w:themeFill="accent3" w:themeFillTint="33"/>
          </w:tcPr>
          <w:p w:rsidR="000726C9" w:rsidRPr="009225C4" w:rsidRDefault="000726C9" w:rsidP="0007437F">
            <w:pPr>
              <w:rPr>
                <w:szCs w:val="22"/>
              </w:rPr>
            </w:pPr>
            <w:r w:rsidRPr="009225C4">
              <w:rPr>
                <w:szCs w:val="22"/>
              </w:rPr>
              <w:t>Eliminating</w:t>
            </w:r>
          </w:p>
        </w:tc>
        <w:tc>
          <w:tcPr>
            <w:tcW w:w="4803" w:type="dxa"/>
            <w:tcBorders>
              <w:top w:val="single" w:sz="4" w:space="0" w:color="auto"/>
              <w:left w:val="single" w:sz="4" w:space="0" w:color="auto"/>
              <w:bottom w:val="single" w:sz="4" w:space="0" w:color="auto"/>
            </w:tcBorders>
          </w:tcPr>
          <w:p w:rsidR="000726C9" w:rsidRPr="00D92C01" w:rsidRDefault="000726C9" w:rsidP="0007437F">
            <w:r w:rsidRPr="00D92C01">
              <w:t>Best</w:t>
            </w:r>
            <w:r w:rsidR="008C760C">
              <w:t>.</w:t>
            </w:r>
          </w:p>
        </w:tc>
      </w:tr>
      <w:tr w:rsidR="008C760C" w:rsidTr="006B11AA">
        <w:tc>
          <w:tcPr>
            <w:tcW w:w="4803" w:type="dxa"/>
            <w:tcBorders>
              <w:top w:val="single" w:sz="4" w:space="0" w:color="auto"/>
              <w:bottom w:val="nil"/>
              <w:right w:val="single" w:sz="4" w:space="0" w:color="auto"/>
            </w:tcBorders>
            <w:shd w:val="clear" w:color="auto" w:fill="C3E0F2" w:themeFill="accent3" w:themeFillTint="33"/>
          </w:tcPr>
          <w:p w:rsidR="008C760C" w:rsidRPr="009225C4" w:rsidRDefault="008C760C" w:rsidP="0007437F">
            <w:r w:rsidRPr="009225C4">
              <w:rPr>
                <w:szCs w:val="22"/>
              </w:rPr>
              <w:t>Substituting</w:t>
            </w:r>
          </w:p>
        </w:tc>
        <w:tc>
          <w:tcPr>
            <w:tcW w:w="4803" w:type="dxa"/>
            <w:vMerge w:val="restart"/>
            <w:tcBorders>
              <w:top w:val="single" w:sz="4" w:space="0" w:color="auto"/>
              <w:left w:val="single" w:sz="4" w:space="0" w:color="auto"/>
              <w:bottom w:val="single" w:sz="4" w:space="0" w:color="auto"/>
            </w:tcBorders>
            <w:vAlign w:val="center"/>
          </w:tcPr>
          <w:p w:rsidR="008C760C" w:rsidRDefault="008C760C" w:rsidP="0007437F">
            <w:r>
              <w:t xml:space="preserve">Effectiveness </w:t>
            </w:r>
            <w:r w:rsidRPr="000726C9">
              <w:rPr>
                <w:color w:val="FF0000"/>
              </w:rPr>
              <w:t xml:space="preserve">does not </w:t>
            </w:r>
            <w:r>
              <w:t>depend on human behaviour.</w:t>
            </w:r>
          </w:p>
        </w:tc>
      </w:tr>
      <w:tr w:rsidR="008C760C" w:rsidTr="006B11AA">
        <w:tc>
          <w:tcPr>
            <w:tcW w:w="4803" w:type="dxa"/>
            <w:tcBorders>
              <w:top w:val="nil"/>
              <w:bottom w:val="nil"/>
              <w:right w:val="single" w:sz="4" w:space="0" w:color="auto"/>
            </w:tcBorders>
            <w:shd w:val="clear" w:color="auto" w:fill="C3E0F2" w:themeFill="accent3" w:themeFillTint="33"/>
          </w:tcPr>
          <w:p w:rsidR="008C760C" w:rsidRPr="009225C4" w:rsidRDefault="008C760C" w:rsidP="008C760C">
            <w:pPr>
              <w:spacing w:before="0"/>
              <w:rPr>
                <w:szCs w:val="22"/>
              </w:rPr>
            </w:pPr>
            <w:r w:rsidRPr="009225C4">
              <w:rPr>
                <w:szCs w:val="22"/>
              </w:rPr>
              <w:t>Isolating</w:t>
            </w:r>
          </w:p>
        </w:tc>
        <w:tc>
          <w:tcPr>
            <w:tcW w:w="4803" w:type="dxa"/>
            <w:vMerge/>
            <w:tcBorders>
              <w:top w:val="nil"/>
              <w:left w:val="single" w:sz="4" w:space="0" w:color="auto"/>
              <w:bottom w:val="single" w:sz="4" w:space="0" w:color="auto"/>
            </w:tcBorders>
          </w:tcPr>
          <w:p w:rsidR="008C760C" w:rsidRDefault="008C760C" w:rsidP="008C760C">
            <w:pPr>
              <w:spacing w:before="0"/>
            </w:pPr>
          </w:p>
        </w:tc>
      </w:tr>
      <w:tr w:rsidR="008C760C" w:rsidTr="006B11AA">
        <w:tc>
          <w:tcPr>
            <w:tcW w:w="4803" w:type="dxa"/>
            <w:tcBorders>
              <w:top w:val="nil"/>
              <w:bottom w:val="single" w:sz="4" w:space="0" w:color="auto"/>
              <w:right w:val="single" w:sz="4" w:space="0" w:color="auto"/>
            </w:tcBorders>
            <w:shd w:val="clear" w:color="auto" w:fill="C3E0F2" w:themeFill="accent3" w:themeFillTint="33"/>
          </w:tcPr>
          <w:p w:rsidR="008C760C" w:rsidRPr="009225C4" w:rsidRDefault="008C760C" w:rsidP="008C760C">
            <w:pPr>
              <w:spacing w:before="0"/>
              <w:rPr>
                <w:szCs w:val="22"/>
              </w:rPr>
            </w:pPr>
            <w:r w:rsidRPr="009225C4">
              <w:rPr>
                <w:szCs w:val="22"/>
              </w:rPr>
              <w:t>Implementing engineering controls</w:t>
            </w:r>
          </w:p>
        </w:tc>
        <w:tc>
          <w:tcPr>
            <w:tcW w:w="4803" w:type="dxa"/>
            <w:vMerge/>
            <w:tcBorders>
              <w:top w:val="nil"/>
              <w:left w:val="single" w:sz="4" w:space="0" w:color="auto"/>
              <w:bottom w:val="single" w:sz="4" w:space="0" w:color="auto"/>
            </w:tcBorders>
          </w:tcPr>
          <w:p w:rsidR="008C760C" w:rsidRDefault="008C760C" w:rsidP="008C760C">
            <w:pPr>
              <w:spacing w:before="0"/>
            </w:pPr>
          </w:p>
        </w:tc>
      </w:tr>
      <w:tr w:rsidR="000726C9" w:rsidTr="006B11AA">
        <w:tc>
          <w:tcPr>
            <w:tcW w:w="4803" w:type="dxa"/>
            <w:tcBorders>
              <w:top w:val="single" w:sz="4" w:space="0" w:color="auto"/>
              <w:right w:val="single" w:sz="4" w:space="0" w:color="auto"/>
            </w:tcBorders>
            <w:shd w:val="clear" w:color="auto" w:fill="C3E0F2" w:themeFill="accent3" w:themeFillTint="33"/>
          </w:tcPr>
          <w:p w:rsidR="000726C9" w:rsidRPr="009225C4" w:rsidRDefault="000726C9" w:rsidP="0007437F">
            <w:pPr>
              <w:rPr>
                <w:szCs w:val="22"/>
              </w:rPr>
            </w:pPr>
            <w:r w:rsidRPr="009225C4">
              <w:rPr>
                <w:szCs w:val="22"/>
              </w:rPr>
              <w:t>Administrative controls</w:t>
            </w:r>
          </w:p>
        </w:tc>
        <w:tc>
          <w:tcPr>
            <w:tcW w:w="4803" w:type="dxa"/>
            <w:tcBorders>
              <w:top w:val="single" w:sz="4" w:space="0" w:color="auto"/>
              <w:left w:val="single" w:sz="4" w:space="0" w:color="auto"/>
              <w:bottom w:val="nil"/>
            </w:tcBorders>
          </w:tcPr>
          <w:p w:rsidR="000726C9" w:rsidRDefault="000726C9" w:rsidP="0007437F">
            <w:r>
              <w:t xml:space="preserve">Effectiveness </w:t>
            </w:r>
            <w:r w:rsidRPr="000726C9">
              <w:rPr>
                <w:color w:val="FF0000"/>
              </w:rPr>
              <w:t>depends</w:t>
            </w:r>
            <w:r>
              <w:t xml:space="preserve"> on human behaviour</w:t>
            </w:r>
            <w:r w:rsidR="008C760C">
              <w:t>.</w:t>
            </w:r>
          </w:p>
        </w:tc>
      </w:tr>
      <w:tr w:rsidR="000726C9" w:rsidTr="006B11AA">
        <w:tc>
          <w:tcPr>
            <w:tcW w:w="4803" w:type="dxa"/>
            <w:tcBorders>
              <w:right w:val="single" w:sz="4" w:space="0" w:color="auto"/>
            </w:tcBorders>
            <w:shd w:val="clear" w:color="auto" w:fill="C3E0F2" w:themeFill="accent3" w:themeFillTint="33"/>
          </w:tcPr>
          <w:p w:rsidR="000726C9" w:rsidRPr="009225C4" w:rsidRDefault="000726C9" w:rsidP="00367A50">
            <w:pPr>
              <w:spacing w:before="0"/>
              <w:rPr>
                <w:szCs w:val="22"/>
              </w:rPr>
            </w:pPr>
            <w:r w:rsidRPr="009225C4">
              <w:rPr>
                <w:szCs w:val="22"/>
              </w:rPr>
              <w:t>Using Personal Protective Equipment (PPE)</w:t>
            </w:r>
          </w:p>
        </w:tc>
        <w:tc>
          <w:tcPr>
            <w:tcW w:w="4803" w:type="dxa"/>
            <w:tcBorders>
              <w:top w:val="nil"/>
              <w:left w:val="single" w:sz="4" w:space="0" w:color="auto"/>
              <w:bottom w:val="single" w:sz="4" w:space="0" w:color="auto"/>
            </w:tcBorders>
          </w:tcPr>
          <w:p w:rsidR="000726C9" w:rsidRDefault="000726C9" w:rsidP="00367A50">
            <w:pPr>
              <w:spacing w:before="0"/>
            </w:pPr>
            <w:r>
              <w:t>Does not control the risks directly. It controls the possible harm to a person</w:t>
            </w:r>
            <w:r w:rsidR="008C760C">
              <w:t>.</w:t>
            </w:r>
          </w:p>
        </w:tc>
      </w:tr>
    </w:tbl>
    <w:p w:rsidR="0076001E" w:rsidRDefault="0076001E" w:rsidP="00B87920">
      <w:r w:rsidRPr="00BD56F2">
        <w:t>The first thing to consider is whether hazards can be removed from the workplace</w:t>
      </w:r>
      <w:r w:rsidR="008C760C">
        <w:t xml:space="preserve"> by</w:t>
      </w:r>
      <w:r w:rsidR="00916038">
        <w:t xml:space="preserve"> eliminating the risk</w:t>
      </w:r>
      <w:r w:rsidRPr="00BD56F2">
        <w:t>.</w:t>
      </w:r>
      <w:r>
        <w:t xml:space="preserve"> </w:t>
      </w:r>
      <w:r w:rsidRPr="00BD56F2">
        <w:t xml:space="preserve">If it is not reasonably practicable to completely eliminate the risk then consider substituting, isolating or implementing engineering controls. These three types of controls have the same ranking in the </w:t>
      </w:r>
      <w:proofErr w:type="spellStart"/>
      <w:r w:rsidRPr="00BD56F2">
        <w:t>WHS</w:t>
      </w:r>
      <w:proofErr w:type="spellEnd"/>
      <w:r w:rsidRPr="00BD56F2">
        <w:t xml:space="preserve"> legislation. Also, effectiveness of these controls does not depend on human behaviour.</w:t>
      </w:r>
    </w:p>
    <w:p w:rsidR="006D6484" w:rsidRDefault="0076001E" w:rsidP="006535E1">
      <w:pPr>
        <w:ind w:left="851" w:right="991"/>
        <w:rPr>
          <w:i/>
        </w:rPr>
      </w:pPr>
      <w:r w:rsidRPr="0076001E">
        <w:rPr>
          <w:i/>
        </w:rPr>
        <w:t>Example</w:t>
      </w:r>
      <w:r w:rsidR="002F7F76">
        <w:rPr>
          <w:i/>
        </w:rPr>
        <w:t>:</w:t>
      </w:r>
      <w:r>
        <w:rPr>
          <w:i/>
        </w:rPr>
        <w:t xml:space="preserve"> </w:t>
      </w:r>
      <w:r w:rsidR="00184885">
        <w:rPr>
          <w:i/>
        </w:rPr>
        <w:t xml:space="preserve">Substituting with alternative single piece wheels that </w:t>
      </w:r>
      <w:r w:rsidR="003220F1">
        <w:rPr>
          <w:i/>
        </w:rPr>
        <w:t xml:space="preserve">are suitable for the vehicle, </w:t>
      </w:r>
      <w:r w:rsidR="007D6937">
        <w:rPr>
          <w:i/>
        </w:rPr>
        <w:t>e.g.</w:t>
      </w:r>
      <w:r w:rsidR="00184885">
        <w:rPr>
          <w:i/>
        </w:rPr>
        <w:t xml:space="preserve"> their use would not introduce other unintended hazards</w:t>
      </w:r>
      <w:r w:rsidR="00EA4DA5">
        <w:rPr>
          <w:i/>
        </w:rPr>
        <w:t>.</w:t>
      </w:r>
    </w:p>
    <w:p w:rsidR="00C94DCC" w:rsidRDefault="00C94DCC" w:rsidP="00B87920"/>
    <w:p w:rsidR="00C94DCC" w:rsidRPr="006D6484" w:rsidRDefault="00C94DCC" w:rsidP="005329D7">
      <w:pPr>
        <w:pStyle w:val="Heading4"/>
      </w:pPr>
      <w:r>
        <w:lastRenderedPageBreak/>
        <w:t>Admini</w:t>
      </w:r>
      <w:r w:rsidRPr="006D6484">
        <w:t>strative control</w:t>
      </w:r>
      <w:r>
        <w:t>s</w:t>
      </w:r>
    </w:p>
    <w:p w:rsidR="00C94DCC" w:rsidRDefault="00184885" w:rsidP="00B87920">
      <w:r>
        <w:t xml:space="preserve">Where the </w:t>
      </w:r>
      <w:r w:rsidR="00C94DCC">
        <w:t>higher level</w:t>
      </w:r>
      <w:r>
        <w:t xml:space="preserve"> controls </w:t>
      </w:r>
      <w:proofErr w:type="gramStart"/>
      <w:r>
        <w:t>do</w:t>
      </w:r>
      <w:proofErr w:type="gramEnd"/>
      <w:r>
        <w:t xml:space="preserve"> not completely eliminate the risk then administrative controls such as systems of work </w:t>
      </w:r>
      <w:r w:rsidR="002A2B28">
        <w:t>should be</w:t>
      </w:r>
      <w:r>
        <w:t xml:space="preserve"> consider</w:t>
      </w:r>
      <w:r w:rsidR="002A2B28">
        <w:t>ed</w:t>
      </w:r>
      <w:r>
        <w:t xml:space="preserve">. </w:t>
      </w:r>
      <w:r w:rsidR="00926F8A" w:rsidRPr="00BD56F2">
        <w:t xml:space="preserve">The effectiveness of a system of work put in place to control the residual </w:t>
      </w:r>
      <w:r w:rsidR="00EA4DA5" w:rsidRPr="00BD56F2">
        <w:t>risks</w:t>
      </w:r>
      <w:r w:rsidR="00926F8A" w:rsidRPr="00BD56F2">
        <w:t xml:space="preserve"> normally entails a procedure that depends on human behaviour</w:t>
      </w:r>
      <w:r>
        <w:t>, so</w:t>
      </w:r>
      <w:r w:rsidR="00EA4DA5">
        <w:t xml:space="preserve"> </w:t>
      </w:r>
      <w:r w:rsidR="00926F8A" w:rsidRPr="00BD56F2">
        <w:t>will be considered as an administrative control</w:t>
      </w:r>
      <w:r>
        <w:t>.</w:t>
      </w:r>
      <w:r w:rsidR="00C94DCC" w:rsidRPr="00C94DCC">
        <w:t xml:space="preserve"> </w:t>
      </w:r>
    </w:p>
    <w:p w:rsidR="00926F8A" w:rsidRPr="00BD56F2" w:rsidRDefault="00C94DCC" w:rsidP="00B87920">
      <w:r w:rsidRPr="00BD56F2">
        <w:t>The strength of a chain is the strength of the weakest link.</w:t>
      </w:r>
    </w:p>
    <w:p w:rsidR="00926F8A" w:rsidRDefault="00926F8A" w:rsidP="00926F8A">
      <w:pPr>
        <w:pStyle w:val="Default"/>
        <w:spacing w:before="120"/>
        <w:ind w:left="851" w:right="991"/>
        <w:rPr>
          <w:rFonts w:eastAsia="Batang" w:cs="Times New Roman"/>
          <w:i/>
          <w:color w:val="auto"/>
          <w:sz w:val="20"/>
          <w:szCs w:val="20"/>
          <w:lang w:eastAsia="ko-KR"/>
        </w:rPr>
      </w:pPr>
      <w:r>
        <w:rPr>
          <w:rFonts w:eastAsia="Batang" w:cs="Times New Roman"/>
          <w:i/>
          <w:color w:val="auto"/>
          <w:sz w:val="20"/>
          <w:szCs w:val="20"/>
          <w:lang w:eastAsia="ko-KR"/>
        </w:rPr>
        <w:t>Example</w:t>
      </w:r>
      <w:r w:rsidR="002A2B28">
        <w:rPr>
          <w:rFonts w:eastAsia="Batang" w:cs="Times New Roman"/>
          <w:i/>
          <w:color w:val="auto"/>
          <w:sz w:val="20"/>
          <w:szCs w:val="20"/>
          <w:lang w:eastAsia="ko-KR"/>
        </w:rPr>
        <w:t xml:space="preserve">: </w:t>
      </w:r>
      <w:r w:rsidR="00C94DCC">
        <w:rPr>
          <w:rFonts w:eastAsia="Batang" w:cs="Times New Roman"/>
          <w:i/>
          <w:color w:val="auto"/>
          <w:sz w:val="20"/>
          <w:szCs w:val="20"/>
          <w:lang w:eastAsia="ko-KR"/>
        </w:rPr>
        <w:t>Providing an engineered protective cage for inflating the tyre. Unless the wheel is placed in the cage the risk is not controlled</w:t>
      </w:r>
      <w:r w:rsidR="002A2B28">
        <w:rPr>
          <w:rFonts w:eastAsia="Batang" w:cs="Times New Roman"/>
          <w:i/>
          <w:color w:val="auto"/>
          <w:sz w:val="20"/>
          <w:szCs w:val="20"/>
          <w:lang w:eastAsia="ko-KR"/>
        </w:rPr>
        <w:t>,</w:t>
      </w:r>
      <w:r w:rsidR="00C94DCC">
        <w:rPr>
          <w:rFonts w:eastAsia="Batang" w:cs="Times New Roman"/>
          <w:i/>
          <w:color w:val="auto"/>
          <w:sz w:val="20"/>
          <w:szCs w:val="20"/>
          <w:lang w:eastAsia="ko-KR"/>
        </w:rPr>
        <w:t xml:space="preserve"> so this</w:t>
      </w:r>
      <w:r w:rsidRPr="0076001E">
        <w:rPr>
          <w:rFonts w:eastAsia="Batang" w:cs="Times New Roman"/>
          <w:i/>
          <w:color w:val="auto"/>
          <w:sz w:val="20"/>
          <w:szCs w:val="20"/>
          <w:lang w:eastAsia="ko-KR"/>
        </w:rPr>
        <w:t xml:space="preserve"> is an administrative control</w:t>
      </w:r>
      <w:r w:rsidR="002A2B28">
        <w:rPr>
          <w:rFonts w:eastAsia="Batang" w:cs="Times New Roman"/>
          <w:i/>
          <w:color w:val="auto"/>
          <w:sz w:val="20"/>
          <w:szCs w:val="20"/>
          <w:lang w:eastAsia="ko-KR"/>
        </w:rPr>
        <w:t xml:space="preserve">, i.e. it </w:t>
      </w:r>
      <w:r w:rsidRPr="0076001E">
        <w:rPr>
          <w:rFonts w:eastAsia="Batang" w:cs="Times New Roman"/>
          <w:i/>
          <w:color w:val="auto"/>
          <w:sz w:val="20"/>
          <w:szCs w:val="20"/>
          <w:lang w:eastAsia="ko-KR"/>
        </w:rPr>
        <w:t xml:space="preserve">depends on human behaviour. </w:t>
      </w:r>
    </w:p>
    <w:p w:rsidR="001B4F2E" w:rsidRDefault="001B4F2E" w:rsidP="00DA02A0">
      <w:r w:rsidRPr="007515B0">
        <w:rPr>
          <w:b/>
        </w:rPr>
        <w:t xml:space="preserve">Table </w:t>
      </w:r>
      <w:r w:rsidR="004620E2">
        <w:rPr>
          <w:b/>
        </w:rPr>
        <w:t>4</w:t>
      </w:r>
      <w:r w:rsidRPr="00DD542D">
        <w:t xml:space="preserve"> Examples of the application of the hierarchy of control</w:t>
      </w:r>
      <w:r w:rsidR="007E4F19">
        <w:t xml:space="preserve"> </w:t>
      </w:r>
      <w:r w:rsidR="00EA4DA5">
        <w:t>for</w:t>
      </w:r>
      <w:r w:rsidR="007E4F19">
        <w:t xml:space="preserve"> split rims</w:t>
      </w:r>
    </w:p>
    <w:tbl>
      <w:tblPr>
        <w:tblStyle w:val="TableGrid1"/>
        <w:tblW w:w="0" w:type="auto"/>
        <w:tblLook w:val="04A0" w:firstRow="1" w:lastRow="0" w:firstColumn="1" w:lastColumn="0" w:noHBand="0" w:noVBand="1"/>
        <w:tblCaption w:val="Table 4"/>
        <w:tblDescription w:val="Shows examples of th application of the hierarchy of control for split rims"/>
      </w:tblPr>
      <w:tblGrid>
        <w:gridCol w:w="959"/>
        <w:gridCol w:w="2835"/>
        <w:gridCol w:w="6060"/>
      </w:tblGrid>
      <w:tr w:rsidR="00516F45" w:rsidRPr="0013374D" w:rsidTr="009225C4">
        <w:trPr>
          <w:trHeight w:val="510"/>
          <w:tblHeader/>
        </w:trPr>
        <w:tc>
          <w:tcPr>
            <w:tcW w:w="959" w:type="dxa"/>
            <w:tcBorders>
              <w:bottom w:val="single" w:sz="4" w:space="0" w:color="auto"/>
            </w:tcBorders>
            <w:shd w:val="clear" w:color="auto" w:fill="365F91"/>
          </w:tcPr>
          <w:p w:rsidR="00516F45" w:rsidRDefault="00516F45" w:rsidP="001B4F2E">
            <w:pPr>
              <w:spacing w:after="120"/>
              <w:rPr>
                <w:b/>
                <w:color w:val="FFFFFF" w:themeColor="background1"/>
                <w:lang w:eastAsia="en-AU"/>
              </w:rPr>
            </w:pPr>
          </w:p>
        </w:tc>
        <w:tc>
          <w:tcPr>
            <w:tcW w:w="2835" w:type="dxa"/>
            <w:tcBorders>
              <w:bottom w:val="single" w:sz="4" w:space="0" w:color="auto"/>
            </w:tcBorders>
            <w:shd w:val="clear" w:color="auto" w:fill="365F91"/>
            <w:vAlign w:val="center"/>
          </w:tcPr>
          <w:p w:rsidR="00516F45" w:rsidRPr="0013374D" w:rsidRDefault="00516F45" w:rsidP="001B4F2E">
            <w:pPr>
              <w:spacing w:after="120"/>
              <w:rPr>
                <w:b/>
                <w:color w:val="FFFFFF" w:themeColor="background1"/>
                <w:lang w:eastAsia="en-AU"/>
              </w:rPr>
            </w:pPr>
            <w:r>
              <w:rPr>
                <w:b/>
                <w:color w:val="FFFFFF" w:themeColor="background1"/>
                <w:lang w:eastAsia="en-AU"/>
              </w:rPr>
              <w:t>Approach</w:t>
            </w:r>
          </w:p>
        </w:tc>
        <w:tc>
          <w:tcPr>
            <w:tcW w:w="6060" w:type="dxa"/>
            <w:shd w:val="clear" w:color="auto" w:fill="365F91"/>
            <w:vAlign w:val="center"/>
          </w:tcPr>
          <w:p w:rsidR="00516F45" w:rsidRPr="0013374D" w:rsidRDefault="00516F45" w:rsidP="001B4F2E">
            <w:pPr>
              <w:spacing w:after="120"/>
              <w:rPr>
                <w:b/>
                <w:color w:val="FFFFFF" w:themeColor="background1"/>
                <w:lang w:eastAsia="en-AU"/>
              </w:rPr>
            </w:pPr>
            <w:r>
              <w:rPr>
                <w:b/>
                <w:color w:val="FFFFFF" w:themeColor="background1"/>
                <w:lang w:eastAsia="en-AU"/>
              </w:rPr>
              <w:t>Examples</w:t>
            </w:r>
          </w:p>
        </w:tc>
      </w:tr>
      <w:tr w:rsidR="00516F45" w:rsidRPr="0013374D" w:rsidTr="00516F45">
        <w:tc>
          <w:tcPr>
            <w:tcW w:w="959" w:type="dxa"/>
            <w:vMerge w:val="restart"/>
            <w:shd w:val="clear" w:color="auto" w:fill="C3E0F2" w:themeFill="accent3" w:themeFillTint="33"/>
            <w:textDirection w:val="btLr"/>
          </w:tcPr>
          <w:p w:rsidR="00516F45" w:rsidRPr="001B4F2E" w:rsidRDefault="00516F45" w:rsidP="00516F45">
            <w:pPr>
              <w:spacing w:after="120"/>
              <w:ind w:left="113" w:right="113"/>
              <w:jc w:val="center"/>
              <w:rPr>
                <w:rFonts w:cs="Arial"/>
                <w:b/>
                <w:lang w:eastAsia="en-AU"/>
              </w:rPr>
            </w:pPr>
            <w:r w:rsidRPr="001B4F2E">
              <w:rPr>
                <w:rFonts w:cs="Arial"/>
                <w:b/>
                <w:lang w:eastAsia="en-AU"/>
              </w:rPr>
              <w:t>Engineering controls</w:t>
            </w:r>
          </w:p>
        </w:tc>
        <w:tc>
          <w:tcPr>
            <w:tcW w:w="2835" w:type="dxa"/>
            <w:shd w:val="clear" w:color="auto" w:fill="C3E0F2" w:themeFill="accent3" w:themeFillTint="33"/>
          </w:tcPr>
          <w:p w:rsidR="00516F45" w:rsidRPr="001B4F2E" w:rsidRDefault="00516F45" w:rsidP="001B4F2E">
            <w:pPr>
              <w:spacing w:after="120"/>
              <w:rPr>
                <w:rFonts w:cs="Arial"/>
                <w:b/>
                <w:lang w:eastAsia="en-AU"/>
              </w:rPr>
            </w:pPr>
            <w:r w:rsidRPr="001B4F2E">
              <w:rPr>
                <w:rFonts w:cs="Arial"/>
                <w:b/>
                <w:lang w:eastAsia="en-AU"/>
              </w:rPr>
              <w:t>Substitution</w:t>
            </w:r>
          </w:p>
          <w:p w:rsidR="00516F45" w:rsidRPr="001B4F2E" w:rsidRDefault="00516F45" w:rsidP="001B4F2E">
            <w:pPr>
              <w:spacing w:after="120"/>
              <w:rPr>
                <w:rFonts w:cs="Arial"/>
                <w:b/>
                <w:i/>
                <w:lang w:eastAsia="en-AU"/>
              </w:rPr>
            </w:pPr>
            <w:r w:rsidRPr="001B4F2E">
              <w:rPr>
                <w:rFonts w:cs="Arial"/>
                <w:i/>
              </w:rPr>
              <w:t>swapping an object or situation with another, lower risk solution</w:t>
            </w:r>
          </w:p>
        </w:tc>
        <w:tc>
          <w:tcPr>
            <w:tcW w:w="6060" w:type="dxa"/>
          </w:tcPr>
          <w:p w:rsidR="00516F45" w:rsidRPr="006832DC" w:rsidRDefault="00516F45" w:rsidP="006832DC">
            <w:pPr>
              <w:pStyle w:val="ListParagraph"/>
              <w:widowControl/>
              <w:numPr>
                <w:ilvl w:val="0"/>
                <w:numId w:val="26"/>
              </w:numPr>
              <w:kinsoku/>
              <w:spacing w:after="120"/>
              <w:ind w:left="340" w:hanging="340"/>
              <w:rPr>
                <w:color w:val="000000"/>
              </w:rPr>
            </w:pPr>
            <w:r>
              <w:t>R</w:t>
            </w:r>
            <w:r w:rsidRPr="001B4F2E">
              <w:t>eplacing split rims with a single piece whee</w:t>
            </w:r>
            <w:r>
              <w:t>l.</w:t>
            </w:r>
          </w:p>
        </w:tc>
      </w:tr>
      <w:tr w:rsidR="00516F45" w:rsidRPr="0013374D" w:rsidTr="00516F45">
        <w:tc>
          <w:tcPr>
            <w:tcW w:w="959" w:type="dxa"/>
            <w:vMerge/>
            <w:shd w:val="clear" w:color="auto" w:fill="C3E0F2" w:themeFill="accent3" w:themeFillTint="33"/>
            <w:textDirection w:val="btLr"/>
          </w:tcPr>
          <w:p w:rsidR="00516F45" w:rsidRPr="001B4F2E" w:rsidRDefault="00516F45" w:rsidP="00516F45">
            <w:pPr>
              <w:spacing w:after="120"/>
              <w:ind w:left="113" w:right="113"/>
              <w:jc w:val="center"/>
              <w:rPr>
                <w:rFonts w:cs="Arial"/>
                <w:b/>
                <w:lang w:eastAsia="en-AU"/>
              </w:rPr>
            </w:pPr>
          </w:p>
        </w:tc>
        <w:tc>
          <w:tcPr>
            <w:tcW w:w="2835" w:type="dxa"/>
            <w:shd w:val="clear" w:color="auto" w:fill="C3E0F2" w:themeFill="accent3" w:themeFillTint="33"/>
          </w:tcPr>
          <w:p w:rsidR="00516F45" w:rsidRPr="001B4F2E" w:rsidRDefault="00516F45" w:rsidP="001B4F2E">
            <w:pPr>
              <w:spacing w:after="120"/>
              <w:rPr>
                <w:rFonts w:cs="Arial"/>
                <w:b/>
                <w:lang w:eastAsia="en-AU"/>
              </w:rPr>
            </w:pPr>
            <w:r w:rsidRPr="001B4F2E">
              <w:rPr>
                <w:rFonts w:cs="Arial"/>
                <w:b/>
                <w:lang w:eastAsia="en-AU"/>
              </w:rPr>
              <w:t>Isolation</w:t>
            </w:r>
          </w:p>
          <w:p w:rsidR="00516F45" w:rsidRPr="001B4F2E" w:rsidRDefault="00516F45" w:rsidP="001B4F2E">
            <w:pPr>
              <w:spacing w:after="120"/>
              <w:rPr>
                <w:rFonts w:cs="Arial"/>
                <w:b/>
                <w:i/>
                <w:lang w:eastAsia="en-AU"/>
              </w:rPr>
            </w:pPr>
            <w:r w:rsidRPr="001B4F2E">
              <w:rPr>
                <w:rFonts w:cs="Arial"/>
                <w:i/>
                <w:color w:val="000000"/>
              </w:rPr>
              <w:t>separating a person from a hazard</w:t>
            </w:r>
          </w:p>
        </w:tc>
        <w:tc>
          <w:tcPr>
            <w:tcW w:w="6060" w:type="dxa"/>
          </w:tcPr>
          <w:p w:rsidR="00516F45" w:rsidRPr="006832DC" w:rsidRDefault="00516F45" w:rsidP="008B7C19">
            <w:pPr>
              <w:pStyle w:val="ListParagraph"/>
              <w:numPr>
                <w:ilvl w:val="0"/>
                <w:numId w:val="26"/>
              </w:numPr>
              <w:spacing w:after="120"/>
              <w:ind w:left="340" w:hanging="340"/>
              <w:rPr>
                <w:color w:val="000000"/>
              </w:rPr>
            </w:pPr>
            <w:r>
              <w:rPr>
                <w:color w:val="000000"/>
              </w:rPr>
              <w:t>Providing a tyre inflation chamber where the inflation will not commence until the operator has left and the chamber door is shut and locked.</w:t>
            </w:r>
          </w:p>
        </w:tc>
      </w:tr>
      <w:tr w:rsidR="00516F45" w:rsidRPr="0013374D" w:rsidTr="00516F45">
        <w:tc>
          <w:tcPr>
            <w:tcW w:w="959" w:type="dxa"/>
            <w:vMerge w:val="restart"/>
            <w:shd w:val="clear" w:color="auto" w:fill="C3E0F2" w:themeFill="accent3" w:themeFillTint="33"/>
            <w:textDirection w:val="btLr"/>
          </w:tcPr>
          <w:p w:rsidR="00516F45" w:rsidRDefault="00516F45" w:rsidP="00516F45">
            <w:pPr>
              <w:spacing w:after="120"/>
              <w:ind w:left="113" w:right="113"/>
              <w:rPr>
                <w:rFonts w:cs="Arial"/>
                <w:b/>
                <w:lang w:eastAsia="en-AU"/>
              </w:rPr>
            </w:pPr>
            <w:r w:rsidRPr="001B4F2E">
              <w:rPr>
                <w:rFonts w:cs="Arial"/>
                <w:b/>
                <w:lang w:eastAsia="en-AU"/>
              </w:rPr>
              <w:t>Administrative controls</w:t>
            </w:r>
          </w:p>
          <w:p w:rsidR="00516F45" w:rsidRPr="001B4F2E" w:rsidRDefault="00516F45" w:rsidP="00516F45">
            <w:pPr>
              <w:spacing w:after="120"/>
              <w:ind w:left="113" w:right="113"/>
              <w:jc w:val="center"/>
              <w:rPr>
                <w:rFonts w:cs="Arial"/>
                <w:b/>
                <w:lang w:eastAsia="en-AU"/>
              </w:rPr>
            </w:pPr>
          </w:p>
        </w:tc>
        <w:tc>
          <w:tcPr>
            <w:tcW w:w="2835" w:type="dxa"/>
            <w:shd w:val="clear" w:color="auto" w:fill="C3E0F2" w:themeFill="accent3" w:themeFillTint="33"/>
          </w:tcPr>
          <w:p w:rsidR="00516F45" w:rsidRDefault="00516F45" w:rsidP="001B4F2E">
            <w:pPr>
              <w:spacing w:after="120"/>
              <w:rPr>
                <w:rFonts w:cs="Arial"/>
                <w:b/>
                <w:lang w:eastAsia="en-AU"/>
              </w:rPr>
            </w:pPr>
            <w:r w:rsidRPr="001B4F2E">
              <w:rPr>
                <w:rFonts w:cs="Arial"/>
                <w:b/>
                <w:lang w:eastAsia="en-AU"/>
              </w:rPr>
              <w:t>Administrative controls</w:t>
            </w:r>
          </w:p>
          <w:p w:rsidR="00516F45" w:rsidRPr="001B4F2E" w:rsidRDefault="00516F45" w:rsidP="001B4F2E">
            <w:pPr>
              <w:spacing w:after="120"/>
              <w:rPr>
                <w:rFonts w:cs="Arial"/>
                <w:b/>
                <w:i/>
                <w:lang w:eastAsia="en-AU"/>
              </w:rPr>
            </w:pPr>
            <w:r w:rsidRPr="001B4F2E">
              <w:rPr>
                <w:rFonts w:cs="Arial"/>
                <w:i/>
                <w:color w:val="000000"/>
              </w:rPr>
              <w:t>processes and procedures that rely on human behaviour to be effective</w:t>
            </w:r>
          </w:p>
        </w:tc>
        <w:tc>
          <w:tcPr>
            <w:tcW w:w="6060" w:type="dxa"/>
          </w:tcPr>
          <w:p w:rsidR="00516F45" w:rsidRDefault="00516F45" w:rsidP="006D6484">
            <w:pPr>
              <w:pStyle w:val="ListParagraph"/>
              <w:numPr>
                <w:ilvl w:val="0"/>
                <w:numId w:val="26"/>
              </w:numPr>
              <w:spacing w:after="120"/>
              <w:ind w:left="340" w:hanging="340"/>
              <w:rPr>
                <w:color w:val="000000"/>
              </w:rPr>
            </w:pPr>
            <w:r>
              <w:rPr>
                <w:color w:val="000000"/>
              </w:rPr>
              <w:t>Deflating tyres as the first step in inspection and removal from the vehicle</w:t>
            </w:r>
            <w:r w:rsidR="002F7F76">
              <w:rPr>
                <w:color w:val="000000"/>
              </w:rPr>
              <w:t>.</w:t>
            </w:r>
          </w:p>
          <w:p w:rsidR="00516F45" w:rsidRDefault="00516F45" w:rsidP="006D6484">
            <w:pPr>
              <w:pStyle w:val="ListParagraph"/>
              <w:numPr>
                <w:ilvl w:val="0"/>
                <w:numId w:val="26"/>
              </w:numPr>
              <w:spacing w:after="120"/>
              <w:ind w:left="340" w:hanging="340"/>
              <w:rPr>
                <w:color w:val="000000"/>
              </w:rPr>
            </w:pPr>
            <w:r>
              <w:rPr>
                <w:color w:val="000000"/>
              </w:rPr>
              <w:t>Implementing p</w:t>
            </w:r>
            <w:r w:rsidRPr="006D6484">
              <w:rPr>
                <w:color w:val="000000"/>
              </w:rPr>
              <w:t>rocedures for</w:t>
            </w:r>
            <w:r>
              <w:rPr>
                <w:color w:val="000000"/>
              </w:rPr>
              <w:t xml:space="preserve"> safe</w:t>
            </w:r>
            <w:r w:rsidRPr="006D6484">
              <w:rPr>
                <w:color w:val="000000"/>
              </w:rPr>
              <w:t xml:space="preserve"> tyre inflation </w:t>
            </w:r>
            <w:r>
              <w:rPr>
                <w:color w:val="000000"/>
              </w:rPr>
              <w:t xml:space="preserve">when </w:t>
            </w:r>
            <w:r w:rsidRPr="006D6484">
              <w:rPr>
                <w:color w:val="000000"/>
              </w:rPr>
              <w:t>working on split rims</w:t>
            </w:r>
            <w:r>
              <w:rPr>
                <w:color w:val="000000"/>
              </w:rPr>
              <w:t>, including;</w:t>
            </w:r>
          </w:p>
          <w:p w:rsidR="00516F45" w:rsidRPr="006832DC" w:rsidRDefault="00516F45" w:rsidP="00EA4DA5">
            <w:pPr>
              <w:pStyle w:val="ListParagraph"/>
              <w:numPr>
                <w:ilvl w:val="1"/>
                <w:numId w:val="26"/>
              </w:numPr>
              <w:spacing w:after="120"/>
              <w:ind w:left="1026" w:hanging="425"/>
              <w:rPr>
                <w:color w:val="000000"/>
              </w:rPr>
            </w:pPr>
            <w:r>
              <w:t>Using a t</w:t>
            </w:r>
            <w:r w:rsidRPr="001B4F2E">
              <w:t>yre inflation cage</w:t>
            </w:r>
            <w:r>
              <w:t xml:space="preserve"> or </w:t>
            </w:r>
            <w:r w:rsidRPr="001B4F2E">
              <w:t>restraining device</w:t>
            </w:r>
            <w:r>
              <w:t>.</w:t>
            </w:r>
          </w:p>
          <w:p w:rsidR="00516F45" w:rsidRDefault="00516F45" w:rsidP="00EA4DA5">
            <w:pPr>
              <w:pStyle w:val="ListParagraph"/>
              <w:numPr>
                <w:ilvl w:val="1"/>
                <w:numId w:val="26"/>
              </w:numPr>
              <w:spacing w:after="120"/>
              <w:ind w:left="1026" w:hanging="425"/>
              <w:rPr>
                <w:color w:val="000000"/>
              </w:rPr>
            </w:pPr>
            <w:r>
              <w:rPr>
                <w:color w:val="000000"/>
              </w:rPr>
              <w:t xml:space="preserve">Using a clip on valve and remote pressure gauge to enable a person to stand out of </w:t>
            </w:r>
            <w:proofErr w:type="spellStart"/>
            <w:r>
              <w:rPr>
                <w:color w:val="000000"/>
              </w:rPr>
              <w:t>harms</w:t>
            </w:r>
            <w:proofErr w:type="spellEnd"/>
            <w:r>
              <w:rPr>
                <w:color w:val="000000"/>
              </w:rPr>
              <w:t xml:space="preserve"> way during inflation.</w:t>
            </w:r>
          </w:p>
          <w:p w:rsidR="00E876A0" w:rsidRPr="00E876A0" w:rsidRDefault="00E876A0" w:rsidP="006D6484">
            <w:pPr>
              <w:pStyle w:val="ListParagraph"/>
              <w:widowControl/>
              <w:numPr>
                <w:ilvl w:val="0"/>
                <w:numId w:val="27"/>
              </w:numPr>
              <w:kinsoku/>
              <w:autoSpaceDE w:val="0"/>
              <w:autoSpaceDN w:val="0"/>
              <w:adjustRightInd w:val="0"/>
              <w:ind w:left="340" w:hanging="340"/>
            </w:pPr>
            <w:r>
              <w:rPr>
                <w:color w:val="000000"/>
                <w:spacing w:val="-5"/>
              </w:rPr>
              <w:t xml:space="preserve">Providing adequate supervision to </w:t>
            </w:r>
            <w:r w:rsidR="00115AB5">
              <w:rPr>
                <w:color w:val="000000"/>
                <w:spacing w:val="-5"/>
              </w:rPr>
              <w:t>ensure people follow the correct procedures</w:t>
            </w:r>
            <w:r>
              <w:rPr>
                <w:color w:val="000000"/>
                <w:spacing w:val="-5"/>
              </w:rPr>
              <w:t>.</w:t>
            </w:r>
          </w:p>
          <w:p w:rsidR="00516F45" w:rsidRPr="006D6484" w:rsidRDefault="00516F45" w:rsidP="006D6484">
            <w:pPr>
              <w:pStyle w:val="ListParagraph"/>
              <w:widowControl/>
              <w:numPr>
                <w:ilvl w:val="0"/>
                <w:numId w:val="27"/>
              </w:numPr>
              <w:kinsoku/>
              <w:autoSpaceDE w:val="0"/>
              <w:autoSpaceDN w:val="0"/>
              <w:adjustRightInd w:val="0"/>
              <w:ind w:left="340" w:hanging="340"/>
            </w:pPr>
            <w:r w:rsidRPr="001B4717">
              <w:rPr>
                <w:color w:val="000000"/>
              </w:rPr>
              <w:t>Pr</w:t>
            </w:r>
            <w:r w:rsidRPr="001B4717">
              <w:t>ovid</w:t>
            </w:r>
            <w:r>
              <w:t>ing</w:t>
            </w:r>
            <w:r w:rsidRPr="001B4717">
              <w:t xml:space="preserve"> workers with relevant inform</w:t>
            </w:r>
            <w:r>
              <w:t>ation, training and instruction</w:t>
            </w:r>
            <w:r w:rsidRPr="001B4717">
              <w:t>.</w:t>
            </w:r>
          </w:p>
        </w:tc>
      </w:tr>
      <w:tr w:rsidR="00516F45" w:rsidRPr="0013374D" w:rsidTr="00516F45">
        <w:tc>
          <w:tcPr>
            <w:tcW w:w="959" w:type="dxa"/>
            <w:vMerge/>
            <w:shd w:val="clear" w:color="auto" w:fill="C3E0F2" w:themeFill="accent3" w:themeFillTint="33"/>
          </w:tcPr>
          <w:p w:rsidR="00516F45" w:rsidRPr="00D253E8" w:rsidRDefault="00516F45" w:rsidP="001B4F2E">
            <w:pPr>
              <w:spacing w:after="120"/>
              <w:rPr>
                <w:b/>
                <w:lang w:eastAsia="en-AU"/>
              </w:rPr>
            </w:pPr>
          </w:p>
        </w:tc>
        <w:tc>
          <w:tcPr>
            <w:tcW w:w="2835" w:type="dxa"/>
            <w:shd w:val="clear" w:color="auto" w:fill="C3E0F2" w:themeFill="accent3" w:themeFillTint="33"/>
          </w:tcPr>
          <w:p w:rsidR="00516F45" w:rsidRDefault="00516F45" w:rsidP="001B4F2E">
            <w:pPr>
              <w:spacing w:after="120"/>
              <w:rPr>
                <w:b/>
                <w:lang w:eastAsia="en-AU"/>
              </w:rPr>
            </w:pPr>
            <w:r w:rsidRPr="00D253E8">
              <w:rPr>
                <w:b/>
                <w:lang w:eastAsia="en-AU"/>
              </w:rPr>
              <w:t xml:space="preserve">Personal protective </w:t>
            </w:r>
            <w:r w:rsidRPr="00D253E8">
              <w:rPr>
                <w:b/>
                <w:lang w:eastAsia="en-AU"/>
              </w:rPr>
              <w:br/>
              <w:t>equipment</w:t>
            </w:r>
          </w:p>
          <w:p w:rsidR="00516F45" w:rsidRPr="008B7C19" w:rsidRDefault="00516F45" w:rsidP="0076001E">
            <w:pPr>
              <w:autoSpaceDE w:val="0"/>
              <w:autoSpaceDN w:val="0"/>
              <w:adjustRightInd w:val="0"/>
              <w:spacing w:after="120"/>
              <w:rPr>
                <w:rFonts w:cs="Arial"/>
                <w:b/>
                <w:i/>
                <w:lang w:eastAsia="en-AU"/>
              </w:rPr>
            </w:pPr>
            <w:r>
              <w:rPr>
                <w:rFonts w:eastAsia="Times New Roman" w:cs="Arial"/>
                <w:i/>
                <w:color w:val="000000"/>
                <w:lang w:eastAsia="en-AU"/>
              </w:rPr>
              <w:t xml:space="preserve">reduces exposure to the hazard but won’t </w:t>
            </w:r>
            <w:r w:rsidRPr="008B7C19">
              <w:rPr>
                <w:rFonts w:eastAsia="Times New Roman" w:cs="Arial"/>
                <w:i/>
                <w:color w:val="000000"/>
                <w:lang w:eastAsia="en-AU"/>
              </w:rPr>
              <w:t>prevent the likelihood of a risk occurring</w:t>
            </w:r>
          </w:p>
        </w:tc>
        <w:tc>
          <w:tcPr>
            <w:tcW w:w="6060" w:type="dxa"/>
          </w:tcPr>
          <w:p w:rsidR="00516F45" w:rsidRPr="006832DC" w:rsidRDefault="00516F45" w:rsidP="00E876A0">
            <w:pPr>
              <w:pStyle w:val="ListParagraph"/>
              <w:widowControl/>
              <w:numPr>
                <w:ilvl w:val="0"/>
                <w:numId w:val="26"/>
              </w:numPr>
              <w:kinsoku/>
              <w:autoSpaceDE w:val="0"/>
              <w:autoSpaceDN w:val="0"/>
              <w:adjustRightInd w:val="0"/>
              <w:ind w:left="340" w:hanging="340"/>
              <w:rPr>
                <w:color w:val="000000"/>
              </w:rPr>
            </w:pPr>
            <w:r w:rsidRPr="00AC2133">
              <w:rPr>
                <w:color w:val="000000"/>
              </w:rPr>
              <w:t xml:space="preserve">Wearing </w:t>
            </w:r>
            <w:r w:rsidRPr="006832DC">
              <w:rPr>
                <w:color w:val="000000"/>
              </w:rPr>
              <w:t xml:space="preserve">eye </w:t>
            </w:r>
            <w:r>
              <w:rPr>
                <w:color w:val="000000"/>
              </w:rPr>
              <w:t>protection.</w:t>
            </w:r>
          </w:p>
        </w:tc>
      </w:tr>
    </w:tbl>
    <w:p w:rsidR="004620E2" w:rsidRDefault="004620E2" w:rsidP="004620E2">
      <w:r w:rsidRPr="00823384">
        <w:t xml:space="preserve">See </w:t>
      </w:r>
      <w:r>
        <w:t xml:space="preserve">the </w:t>
      </w:r>
      <w:r w:rsidRPr="00823384">
        <w:rPr>
          <w:i/>
        </w:rPr>
        <w:t xml:space="preserve">Controlling </w:t>
      </w:r>
      <w:r>
        <w:rPr>
          <w:i/>
        </w:rPr>
        <w:t>r</w:t>
      </w:r>
      <w:r w:rsidRPr="00823384">
        <w:rPr>
          <w:i/>
        </w:rPr>
        <w:t xml:space="preserve">isks </w:t>
      </w:r>
      <w:r>
        <w:rPr>
          <w:i/>
        </w:rPr>
        <w:t>a</w:t>
      </w:r>
      <w:r w:rsidRPr="00823384">
        <w:rPr>
          <w:i/>
        </w:rPr>
        <w:t>ssociated with split rims</w:t>
      </w:r>
      <w:r>
        <w:t xml:space="preserve"> section in this document </w:t>
      </w:r>
      <w:r w:rsidRPr="00823384">
        <w:t xml:space="preserve">for further information on </w:t>
      </w:r>
      <w:r>
        <w:t>specific control measures for working with split rims.</w:t>
      </w:r>
    </w:p>
    <w:p w:rsidR="002B7F3C" w:rsidRDefault="002B7F3C" w:rsidP="005329D7">
      <w:pPr>
        <w:pStyle w:val="Heading3"/>
      </w:pPr>
      <w:r>
        <w:t>Review control measures</w:t>
      </w:r>
    </w:p>
    <w:p w:rsidR="002B7F3C" w:rsidRPr="00112450" w:rsidRDefault="002B7F3C" w:rsidP="00B87920">
      <w:r w:rsidRPr="00112450">
        <w:t>You should regularly check to make sure the control measures are working as planned. If problems are found, for example near misses, you should go back through the risk management steps, review the information and make further decisions about controls.</w:t>
      </w:r>
    </w:p>
    <w:p w:rsidR="002B7F3C" w:rsidRPr="00112450" w:rsidRDefault="002B7F3C" w:rsidP="00B87920">
      <w:r w:rsidRPr="00112450">
        <w:t>You should also review controls when there is a change at the workplace. Think about whether the changes will create a new risk that existing controls won’t manage. If so, identify a new or better control.</w:t>
      </w:r>
    </w:p>
    <w:p w:rsidR="002B7F3C" w:rsidRPr="00112450" w:rsidRDefault="002B7F3C" w:rsidP="00B87920">
      <w:r w:rsidRPr="00112450">
        <w:t>Sometimes when reviewing controls a new hazard or risk may be identified</w:t>
      </w:r>
      <w:r>
        <w:t>. Therefore you should reassess the new hazard and if necessary</w:t>
      </w:r>
      <w:r w:rsidRPr="00112450">
        <w:t xml:space="preserve"> control the risk.</w:t>
      </w:r>
    </w:p>
    <w:p w:rsidR="002B7F3C" w:rsidRPr="00112450" w:rsidRDefault="002B7F3C" w:rsidP="00B87920">
      <w:r w:rsidRPr="00112450">
        <w:lastRenderedPageBreak/>
        <w:t xml:space="preserve">Further information about the risk management process can be found in the </w:t>
      </w:r>
      <w:hyperlink r:id="rId10" w:history="1">
        <w:r w:rsidRPr="005329D7">
          <w:rPr>
            <w:rStyle w:val="Hyperlink"/>
            <w:rFonts w:cs="Arial"/>
          </w:rPr>
          <w:t>Code of Practice:</w:t>
        </w:r>
        <w:r w:rsidRPr="005329D7">
          <w:rPr>
            <w:rStyle w:val="Hyperlink"/>
            <w:rFonts w:cs="Arial"/>
            <w:i/>
          </w:rPr>
          <w:t xml:space="preserve"> How to manage work health and safety risks</w:t>
        </w:r>
      </w:hyperlink>
      <w:r w:rsidRPr="00112450">
        <w:t xml:space="preserve">. </w:t>
      </w:r>
    </w:p>
    <w:p w:rsidR="002B7F3C" w:rsidRPr="005329D7" w:rsidRDefault="005329D7" w:rsidP="005329D7">
      <w:pPr>
        <w:pStyle w:val="Heading2"/>
      </w:pPr>
      <w:r>
        <w:t>Controlling risks associated with split rims</w:t>
      </w:r>
    </w:p>
    <w:p w:rsidR="002B7F3C" w:rsidRPr="000218CD" w:rsidRDefault="002B7F3C" w:rsidP="00B87920">
      <w:pPr>
        <w:rPr>
          <w:rFonts w:eastAsia="Times New Roman"/>
          <w:lang w:eastAsia="en-AU"/>
        </w:rPr>
      </w:pPr>
      <w:r w:rsidRPr="000218CD">
        <w:t>Use the following steps to manage, so far as is reasonably practicable, that workers and other people are not exposed to health and safety risks from working with split rims.</w:t>
      </w:r>
      <w:r w:rsidR="00180693">
        <w:t xml:space="preserve"> </w:t>
      </w:r>
    </w:p>
    <w:p w:rsidR="002B7F3C" w:rsidRPr="000218CD" w:rsidRDefault="002B7F3C" w:rsidP="00B87920">
      <w:r w:rsidRPr="000218CD">
        <w:t xml:space="preserve">The examples and procedure below provide practical illustration of risk management when working on split rim wheels.  </w:t>
      </w:r>
      <w:r w:rsidR="00BF765F" w:rsidRPr="00112450">
        <w:rPr>
          <w:rFonts w:cs="Arial"/>
          <w:color w:val="000000"/>
        </w:rPr>
        <w:t xml:space="preserve">This list is not exhaustive and you should identify the specific </w:t>
      </w:r>
      <w:r w:rsidR="00BF765F">
        <w:rPr>
          <w:rFonts w:cs="Arial"/>
          <w:color w:val="000000"/>
        </w:rPr>
        <w:t>management of each</w:t>
      </w:r>
      <w:r w:rsidR="00BF765F" w:rsidRPr="00112450">
        <w:rPr>
          <w:rFonts w:cs="Arial"/>
          <w:color w:val="000000"/>
        </w:rPr>
        <w:t xml:space="preserve"> </w:t>
      </w:r>
      <w:r w:rsidR="00BF765F">
        <w:rPr>
          <w:rFonts w:cs="Arial"/>
          <w:color w:val="000000"/>
        </w:rPr>
        <w:t>situation</w:t>
      </w:r>
      <w:r w:rsidR="00BF765F" w:rsidRPr="00112450">
        <w:rPr>
          <w:rFonts w:cs="Arial"/>
          <w:color w:val="000000"/>
        </w:rPr>
        <w:t>.</w:t>
      </w:r>
    </w:p>
    <w:p w:rsidR="00922C8A" w:rsidRPr="006D6484" w:rsidRDefault="002C35B9" w:rsidP="005329D7">
      <w:pPr>
        <w:pStyle w:val="Heading3"/>
      </w:pPr>
      <w:r w:rsidRPr="006D6484">
        <w:t xml:space="preserve">Removing </w:t>
      </w:r>
      <w:r w:rsidR="001B4F2E" w:rsidRPr="006D6484">
        <w:t>the</w:t>
      </w:r>
      <w:r w:rsidRPr="006D6484">
        <w:t xml:space="preserve"> </w:t>
      </w:r>
      <w:r w:rsidR="00E558FE" w:rsidRPr="006D6484">
        <w:t xml:space="preserve">tyre and </w:t>
      </w:r>
      <w:r w:rsidR="00BF765F">
        <w:t>wheel assembly from the vehicle</w:t>
      </w:r>
    </w:p>
    <w:p w:rsidR="001B4F2E" w:rsidRDefault="001B4F2E" w:rsidP="00B87920">
      <w:r w:rsidRPr="000218CD">
        <w:t xml:space="preserve">Manufacturers’ recommendations should be followed at each step including removing a wheel from the vehicle, inspecting the tyre, disassembly and assembly procedure including </w:t>
      </w:r>
      <w:r w:rsidRPr="00D92C01">
        <w:t>seating</w:t>
      </w:r>
      <w:r w:rsidRPr="000218CD">
        <w:t xml:space="preserve"> of parts and inflation</w:t>
      </w:r>
      <w:r w:rsidR="007E4F19">
        <w:t>.</w:t>
      </w:r>
    </w:p>
    <w:p w:rsidR="00850FCA" w:rsidRDefault="00A42411" w:rsidP="00B87920">
      <w:r>
        <w:t>O</w:t>
      </w:r>
      <w:r w:rsidR="00850FCA">
        <w:t xml:space="preserve">ften the manufacturer of the wheel is unknown or their recommendations are unavailable and it is also sometimes not known whether the wheel is a split rim or a single piece wheel. </w:t>
      </w:r>
      <w:r w:rsidR="00850FCA" w:rsidRPr="00A42411">
        <w:t>The following procedure is recommended in the absence of manufacturer recommendations, unless the wheel is known to be a single piece wheel.</w:t>
      </w:r>
      <w:r w:rsidR="00850FCA" w:rsidRPr="00DA02A0">
        <w:rPr>
          <w:b/>
        </w:rPr>
        <w:t xml:space="preserve"> </w:t>
      </w:r>
    </w:p>
    <w:p w:rsidR="001C4167" w:rsidRDefault="001C4167" w:rsidP="00B87920">
      <w:pPr>
        <w:rPr>
          <w:rFonts w:eastAsia="Times New Roman" w:cs="Arial"/>
          <w:color w:val="000000"/>
          <w:lang w:eastAsia="en-AU"/>
        </w:rPr>
      </w:pPr>
      <w:r w:rsidRPr="000218CD">
        <w:rPr>
          <w:rFonts w:eastAsia="Times New Roman" w:cs="Arial"/>
          <w:color w:val="000000"/>
          <w:lang w:eastAsia="en-AU"/>
        </w:rPr>
        <w:t>Before loosening the fasteners</w:t>
      </w:r>
      <w:r w:rsidR="00837A2F" w:rsidRPr="000218CD">
        <w:rPr>
          <w:rFonts w:eastAsia="Times New Roman" w:cs="Arial"/>
          <w:color w:val="000000"/>
          <w:lang w:eastAsia="en-AU"/>
        </w:rPr>
        <w:t xml:space="preserve"> </w:t>
      </w:r>
      <w:r w:rsidRPr="000218CD">
        <w:rPr>
          <w:rFonts w:eastAsia="Times New Roman" w:cs="Arial"/>
          <w:color w:val="000000"/>
          <w:lang w:eastAsia="en-AU"/>
        </w:rPr>
        <w:t xml:space="preserve">to remove a </w:t>
      </w:r>
      <w:r w:rsidR="00BD52F8">
        <w:rPr>
          <w:rFonts w:eastAsia="Times New Roman" w:cs="Arial"/>
          <w:color w:val="000000"/>
          <w:lang w:eastAsia="en-AU"/>
        </w:rPr>
        <w:t xml:space="preserve">potential split rim </w:t>
      </w:r>
      <w:r w:rsidRPr="000218CD">
        <w:rPr>
          <w:rFonts w:eastAsia="Times New Roman" w:cs="Arial"/>
          <w:color w:val="000000"/>
          <w:lang w:eastAsia="en-AU"/>
        </w:rPr>
        <w:t>wheel from a vehicle, deflate the tyre. Deflate both tyres when dealing with dual wheels</w:t>
      </w:r>
      <w:r w:rsidR="007E4F19">
        <w:rPr>
          <w:rFonts w:eastAsia="Times New Roman" w:cs="Arial"/>
          <w:color w:val="000000"/>
          <w:lang w:eastAsia="en-AU"/>
        </w:rPr>
        <w:t xml:space="preserve">, as the outer wheel may be </w:t>
      </w:r>
      <w:r w:rsidR="00BD52F8">
        <w:rPr>
          <w:rFonts w:eastAsia="Times New Roman" w:cs="Arial"/>
          <w:color w:val="000000"/>
          <w:lang w:eastAsia="en-AU"/>
        </w:rPr>
        <w:t>holding a damaged inner wheel together</w:t>
      </w:r>
      <w:r w:rsidRPr="000218CD">
        <w:rPr>
          <w:rFonts w:eastAsia="Times New Roman" w:cs="Arial"/>
          <w:color w:val="000000"/>
          <w:lang w:eastAsia="en-AU"/>
        </w:rPr>
        <w:t>.</w:t>
      </w:r>
    </w:p>
    <w:p w:rsidR="00F13172" w:rsidRDefault="00F13172" w:rsidP="00F13172">
      <w:pPr>
        <w:rPr>
          <w:b/>
        </w:rPr>
      </w:pPr>
      <w:r>
        <w:t>Figure 1 shows a broken part of a multi-piece wheel that failed when the wheel nuts were loosened to access the parts behind the wheel. The grooves on the wheel were worn out and the wheel was corroded.</w:t>
      </w:r>
    </w:p>
    <w:p w:rsidR="00F13172" w:rsidRDefault="005329D7" w:rsidP="00F13172">
      <w:r w:rsidRPr="00D92C01">
        <w:rPr>
          <w:b/>
        </w:rPr>
        <w:t>Figure 1</w:t>
      </w:r>
      <w:r>
        <w:t xml:space="preserve"> </w:t>
      </w:r>
      <w:r w:rsidR="00744F36">
        <w:t>Internal section, multi-piece wheel failure due to wear and corrosion</w:t>
      </w:r>
      <w:r w:rsidR="00F13172" w:rsidRPr="00F13172">
        <w:t xml:space="preserve"> </w:t>
      </w:r>
    </w:p>
    <w:p w:rsidR="00F13172" w:rsidRDefault="006B11AA" w:rsidP="00F13172">
      <w:r>
        <w:rPr>
          <w:noProof/>
          <w:lang w:eastAsia="en-AU"/>
        </w:rPr>
        <w:drawing>
          <wp:inline distT="0" distB="0" distL="0" distR="0">
            <wp:extent cx="2353056" cy="1773936"/>
            <wp:effectExtent l="0" t="0" r="0" b="0"/>
            <wp:docPr id="2" name="Picture 2" descr="Figure 1 shows a broken part of a multi-piece wheel that failed when the wheel nuts were loosened to access the parts behind the wheel. The grooves on the wheel were worn out and the wheel was corroded." title="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 -Internal sectio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53056" cy="1773936"/>
                    </a:xfrm>
                    <a:prstGeom prst="rect">
                      <a:avLst/>
                    </a:prstGeom>
                  </pic:spPr>
                </pic:pic>
              </a:graphicData>
            </a:graphic>
          </wp:inline>
        </w:drawing>
      </w:r>
    </w:p>
    <w:p w:rsidR="00F13172" w:rsidRDefault="00F13172" w:rsidP="004F7715">
      <w:pPr>
        <w:keepNext/>
        <w:tabs>
          <w:tab w:val="left" w:pos="5103"/>
        </w:tabs>
        <w:rPr>
          <w:rFonts w:eastAsia="Times New Roman" w:cs="Arial"/>
          <w:noProof/>
          <w:color w:val="000000"/>
          <w:lang w:eastAsia="en-AU"/>
        </w:rPr>
      </w:pPr>
      <w:r>
        <w:t xml:space="preserve">Figure 2 shows </w:t>
      </w:r>
      <w:r>
        <w:rPr>
          <w:rFonts w:eastAsia="Times New Roman" w:cs="Arial"/>
          <w:color w:val="000000"/>
          <w:lang w:eastAsia="en-AU"/>
        </w:rPr>
        <w:t xml:space="preserve">a wheel similar to Figure 1 with </w:t>
      </w:r>
      <w:r w:rsidRPr="0013374D">
        <w:rPr>
          <w:rFonts w:eastAsia="Times New Roman" w:cs="Arial"/>
          <w:color w:val="000000"/>
          <w:lang w:eastAsia="en-AU"/>
        </w:rPr>
        <w:t>cracks</w:t>
      </w:r>
      <w:r>
        <w:rPr>
          <w:rFonts w:eastAsia="Times New Roman" w:cs="Arial"/>
          <w:color w:val="000000"/>
          <w:lang w:eastAsia="en-AU"/>
        </w:rPr>
        <w:t xml:space="preserve"> and excessive corrosion which </w:t>
      </w:r>
      <w:r w:rsidRPr="0013374D">
        <w:rPr>
          <w:rFonts w:eastAsia="Times New Roman" w:cs="Arial"/>
          <w:color w:val="000000"/>
          <w:lang w:eastAsia="en-AU"/>
        </w:rPr>
        <w:t>could not be observed while it is still fitted on the vehicle</w:t>
      </w:r>
      <w:r>
        <w:rPr>
          <w:rFonts w:eastAsia="Times New Roman" w:cs="Arial"/>
          <w:color w:val="000000"/>
          <w:lang w:eastAsia="en-AU"/>
        </w:rPr>
        <w:t>.</w:t>
      </w:r>
      <w:r w:rsidRPr="00C67878">
        <w:rPr>
          <w:rFonts w:eastAsia="Times New Roman" w:cs="Arial"/>
          <w:noProof/>
          <w:color w:val="000000"/>
          <w:lang w:eastAsia="en-AU"/>
        </w:rPr>
        <w:t xml:space="preserve"> </w:t>
      </w:r>
    </w:p>
    <w:p w:rsidR="00D92C01" w:rsidRPr="000218CD" w:rsidRDefault="00D92C01" w:rsidP="004F7715">
      <w:pPr>
        <w:keepNext/>
        <w:tabs>
          <w:tab w:val="left" w:pos="5103"/>
        </w:tabs>
      </w:pPr>
      <w:r w:rsidRPr="004F7715">
        <w:rPr>
          <w:b/>
        </w:rPr>
        <w:t>Figure 2</w:t>
      </w:r>
      <w:r>
        <w:t xml:space="preserve"> </w:t>
      </w:r>
      <w:proofErr w:type="gramStart"/>
      <w:r>
        <w:t>Multi-piece wheel</w:t>
      </w:r>
      <w:proofErr w:type="gramEnd"/>
      <w:r>
        <w:t xml:space="preserve"> with cracks and corrosion not visible while fitted to </w:t>
      </w:r>
      <w:r w:rsidR="00E10F94">
        <w:t xml:space="preserve">the </w:t>
      </w:r>
      <w:r>
        <w:t>vehicle</w:t>
      </w:r>
    </w:p>
    <w:p w:rsidR="00F13172" w:rsidRDefault="00D92C01" w:rsidP="00F13172">
      <w:r w:rsidRPr="006A651C">
        <w:rPr>
          <w:noProof/>
          <w:lang w:eastAsia="en-AU"/>
        </w:rPr>
        <w:drawing>
          <wp:inline distT="0" distB="0" distL="0" distR="0" wp14:anchorId="260C353B" wp14:editId="3D62D846">
            <wp:extent cx="2596242" cy="2019300"/>
            <wp:effectExtent l="0" t="0" r="0" b="0"/>
            <wp:docPr id="22" name="Picture 2" descr="Figure 2 shows a wheel similar to Figure 1 with cracks and excessive corrosion which could not be observed while it is still fitted on the vehicle." title="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WHSD\SSG\WHES\PlantElect\Old ENG\Plant issues guidance Material\Split Rims\PHOTOS\Splt rim_20141211_010.jpg"/>
                    <pic:cNvPicPr>
                      <a:picLocks noChangeAspect="1" noChangeArrowheads="1"/>
                    </pic:cNvPicPr>
                  </pic:nvPicPr>
                  <pic:blipFill>
                    <a:blip r:embed="rId12" cstate="print"/>
                    <a:srcRect/>
                    <a:stretch>
                      <a:fillRect/>
                    </a:stretch>
                  </pic:blipFill>
                  <pic:spPr bwMode="auto">
                    <a:xfrm>
                      <a:off x="0" y="0"/>
                      <a:ext cx="2590178" cy="2014584"/>
                    </a:xfrm>
                    <a:prstGeom prst="rect">
                      <a:avLst/>
                    </a:prstGeom>
                    <a:noFill/>
                    <a:ln w="9525">
                      <a:noFill/>
                      <a:miter lim="800000"/>
                      <a:headEnd/>
                      <a:tailEnd/>
                    </a:ln>
                  </pic:spPr>
                </pic:pic>
              </a:graphicData>
            </a:graphic>
          </wp:inline>
        </w:drawing>
      </w:r>
      <w:r w:rsidR="00F13172" w:rsidRPr="00F13172">
        <w:t xml:space="preserve"> </w:t>
      </w:r>
    </w:p>
    <w:p w:rsidR="004F7715" w:rsidRPr="00F13172" w:rsidRDefault="002C35B9" w:rsidP="00B87920">
      <w:r w:rsidRPr="000218CD">
        <w:rPr>
          <w:lang w:eastAsia="en-AU"/>
        </w:rPr>
        <w:t>Sometimes the passage in the valve stem can remain blocked after the valve core has been removed. Clear these block</w:t>
      </w:r>
      <w:r w:rsidR="00744F88">
        <w:rPr>
          <w:lang w:eastAsia="en-AU"/>
        </w:rPr>
        <w:t>age</w:t>
      </w:r>
      <w:r w:rsidRPr="000218CD">
        <w:rPr>
          <w:lang w:eastAsia="en-AU"/>
        </w:rPr>
        <w:t xml:space="preserve">s with a flexible wire or similar device. Before undertaking such action, first put in place a safe system of work which may involve the use of </w:t>
      </w:r>
      <w:r w:rsidR="00016D83">
        <w:rPr>
          <w:lang w:eastAsia="en-AU"/>
        </w:rPr>
        <w:t>PPE</w:t>
      </w:r>
      <w:r w:rsidRPr="000218CD">
        <w:rPr>
          <w:lang w:eastAsia="en-AU"/>
        </w:rPr>
        <w:t>.</w:t>
      </w:r>
      <w:r w:rsidRPr="000218CD">
        <w:rPr>
          <w:strike/>
          <w:lang w:eastAsia="en-AU"/>
        </w:rPr>
        <w:t xml:space="preserve"> </w:t>
      </w:r>
    </w:p>
    <w:p w:rsidR="002C35B9" w:rsidRDefault="002C35B9" w:rsidP="00B87920">
      <w:pPr>
        <w:rPr>
          <w:lang w:eastAsia="en-AU"/>
        </w:rPr>
      </w:pPr>
      <w:r w:rsidRPr="000218CD">
        <w:rPr>
          <w:lang w:eastAsia="en-AU"/>
        </w:rPr>
        <w:lastRenderedPageBreak/>
        <w:t xml:space="preserve">In rare instances where the tyre cannot be deflated through the valve system, the tyre may be driven over a specially designed spike to pierce the tyre. Manage any risks associated with this procedure </w:t>
      </w:r>
      <w:r w:rsidR="00177A1F">
        <w:rPr>
          <w:lang w:eastAsia="en-AU"/>
        </w:rPr>
        <w:t>by keeping people out of the danger zone in case the tyre</w:t>
      </w:r>
      <w:r w:rsidR="00744F88">
        <w:rPr>
          <w:lang w:eastAsia="en-AU"/>
        </w:rPr>
        <w:t xml:space="preserve"> </w:t>
      </w:r>
      <w:r w:rsidR="00177A1F">
        <w:rPr>
          <w:lang w:eastAsia="en-AU"/>
        </w:rPr>
        <w:t>explodes</w:t>
      </w:r>
      <w:r w:rsidR="00D93228" w:rsidRPr="000218CD">
        <w:rPr>
          <w:lang w:eastAsia="en-AU"/>
        </w:rPr>
        <w:t>.</w:t>
      </w:r>
    </w:p>
    <w:p w:rsidR="00EA4DA5" w:rsidRPr="000218CD" w:rsidRDefault="00EA4DA5" w:rsidP="00B87920">
      <w:pPr>
        <w:rPr>
          <w:lang w:eastAsia="en-AU"/>
        </w:rPr>
      </w:pPr>
      <w:r>
        <w:rPr>
          <w:lang w:eastAsia="en-AU"/>
        </w:rPr>
        <w:t>D</w:t>
      </w:r>
      <w:r w:rsidRPr="000218CD">
        <w:rPr>
          <w:lang w:eastAsia="en-AU"/>
        </w:rPr>
        <w:t xml:space="preserve">ivided wheels </w:t>
      </w:r>
      <w:r>
        <w:rPr>
          <w:lang w:eastAsia="en-AU"/>
        </w:rPr>
        <w:t>have</w:t>
      </w:r>
      <w:r w:rsidRPr="000218CD">
        <w:rPr>
          <w:lang w:eastAsia="en-AU"/>
        </w:rPr>
        <w:t xml:space="preserve"> two sets of fasteners, one set for bolting the two halves of the wheel together and the other to secure the wheel on</w:t>
      </w:r>
      <w:r w:rsidR="00C61A9C">
        <w:rPr>
          <w:lang w:eastAsia="en-AU"/>
        </w:rPr>
        <w:t xml:space="preserve"> </w:t>
      </w:r>
      <w:r w:rsidRPr="000218CD">
        <w:rPr>
          <w:lang w:eastAsia="en-AU"/>
        </w:rPr>
        <w:t xml:space="preserve">to the hub. These two sets can be on the same pitch circle or on two different concentric circles. Nuts and bolts in early designs of wheels looked the same. Recent designs use bolts </w:t>
      </w:r>
      <w:r w:rsidR="00C61A9C">
        <w:rPr>
          <w:lang w:eastAsia="en-AU"/>
        </w:rPr>
        <w:t>with</w:t>
      </w:r>
      <w:r w:rsidR="00C61A9C" w:rsidRPr="000218CD">
        <w:rPr>
          <w:lang w:eastAsia="en-AU"/>
        </w:rPr>
        <w:t xml:space="preserve"> </w:t>
      </w:r>
      <w:r w:rsidRPr="000218CD">
        <w:rPr>
          <w:lang w:eastAsia="en-AU"/>
        </w:rPr>
        <w:t xml:space="preserve">two different types of bolt heads. The head of the bolts keeping the two halves together has </w:t>
      </w:r>
      <w:r w:rsidR="00744F88">
        <w:rPr>
          <w:lang w:eastAsia="en-AU"/>
        </w:rPr>
        <w:t xml:space="preserve">a </w:t>
      </w:r>
      <w:r w:rsidRPr="000218CD">
        <w:rPr>
          <w:lang w:eastAsia="en-AU"/>
        </w:rPr>
        <w:t>no</w:t>
      </w:r>
      <w:r>
        <w:rPr>
          <w:lang w:eastAsia="en-AU"/>
        </w:rPr>
        <w:t>n</w:t>
      </w:r>
      <w:r w:rsidRPr="000218CD">
        <w:rPr>
          <w:lang w:eastAsia="en-AU"/>
        </w:rPr>
        <w:t>-standard he</w:t>
      </w:r>
      <w:r w:rsidRPr="000218CD">
        <w:t>a</w:t>
      </w:r>
      <w:r w:rsidRPr="000218CD">
        <w:rPr>
          <w:lang w:eastAsia="en-AU"/>
        </w:rPr>
        <w:t>d requiring a special tool to undo them.</w:t>
      </w:r>
    </w:p>
    <w:p w:rsidR="009D2B52" w:rsidRPr="00B87920" w:rsidRDefault="009D2B52" w:rsidP="00B87920">
      <w:pPr>
        <w:pStyle w:val="Heading3"/>
      </w:pPr>
      <w:r w:rsidRPr="00B87920">
        <w:t xml:space="preserve">Inspection and cleaning </w:t>
      </w:r>
    </w:p>
    <w:p w:rsidR="009D2B52" w:rsidRPr="000218CD" w:rsidRDefault="002427D2" w:rsidP="00E3268A">
      <w:pPr>
        <w:pStyle w:val="ListParagraph"/>
        <w:widowControl/>
        <w:numPr>
          <w:ilvl w:val="0"/>
          <w:numId w:val="15"/>
        </w:numPr>
        <w:kinsoku/>
      </w:pPr>
      <w:r>
        <w:t>Workers</w:t>
      </w:r>
      <w:r w:rsidRPr="000218CD">
        <w:t xml:space="preserve"> </w:t>
      </w:r>
      <w:r w:rsidR="009D2B52" w:rsidRPr="000218CD">
        <w:t xml:space="preserve">undertaking inspection should be familiar with </w:t>
      </w:r>
      <w:r w:rsidR="00177A1F">
        <w:t>identifying</w:t>
      </w:r>
      <w:r w:rsidR="009D2B52" w:rsidRPr="000218CD">
        <w:t xml:space="preserve"> defects and the acceptance criteria for usable components</w:t>
      </w:r>
      <w:r w:rsidR="00C43D31">
        <w:t>.</w:t>
      </w:r>
    </w:p>
    <w:p w:rsidR="009D2B52" w:rsidRPr="000218CD" w:rsidRDefault="009D2B52" w:rsidP="0023605C">
      <w:pPr>
        <w:pStyle w:val="ListParagraph"/>
        <w:widowControl/>
        <w:numPr>
          <w:ilvl w:val="0"/>
          <w:numId w:val="15"/>
        </w:numPr>
        <w:kinsoku/>
      </w:pPr>
      <w:r w:rsidRPr="000218CD">
        <w:t xml:space="preserve">All parts must be cleaned and inspected for pitting by excessive corrosion, wear, deformations and cracks before reuse. </w:t>
      </w:r>
      <w:r w:rsidR="002B3E9F" w:rsidRPr="000218CD">
        <w:t>Power tools</w:t>
      </w:r>
      <w:r w:rsidRPr="000218CD">
        <w:t xml:space="preserve"> may be required to clean parts properly</w:t>
      </w:r>
      <w:r w:rsidR="00C0790A">
        <w:t>, and N</w:t>
      </w:r>
      <w:r w:rsidR="00177A1F">
        <w:t xml:space="preserve">on </w:t>
      </w:r>
      <w:r w:rsidR="00C0790A">
        <w:t>D</w:t>
      </w:r>
      <w:r w:rsidR="00177A1F">
        <w:t xml:space="preserve">estructive </w:t>
      </w:r>
      <w:r w:rsidR="00C0790A">
        <w:t>T</w:t>
      </w:r>
      <w:r w:rsidR="00177A1F">
        <w:t>esting (</w:t>
      </w:r>
      <w:proofErr w:type="spellStart"/>
      <w:r w:rsidR="00177A1F">
        <w:t>NDT</w:t>
      </w:r>
      <w:proofErr w:type="spellEnd"/>
      <w:r w:rsidR="00177A1F">
        <w:t>)</w:t>
      </w:r>
      <w:r w:rsidR="00C0790A">
        <w:t xml:space="preserve"> may be required to detect cracks in some components</w:t>
      </w:r>
      <w:r w:rsidR="00177A1F">
        <w:t>, see</w:t>
      </w:r>
      <w:r w:rsidR="005A2B18">
        <w:t xml:space="preserve"> later</w:t>
      </w:r>
      <w:r w:rsidR="00177A1F">
        <w:t xml:space="preserve"> </w:t>
      </w:r>
      <w:r w:rsidR="005A2B18">
        <w:t>dot point</w:t>
      </w:r>
      <w:r w:rsidR="00C43D31">
        <w:t>.</w:t>
      </w:r>
    </w:p>
    <w:p w:rsidR="009D2B52" w:rsidRPr="000218CD" w:rsidRDefault="009D2B52" w:rsidP="0023605C">
      <w:pPr>
        <w:pStyle w:val="ListParagraph"/>
        <w:widowControl/>
        <w:numPr>
          <w:ilvl w:val="0"/>
          <w:numId w:val="15"/>
        </w:numPr>
        <w:kinsoku/>
      </w:pPr>
      <w:r w:rsidRPr="000218CD">
        <w:t xml:space="preserve">Discard any </w:t>
      </w:r>
      <w:r w:rsidR="00720A51">
        <w:t xml:space="preserve">fasteners </w:t>
      </w:r>
      <w:r w:rsidRPr="000218CD">
        <w:t xml:space="preserve">that are corroded, stretched or have damaged threads and replace </w:t>
      </w:r>
      <w:r w:rsidR="00720A51">
        <w:t>these</w:t>
      </w:r>
      <w:r w:rsidR="00701B8B" w:rsidRPr="000218CD">
        <w:t xml:space="preserve"> </w:t>
      </w:r>
      <w:r w:rsidRPr="000218CD">
        <w:t xml:space="preserve">with the </w:t>
      </w:r>
      <w:r w:rsidR="00177A1F">
        <w:t xml:space="preserve">fasteners of </w:t>
      </w:r>
      <w:r w:rsidR="001110EB" w:rsidRPr="000218CD">
        <w:t xml:space="preserve">grade </w:t>
      </w:r>
      <w:r w:rsidR="00177A1F">
        <w:t xml:space="preserve">and dimensions </w:t>
      </w:r>
      <w:r w:rsidR="008D7A9C" w:rsidRPr="000218CD">
        <w:t xml:space="preserve">recommended </w:t>
      </w:r>
      <w:r w:rsidR="002B3E9F" w:rsidRPr="000218CD">
        <w:t>by the manufacturer</w:t>
      </w:r>
      <w:r w:rsidRPr="000218CD">
        <w:t>.</w:t>
      </w:r>
    </w:p>
    <w:p w:rsidR="009D2B52" w:rsidRDefault="009D2B52" w:rsidP="0023605C">
      <w:pPr>
        <w:pStyle w:val="ListParagraph"/>
        <w:widowControl/>
        <w:numPr>
          <w:ilvl w:val="0"/>
          <w:numId w:val="15"/>
        </w:numPr>
        <w:kinsoku/>
      </w:pPr>
      <w:r w:rsidRPr="000218CD">
        <w:t>Tyres whether new or used</w:t>
      </w:r>
      <w:r w:rsidR="002F7F76">
        <w:t>,</w:t>
      </w:r>
      <w:r w:rsidRPr="000218CD">
        <w:t xml:space="preserve"> should </w:t>
      </w:r>
      <w:r w:rsidR="00701B8B" w:rsidRPr="000218CD">
        <w:t xml:space="preserve">be </w:t>
      </w:r>
      <w:r w:rsidRPr="000218CD">
        <w:t xml:space="preserve">inspected for defects before fitting on the rim or wheel. </w:t>
      </w:r>
      <w:r w:rsidR="00735F47">
        <w:t xml:space="preserve">Defects include: </w:t>
      </w:r>
    </w:p>
    <w:p w:rsidR="008F62BF" w:rsidRPr="000218CD" w:rsidRDefault="009D2B52" w:rsidP="0023605C">
      <w:pPr>
        <w:numPr>
          <w:ilvl w:val="1"/>
          <w:numId w:val="16"/>
        </w:numPr>
        <w:tabs>
          <w:tab w:val="clear" w:pos="1440"/>
          <w:tab w:val="num" w:pos="851"/>
        </w:tabs>
        <w:ind w:hanging="1015"/>
        <w:contextualSpacing/>
        <w:rPr>
          <w:rFonts w:eastAsia="Times New Roman" w:cs="Arial"/>
          <w:color w:val="000000"/>
          <w:lang w:eastAsia="en-AU"/>
        </w:rPr>
      </w:pPr>
      <w:r w:rsidRPr="000218CD">
        <w:rPr>
          <w:rFonts w:eastAsia="Times New Roman" w:cs="Arial"/>
          <w:color w:val="000000"/>
          <w:lang w:eastAsia="en-AU"/>
        </w:rPr>
        <w:t>perishing on tyres more than five years old</w:t>
      </w:r>
    </w:p>
    <w:p w:rsidR="008F62BF" w:rsidRPr="000218CD" w:rsidRDefault="008F62BF" w:rsidP="0023605C">
      <w:pPr>
        <w:numPr>
          <w:ilvl w:val="1"/>
          <w:numId w:val="16"/>
        </w:numPr>
        <w:tabs>
          <w:tab w:val="clear" w:pos="1440"/>
          <w:tab w:val="num" w:pos="851"/>
        </w:tabs>
        <w:ind w:hanging="1015"/>
        <w:contextualSpacing/>
        <w:rPr>
          <w:rFonts w:eastAsia="Times New Roman" w:cs="Arial"/>
          <w:color w:val="000000"/>
          <w:lang w:eastAsia="en-AU"/>
        </w:rPr>
      </w:pPr>
      <w:r w:rsidRPr="000218CD">
        <w:rPr>
          <w:rFonts w:eastAsia="Times New Roman" w:cs="Arial"/>
          <w:color w:val="000000"/>
          <w:lang w:eastAsia="en-AU"/>
        </w:rPr>
        <w:t>de-lamination inside or outside</w:t>
      </w:r>
    </w:p>
    <w:p w:rsidR="008F62BF" w:rsidRPr="000218CD" w:rsidRDefault="008F62BF" w:rsidP="0023605C">
      <w:pPr>
        <w:numPr>
          <w:ilvl w:val="1"/>
          <w:numId w:val="16"/>
        </w:numPr>
        <w:tabs>
          <w:tab w:val="clear" w:pos="1440"/>
          <w:tab w:val="num" w:pos="851"/>
        </w:tabs>
        <w:ind w:hanging="1015"/>
        <w:contextualSpacing/>
        <w:rPr>
          <w:rFonts w:eastAsia="Times New Roman" w:cs="Arial"/>
          <w:color w:val="000000"/>
          <w:lang w:eastAsia="en-AU"/>
        </w:rPr>
      </w:pPr>
      <w:r w:rsidRPr="000218CD">
        <w:rPr>
          <w:rFonts w:eastAsia="Times New Roman" w:cs="Arial"/>
          <w:color w:val="000000"/>
          <w:lang w:eastAsia="en-AU"/>
        </w:rPr>
        <w:t>wavy tyre walls</w:t>
      </w:r>
      <w:r w:rsidR="00744F88">
        <w:rPr>
          <w:rFonts w:eastAsia="Times New Roman" w:cs="Arial"/>
          <w:color w:val="000000"/>
          <w:lang w:eastAsia="en-AU"/>
        </w:rPr>
        <w:t>, and</w:t>
      </w:r>
    </w:p>
    <w:p w:rsidR="00735F47" w:rsidRDefault="008F62BF" w:rsidP="0023605C">
      <w:pPr>
        <w:numPr>
          <w:ilvl w:val="1"/>
          <w:numId w:val="16"/>
        </w:numPr>
        <w:tabs>
          <w:tab w:val="clear" w:pos="1440"/>
          <w:tab w:val="num" w:pos="851"/>
        </w:tabs>
        <w:ind w:hanging="1015"/>
        <w:contextualSpacing/>
        <w:rPr>
          <w:rFonts w:eastAsia="Times New Roman" w:cs="Arial"/>
          <w:color w:val="000000"/>
          <w:lang w:eastAsia="en-AU"/>
        </w:rPr>
      </w:pPr>
      <w:proofErr w:type="gramStart"/>
      <w:r w:rsidRPr="000218CD">
        <w:rPr>
          <w:rFonts w:eastAsia="Times New Roman" w:cs="Arial"/>
          <w:color w:val="000000"/>
          <w:lang w:eastAsia="en-AU"/>
        </w:rPr>
        <w:t>side</w:t>
      </w:r>
      <w:proofErr w:type="gramEnd"/>
      <w:r w:rsidRPr="000218CD">
        <w:rPr>
          <w:rFonts w:eastAsia="Times New Roman" w:cs="Arial"/>
          <w:color w:val="000000"/>
          <w:lang w:eastAsia="en-AU"/>
        </w:rPr>
        <w:t xml:space="preserve"> wall damage</w:t>
      </w:r>
      <w:r w:rsidR="000F20C3" w:rsidRPr="000218CD">
        <w:rPr>
          <w:rFonts w:eastAsia="Times New Roman" w:cs="Arial"/>
          <w:color w:val="000000"/>
          <w:lang w:eastAsia="en-AU"/>
        </w:rPr>
        <w:t xml:space="preserve"> </w:t>
      </w:r>
      <w:r w:rsidR="008B7112" w:rsidRPr="000218CD">
        <w:rPr>
          <w:rFonts w:eastAsia="Times New Roman" w:cs="Arial"/>
          <w:color w:val="000000"/>
          <w:lang w:eastAsia="en-AU"/>
        </w:rPr>
        <w:t xml:space="preserve">which </w:t>
      </w:r>
      <w:r w:rsidR="00C62355" w:rsidRPr="000218CD">
        <w:rPr>
          <w:rFonts w:eastAsia="Times New Roman" w:cs="Arial"/>
          <w:color w:val="000000"/>
          <w:lang w:eastAsia="en-AU"/>
        </w:rPr>
        <w:t>may</w:t>
      </w:r>
      <w:r w:rsidR="008B7112" w:rsidRPr="000218CD">
        <w:rPr>
          <w:rFonts w:eastAsia="Times New Roman" w:cs="Arial"/>
          <w:color w:val="000000"/>
          <w:lang w:eastAsia="en-AU"/>
        </w:rPr>
        <w:t xml:space="preserve"> lead to </w:t>
      </w:r>
      <w:r w:rsidR="000F20C3" w:rsidRPr="000218CD">
        <w:rPr>
          <w:rFonts w:eastAsia="Times New Roman" w:cs="Arial"/>
          <w:color w:val="000000"/>
          <w:lang w:eastAsia="en-AU"/>
        </w:rPr>
        <w:t>zipper failures</w:t>
      </w:r>
      <w:r w:rsidR="009D2B52" w:rsidRPr="000218CD">
        <w:rPr>
          <w:rFonts w:eastAsia="Times New Roman" w:cs="Arial"/>
          <w:color w:val="000000"/>
          <w:lang w:eastAsia="en-AU"/>
        </w:rPr>
        <w:t xml:space="preserve">. </w:t>
      </w:r>
    </w:p>
    <w:p w:rsidR="009D2B52" w:rsidRDefault="00735F47" w:rsidP="00193959">
      <w:pPr>
        <w:spacing w:before="240"/>
        <w:ind w:left="425"/>
      </w:pPr>
      <w:r w:rsidRPr="00193959">
        <w:rPr>
          <w:i/>
        </w:rPr>
        <w:t>Note:</w:t>
      </w:r>
      <w:r>
        <w:t xml:space="preserve"> </w:t>
      </w:r>
      <w:r w:rsidRPr="000218CD">
        <w:t>It may not be possible to identify all defects during inspection and care should be taken as described below, when inflating.</w:t>
      </w:r>
    </w:p>
    <w:p w:rsidR="00E10F94" w:rsidRDefault="00E10F94" w:rsidP="00E10F94">
      <w:pPr>
        <w:spacing w:before="0"/>
        <w:ind w:left="425"/>
      </w:pPr>
    </w:p>
    <w:p w:rsidR="004620E2" w:rsidRDefault="008070C5" w:rsidP="00E10F94">
      <w:pPr>
        <w:spacing w:before="0"/>
        <w:ind w:left="425"/>
      </w:pPr>
      <w:r w:rsidDel="00A90464">
        <w:t>D</w:t>
      </w:r>
      <w:r w:rsidR="00115AB5" w:rsidDel="00A90464">
        <w:t xml:space="preserve">efective </w:t>
      </w:r>
      <w:r w:rsidDel="00A90464">
        <w:t>tyres should be discarded</w:t>
      </w:r>
      <w:r w:rsidR="004620E2">
        <w:t>.</w:t>
      </w:r>
    </w:p>
    <w:p w:rsidR="008E7275" w:rsidRDefault="0023605C" w:rsidP="00E10F94">
      <w:pPr>
        <w:pStyle w:val="ListParagraph"/>
        <w:widowControl/>
        <w:numPr>
          <w:ilvl w:val="0"/>
          <w:numId w:val="15"/>
        </w:numPr>
        <w:kinsoku/>
        <w:rPr>
          <w:color w:val="000000"/>
        </w:rPr>
      </w:pPr>
      <w:r w:rsidRPr="00E10F94">
        <w:t>If</w:t>
      </w:r>
      <w:r w:rsidRPr="000218CD">
        <w:rPr>
          <w:color w:val="000000"/>
        </w:rPr>
        <w:t xml:space="preserve"> a tyre has been subjected to overload or the pressure has dropped below 80 per cent, remove the tyre from the rim and inspect it before refitting and inflating it. Running with pressure below 80 per cent (or overloading) can contribute to fatigue failures, such as zipper failure. For dual-wheel assemblies, it is sometimes difficult to visually determine if the pressure of one tyre has dropped below 80 per cent of the recommended pressure</w:t>
      </w:r>
      <w:r w:rsidR="00193959">
        <w:rPr>
          <w:color w:val="000000"/>
        </w:rPr>
        <w:t>—</w:t>
      </w:r>
      <w:r w:rsidRPr="000218CD">
        <w:rPr>
          <w:color w:val="000000"/>
        </w:rPr>
        <w:t>use a gauge to measure the pressure.</w:t>
      </w:r>
    </w:p>
    <w:p w:rsidR="00367A50" w:rsidRDefault="00367A50" w:rsidP="00367A50">
      <w:pPr>
        <w:pStyle w:val="ListParagraph"/>
        <w:numPr>
          <w:ilvl w:val="0"/>
          <w:numId w:val="15"/>
        </w:numPr>
        <w:rPr>
          <w:color w:val="000000"/>
        </w:rPr>
      </w:pPr>
      <w:proofErr w:type="spellStart"/>
      <w:r w:rsidRPr="000218CD">
        <w:rPr>
          <w:color w:val="000000"/>
        </w:rPr>
        <w:t>NDT</w:t>
      </w:r>
      <w:proofErr w:type="spellEnd"/>
      <w:r w:rsidRPr="000218CD">
        <w:rPr>
          <w:color w:val="000000"/>
        </w:rPr>
        <w:t xml:space="preserve"> should be undertaken on rims larger than 600</w:t>
      </w:r>
      <w:r>
        <w:rPr>
          <w:color w:val="000000"/>
        </w:rPr>
        <w:t xml:space="preserve"> </w:t>
      </w:r>
      <w:r w:rsidRPr="000218CD">
        <w:rPr>
          <w:color w:val="000000"/>
        </w:rPr>
        <w:t xml:space="preserve">mm (approximately 24 inches), based on manufacturers’ recommendations or the history of failures with a particular type of rim. </w:t>
      </w:r>
    </w:p>
    <w:p w:rsidR="00367A50" w:rsidRPr="000218CD" w:rsidRDefault="00367A50" w:rsidP="00367A50">
      <w:pPr>
        <w:pStyle w:val="ListParagraph"/>
        <w:numPr>
          <w:ilvl w:val="0"/>
          <w:numId w:val="0"/>
        </w:numPr>
        <w:ind w:left="357"/>
        <w:rPr>
          <w:color w:val="000000"/>
        </w:rPr>
      </w:pPr>
      <w:r w:rsidRPr="000218CD">
        <w:rPr>
          <w:color w:val="000000"/>
        </w:rPr>
        <w:t xml:space="preserve">The frequency of </w:t>
      </w:r>
      <w:proofErr w:type="spellStart"/>
      <w:r w:rsidRPr="000218CD">
        <w:rPr>
          <w:color w:val="000000"/>
        </w:rPr>
        <w:t>NDT</w:t>
      </w:r>
      <w:proofErr w:type="spellEnd"/>
      <w:r w:rsidRPr="000218CD">
        <w:rPr>
          <w:color w:val="000000"/>
        </w:rPr>
        <w:t xml:space="preserve"> should depend on the time taken to develop cracks, the model of the vehicle, rim type and conditions under which the vehicle is used. For more information </w:t>
      </w:r>
      <w:r w:rsidRPr="00B87920">
        <w:rPr>
          <w:color w:val="000000"/>
        </w:rPr>
        <w:t xml:space="preserve">see AS 4457.1-2007: </w:t>
      </w:r>
      <w:r w:rsidRPr="00B87920">
        <w:rPr>
          <w:i/>
          <w:iCs/>
          <w:color w:val="000000"/>
        </w:rPr>
        <w:t>Earth-moving machinery</w:t>
      </w:r>
      <w:r>
        <w:rPr>
          <w:i/>
          <w:iCs/>
          <w:color w:val="000000"/>
        </w:rPr>
        <w:t>—</w:t>
      </w:r>
      <w:r w:rsidRPr="00B87920">
        <w:rPr>
          <w:i/>
          <w:iCs/>
          <w:color w:val="000000"/>
        </w:rPr>
        <w:t>Off-the-road wheels, rims and tyres</w:t>
      </w:r>
      <w:r>
        <w:rPr>
          <w:i/>
          <w:iCs/>
          <w:color w:val="000000"/>
        </w:rPr>
        <w:t>—</w:t>
      </w:r>
      <w:r w:rsidRPr="00B87920">
        <w:rPr>
          <w:i/>
          <w:iCs/>
          <w:color w:val="000000"/>
        </w:rPr>
        <w:t>Maintenance and repair</w:t>
      </w:r>
      <w:r>
        <w:rPr>
          <w:i/>
          <w:iCs/>
          <w:color w:val="000000"/>
        </w:rPr>
        <w:t>—</w:t>
      </w:r>
      <w:r w:rsidRPr="00B87920">
        <w:rPr>
          <w:i/>
          <w:iCs/>
          <w:color w:val="000000"/>
        </w:rPr>
        <w:t>Wheel assemblies and rim assemblies</w:t>
      </w:r>
      <w:r w:rsidRPr="00B87920">
        <w:rPr>
          <w:color w:val="000000"/>
        </w:rPr>
        <w:t xml:space="preserve"> and </w:t>
      </w:r>
      <w:r w:rsidRPr="007F7A78">
        <w:rPr>
          <w:color w:val="000000"/>
        </w:rPr>
        <w:t xml:space="preserve">AS 4457.2-2008: </w:t>
      </w:r>
      <w:r w:rsidRPr="007F7A78">
        <w:rPr>
          <w:i/>
          <w:iCs/>
          <w:color w:val="000000"/>
        </w:rPr>
        <w:t>Earth-moving machinery—Off-the-road wheels, rims and tyres—Maintenance and repair—Tyres</w:t>
      </w:r>
      <w:r w:rsidRPr="007F7A78">
        <w:rPr>
          <w:color w:val="000000"/>
        </w:rPr>
        <w:t xml:space="preserve">, available from </w:t>
      </w:r>
      <w:hyperlink r:id="rId13" w:tgtFrame="_blank" w:tooltip="This link will open in a new window. " w:history="1">
        <w:r w:rsidRPr="007F7A78">
          <w:rPr>
            <w:color w:val="000000"/>
            <w:shd w:val="clear" w:color="auto" w:fill="FFFFFF"/>
          </w:rPr>
          <w:t>saiglobal.com</w:t>
        </w:r>
      </w:hyperlink>
      <w:r w:rsidRPr="007F7A78">
        <w:rPr>
          <w:color w:val="000000"/>
        </w:rPr>
        <w:t>.</w:t>
      </w:r>
    </w:p>
    <w:p w:rsidR="00367A50" w:rsidRPr="00367A50" w:rsidRDefault="00367A50" w:rsidP="00367A50">
      <w:pPr>
        <w:numPr>
          <w:ilvl w:val="0"/>
          <w:numId w:val="15"/>
        </w:numPr>
        <w:rPr>
          <w:rFonts w:eastAsia="Times New Roman" w:cs="Arial"/>
          <w:color w:val="000000"/>
          <w:lang w:eastAsia="en-AU"/>
        </w:rPr>
      </w:pPr>
      <w:r w:rsidRPr="000218CD">
        <w:rPr>
          <w:rFonts w:eastAsia="Times New Roman" w:cs="Arial"/>
          <w:color w:val="000000"/>
          <w:lang w:eastAsia="en-AU"/>
        </w:rPr>
        <w:t xml:space="preserve">Discard or clearly label unusable parts so they cannot be </w:t>
      </w:r>
      <w:r>
        <w:rPr>
          <w:rFonts w:eastAsia="Times New Roman" w:cs="Arial"/>
          <w:color w:val="000000"/>
          <w:lang w:eastAsia="en-AU"/>
        </w:rPr>
        <w:t xml:space="preserve">unintentionally </w:t>
      </w:r>
      <w:r w:rsidRPr="000218CD">
        <w:rPr>
          <w:rFonts w:eastAsia="Times New Roman" w:cs="Arial"/>
          <w:color w:val="000000"/>
          <w:lang w:eastAsia="en-AU"/>
        </w:rPr>
        <w:t>reused.</w:t>
      </w:r>
    </w:p>
    <w:p w:rsidR="006B11AA" w:rsidRDefault="00817D5E" w:rsidP="006B11AA">
      <w:pPr>
        <w:keepNext/>
      </w:pPr>
      <w:r w:rsidRPr="00193959">
        <w:rPr>
          <w:b/>
        </w:rPr>
        <w:t>Figure 3</w:t>
      </w:r>
      <w:r>
        <w:t xml:space="preserve"> </w:t>
      </w:r>
      <w:r w:rsidR="00496CE6">
        <w:t>The m</w:t>
      </w:r>
      <w:r w:rsidR="00B573A9">
        <w:t>ost c</w:t>
      </w:r>
      <w:r>
        <w:t xml:space="preserve">ritical information </w:t>
      </w:r>
      <w:r w:rsidR="00496CE6">
        <w:t xml:space="preserve">needed by the user </w:t>
      </w:r>
      <w:r w:rsidR="00B573A9">
        <w:t xml:space="preserve">is </w:t>
      </w:r>
      <w:r>
        <w:t xml:space="preserve">shown on </w:t>
      </w:r>
      <w:r w:rsidR="00B573A9">
        <w:t xml:space="preserve">the </w:t>
      </w:r>
      <w:r>
        <w:t>tyre</w:t>
      </w:r>
    </w:p>
    <w:p w:rsidR="00987AFE" w:rsidRDefault="00A90464" w:rsidP="00B87920">
      <w:pPr>
        <w:rPr>
          <w:rFonts w:eastAsia="Times New Roman" w:cs="Arial"/>
          <w:color w:val="000000"/>
          <w:lang w:eastAsia="en-AU"/>
        </w:rPr>
      </w:pPr>
      <w:r>
        <w:rPr>
          <w:rFonts w:eastAsia="Times New Roman" w:cs="Arial"/>
          <w:noProof/>
          <w:color w:val="000000"/>
          <w:lang w:eastAsia="en-AU"/>
        </w:rPr>
        <w:drawing>
          <wp:inline distT="0" distB="0" distL="0" distR="0" wp14:anchorId="140FC5FB" wp14:editId="3C2AEBC6">
            <wp:extent cx="2571750" cy="1710723"/>
            <wp:effectExtent l="0" t="0" r="0" b="3810"/>
            <wp:docPr id="15" name="Picture 1" descr="Figure 3 shows critical information needed by workers on the side of the tyre." title="Figure 3 Critical information shown on ty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silvap\AppData\Local\Microsoft\Windows\Temporary Internet Files\Content.Outlook\DHV7Q66L\tyre_20140721-001.jpg"/>
                    <pic:cNvPicPr>
                      <a:picLocks noChangeAspect="1" noChangeArrowheads="1"/>
                    </pic:cNvPicPr>
                  </pic:nvPicPr>
                  <pic:blipFill>
                    <a:blip r:embed="rId14" cstate="print"/>
                    <a:srcRect/>
                    <a:stretch>
                      <a:fillRect/>
                    </a:stretch>
                  </pic:blipFill>
                  <pic:spPr bwMode="auto">
                    <a:xfrm>
                      <a:off x="0" y="0"/>
                      <a:ext cx="2576885" cy="1714139"/>
                    </a:xfrm>
                    <a:prstGeom prst="rect">
                      <a:avLst/>
                    </a:prstGeom>
                    <a:noFill/>
                    <a:ln w="9525">
                      <a:noFill/>
                      <a:miter lim="800000"/>
                      <a:headEnd/>
                      <a:tailEnd/>
                    </a:ln>
                  </pic:spPr>
                </pic:pic>
              </a:graphicData>
            </a:graphic>
          </wp:inline>
        </w:drawing>
      </w:r>
    </w:p>
    <w:p w:rsidR="00016D83" w:rsidRPr="00016D83" w:rsidRDefault="00016D83" w:rsidP="00B87920">
      <w:pPr>
        <w:rPr>
          <w:lang w:eastAsia="en-AU"/>
        </w:rPr>
      </w:pPr>
      <w:r>
        <w:rPr>
          <w:lang w:eastAsia="en-AU"/>
        </w:rPr>
        <w:lastRenderedPageBreak/>
        <w:t xml:space="preserve">Figure 4 shows the </w:t>
      </w:r>
      <w:r w:rsidR="00B573A9">
        <w:rPr>
          <w:lang w:eastAsia="en-AU"/>
        </w:rPr>
        <w:t xml:space="preserve">four digit code for the week and year the tyre was manufactured. The tyre in the figure </w:t>
      </w:r>
      <w:r w:rsidR="00F13172">
        <w:rPr>
          <w:lang w:eastAsia="en-AU"/>
        </w:rPr>
        <w:t>in</w:t>
      </w:r>
      <w:r w:rsidR="00015A78">
        <w:rPr>
          <w:lang w:eastAsia="en-AU"/>
        </w:rPr>
        <w:t xml:space="preserve">dicates that the tyre was </w:t>
      </w:r>
      <w:r>
        <w:rPr>
          <w:lang w:eastAsia="en-AU"/>
        </w:rPr>
        <w:t>manufactured in the 13</w:t>
      </w:r>
      <w:r w:rsidRPr="00016D83">
        <w:rPr>
          <w:vertAlign w:val="superscript"/>
          <w:lang w:eastAsia="en-AU"/>
        </w:rPr>
        <w:t>th</w:t>
      </w:r>
      <w:r>
        <w:rPr>
          <w:lang w:eastAsia="en-AU"/>
        </w:rPr>
        <w:t xml:space="preserve"> week of 2012.</w:t>
      </w:r>
    </w:p>
    <w:p w:rsidR="00A90464" w:rsidRDefault="00A90464" w:rsidP="00016D83">
      <w:pPr>
        <w:keepNext/>
        <w:rPr>
          <w:lang w:eastAsia="en-AU"/>
        </w:rPr>
      </w:pPr>
      <w:r w:rsidRPr="00A90464">
        <w:rPr>
          <w:b/>
          <w:lang w:eastAsia="en-AU"/>
        </w:rPr>
        <w:t>Figure 4</w:t>
      </w:r>
      <w:r>
        <w:rPr>
          <w:lang w:eastAsia="en-AU"/>
        </w:rPr>
        <w:t xml:space="preserve"> Four digit week and year manufacturing mark on tyre</w:t>
      </w:r>
    </w:p>
    <w:p w:rsidR="00A90464" w:rsidRDefault="00A90464" w:rsidP="00B87920">
      <w:pPr>
        <w:rPr>
          <w:rFonts w:eastAsia="Times New Roman" w:cs="Arial"/>
          <w:color w:val="000000"/>
          <w:lang w:eastAsia="en-AU"/>
        </w:rPr>
      </w:pPr>
      <w:r>
        <w:rPr>
          <w:rFonts w:eastAsia="Times New Roman" w:cs="Arial"/>
          <w:noProof/>
          <w:color w:val="000000"/>
          <w:lang w:eastAsia="en-AU"/>
        </w:rPr>
        <w:drawing>
          <wp:inline distT="0" distB="0" distL="0" distR="0" wp14:anchorId="55A3F09B" wp14:editId="0D5256CF">
            <wp:extent cx="2520008" cy="1676400"/>
            <wp:effectExtent l="0" t="0" r="0" b="0"/>
            <wp:docPr id="24" name="Picture 4" descr="Figure 4 shows that the tyre was manufactured in the 13th week of 2012." title="Figure 4 Four digit week and year manufacturing mark on ty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WHSD\SSG\WHES\PlantElect\Old ENG\Plant issues guidance Material\Split Rims\PHOTOS\Splt rim_20140721_009.jpg"/>
                    <pic:cNvPicPr>
                      <a:picLocks noChangeAspect="1" noChangeArrowheads="1"/>
                    </pic:cNvPicPr>
                  </pic:nvPicPr>
                  <pic:blipFill>
                    <a:blip r:embed="rId15" cstate="print"/>
                    <a:srcRect/>
                    <a:stretch>
                      <a:fillRect/>
                    </a:stretch>
                  </pic:blipFill>
                  <pic:spPr bwMode="auto">
                    <a:xfrm>
                      <a:off x="0" y="0"/>
                      <a:ext cx="2526380" cy="1680639"/>
                    </a:xfrm>
                    <a:prstGeom prst="rect">
                      <a:avLst/>
                    </a:prstGeom>
                    <a:noFill/>
                    <a:ln w="9525">
                      <a:noFill/>
                      <a:miter lim="800000"/>
                      <a:headEnd/>
                      <a:tailEnd/>
                    </a:ln>
                  </pic:spPr>
                </pic:pic>
              </a:graphicData>
            </a:graphic>
          </wp:inline>
        </w:drawing>
      </w:r>
    </w:p>
    <w:p w:rsidR="00A90464" w:rsidRDefault="00A90464" w:rsidP="008625D3">
      <w:pPr>
        <w:keepNext/>
        <w:rPr>
          <w:lang w:eastAsia="en-AU"/>
        </w:rPr>
      </w:pPr>
      <w:r w:rsidRPr="00A90464">
        <w:rPr>
          <w:b/>
          <w:lang w:eastAsia="en-AU"/>
        </w:rPr>
        <w:t>Figure 5</w:t>
      </w:r>
      <w:r>
        <w:rPr>
          <w:lang w:eastAsia="en-AU"/>
        </w:rPr>
        <w:t xml:space="preserve"> Delamination of inside tyre</w:t>
      </w:r>
    </w:p>
    <w:p w:rsidR="00A90464" w:rsidRDefault="00A90464" w:rsidP="00B87920">
      <w:pPr>
        <w:rPr>
          <w:rFonts w:eastAsia="Times New Roman" w:cs="Arial"/>
          <w:color w:val="000000"/>
          <w:lang w:eastAsia="en-AU"/>
        </w:rPr>
      </w:pPr>
      <w:r>
        <w:rPr>
          <w:rFonts w:eastAsia="Times New Roman" w:cs="Arial"/>
          <w:noProof/>
          <w:color w:val="000000"/>
          <w:lang w:eastAsia="en-AU"/>
        </w:rPr>
        <w:drawing>
          <wp:inline distT="0" distB="0" distL="0" distR="0" wp14:anchorId="2AD8F747" wp14:editId="60931B7C">
            <wp:extent cx="3048000" cy="2286000"/>
            <wp:effectExtent l="0" t="0" r="0" b="0"/>
            <wp:docPr id="28" name="Picture 5" descr="Figure 5 shows the delamination of the inside of the tyre." title="Figure 5 Delamination of inside ty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WHSD\SSG\WHES\PlantElect\Old ENG\Plant issues guidance Material\Split Rims\PHOTOS\tn_1G7A4819.jpg"/>
                    <pic:cNvPicPr>
                      <a:picLocks noChangeAspect="1" noChangeArrowheads="1"/>
                    </pic:cNvPicPr>
                  </pic:nvPicPr>
                  <pic:blipFill>
                    <a:blip r:embed="rId16" cstate="print"/>
                    <a:srcRect/>
                    <a:stretch>
                      <a:fillRect/>
                    </a:stretch>
                  </pic:blipFill>
                  <pic:spPr bwMode="auto">
                    <a:xfrm>
                      <a:off x="0" y="0"/>
                      <a:ext cx="3048000" cy="2286000"/>
                    </a:xfrm>
                    <a:prstGeom prst="rect">
                      <a:avLst/>
                    </a:prstGeom>
                    <a:noFill/>
                    <a:ln w="9525">
                      <a:noFill/>
                      <a:miter lim="800000"/>
                      <a:headEnd/>
                      <a:tailEnd/>
                    </a:ln>
                  </pic:spPr>
                </pic:pic>
              </a:graphicData>
            </a:graphic>
          </wp:inline>
        </w:drawing>
      </w:r>
    </w:p>
    <w:p w:rsidR="00A90464" w:rsidRDefault="00A90464" w:rsidP="00B87920">
      <w:pPr>
        <w:keepNext/>
        <w:rPr>
          <w:lang w:eastAsia="en-AU"/>
        </w:rPr>
      </w:pPr>
      <w:r w:rsidRPr="00A90464">
        <w:rPr>
          <w:b/>
          <w:lang w:eastAsia="en-AU"/>
        </w:rPr>
        <w:t>Figure 6</w:t>
      </w:r>
      <w:r>
        <w:rPr>
          <w:lang w:eastAsia="en-AU"/>
        </w:rPr>
        <w:t xml:space="preserve"> </w:t>
      </w:r>
      <w:r w:rsidR="00015A78">
        <w:rPr>
          <w:lang w:eastAsia="en-AU"/>
        </w:rPr>
        <w:t>Damaged side</w:t>
      </w:r>
      <w:r>
        <w:rPr>
          <w:lang w:eastAsia="en-AU"/>
        </w:rPr>
        <w:t xml:space="preserve"> wall </w:t>
      </w:r>
      <w:r w:rsidR="00015A78">
        <w:rPr>
          <w:lang w:eastAsia="en-AU"/>
        </w:rPr>
        <w:t>which can cause</w:t>
      </w:r>
      <w:r>
        <w:rPr>
          <w:lang w:eastAsia="en-AU"/>
        </w:rPr>
        <w:t xml:space="preserve"> zipper failure</w:t>
      </w:r>
    </w:p>
    <w:p w:rsidR="00A90464" w:rsidRDefault="00A90464" w:rsidP="00B87920">
      <w:pPr>
        <w:rPr>
          <w:rFonts w:eastAsia="Times New Roman" w:cs="Arial"/>
          <w:color w:val="000000"/>
          <w:lang w:eastAsia="en-AU"/>
        </w:rPr>
      </w:pPr>
      <w:r>
        <w:rPr>
          <w:rFonts w:eastAsia="Times New Roman" w:cs="Arial"/>
          <w:noProof/>
          <w:color w:val="000000"/>
          <w:lang w:eastAsia="en-AU"/>
        </w:rPr>
        <w:drawing>
          <wp:inline distT="0" distB="0" distL="0" distR="0" wp14:anchorId="069242D6" wp14:editId="341AB69A">
            <wp:extent cx="2800350" cy="2233279"/>
            <wp:effectExtent l="0" t="0" r="0" b="0"/>
            <wp:docPr id="30" name="Picture 6" descr="Figure 6 shows a damaged side wall of a tyre which can cause zipper failure." title="Figure 6 Side wall damage leading to zipper fail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WHSD\SSG\WHES\PlantElect\Old ENG\Plant issues guidance Material\Split Rims\PHOTOS\tn_1G7A4805.jpg"/>
                    <pic:cNvPicPr>
                      <a:picLocks noChangeAspect="1" noChangeArrowheads="1"/>
                    </pic:cNvPicPr>
                  </pic:nvPicPr>
                  <pic:blipFill>
                    <a:blip r:embed="rId17" cstate="print"/>
                    <a:srcRect/>
                    <a:stretch>
                      <a:fillRect/>
                    </a:stretch>
                  </pic:blipFill>
                  <pic:spPr bwMode="auto">
                    <a:xfrm>
                      <a:off x="0" y="0"/>
                      <a:ext cx="2800350" cy="2233279"/>
                    </a:xfrm>
                    <a:prstGeom prst="rect">
                      <a:avLst/>
                    </a:prstGeom>
                    <a:noFill/>
                    <a:ln w="9525">
                      <a:noFill/>
                      <a:miter lim="800000"/>
                      <a:headEnd/>
                      <a:tailEnd/>
                    </a:ln>
                  </pic:spPr>
                </pic:pic>
              </a:graphicData>
            </a:graphic>
          </wp:inline>
        </w:drawing>
      </w:r>
    </w:p>
    <w:p w:rsidR="00A90464" w:rsidRDefault="00A90464" w:rsidP="002449B0">
      <w:pPr>
        <w:keepNext/>
        <w:rPr>
          <w:lang w:eastAsia="en-AU"/>
        </w:rPr>
      </w:pPr>
      <w:r w:rsidRPr="0097072C">
        <w:rPr>
          <w:b/>
          <w:lang w:eastAsia="en-AU"/>
        </w:rPr>
        <w:lastRenderedPageBreak/>
        <w:t>Figure 7</w:t>
      </w:r>
      <w:r>
        <w:rPr>
          <w:lang w:eastAsia="en-AU"/>
        </w:rPr>
        <w:t xml:space="preserve"> Delaminat</w:t>
      </w:r>
      <w:r w:rsidR="00015A78">
        <w:rPr>
          <w:lang w:eastAsia="en-AU"/>
        </w:rPr>
        <w:t>ed</w:t>
      </w:r>
      <w:r>
        <w:rPr>
          <w:lang w:eastAsia="en-AU"/>
        </w:rPr>
        <w:t xml:space="preserve"> outside tyre</w:t>
      </w:r>
    </w:p>
    <w:p w:rsidR="00A90464" w:rsidRDefault="0097072C" w:rsidP="00B87920">
      <w:pPr>
        <w:rPr>
          <w:rFonts w:eastAsia="Times New Roman" w:cs="Arial"/>
          <w:color w:val="000000"/>
          <w:lang w:eastAsia="en-AU"/>
        </w:rPr>
      </w:pPr>
      <w:r>
        <w:rPr>
          <w:rFonts w:eastAsia="Times New Roman" w:cs="Arial"/>
          <w:noProof/>
          <w:color w:val="000000"/>
          <w:lang w:eastAsia="en-AU"/>
        </w:rPr>
        <w:drawing>
          <wp:inline distT="0" distB="0" distL="0" distR="0" wp14:anchorId="7FDC07E2" wp14:editId="3727766B">
            <wp:extent cx="3048000" cy="2286000"/>
            <wp:effectExtent l="0" t="0" r="0" b="0"/>
            <wp:docPr id="32" name="Picture 7" descr="Figure 7 shows delamination of the outside of a tyre." title="Figure 7 Delamination of outside ty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WHSD\SSG\WHES\PlantElect\Old ENG\Plant issues guidance Material\Split Rims\PHOTOS\tn_1G7A4821.jpg"/>
                    <pic:cNvPicPr>
                      <a:picLocks noChangeAspect="1" noChangeArrowheads="1"/>
                    </pic:cNvPicPr>
                  </pic:nvPicPr>
                  <pic:blipFill>
                    <a:blip r:embed="rId18" cstate="print"/>
                    <a:srcRect/>
                    <a:stretch>
                      <a:fillRect/>
                    </a:stretch>
                  </pic:blipFill>
                  <pic:spPr bwMode="auto">
                    <a:xfrm>
                      <a:off x="0" y="0"/>
                      <a:ext cx="3048000" cy="2286000"/>
                    </a:xfrm>
                    <a:prstGeom prst="rect">
                      <a:avLst/>
                    </a:prstGeom>
                    <a:noFill/>
                    <a:ln w="9525">
                      <a:noFill/>
                      <a:miter lim="800000"/>
                      <a:headEnd/>
                      <a:tailEnd/>
                    </a:ln>
                  </pic:spPr>
                </pic:pic>
              </a:graphicData>
            </a:graphic>
          </wp:inline>
        </w:drawing>
      </w:r>
    </w:p>
    <w:p w:rsidR="00A90464" w:rsidRDefault="00A90464" w:rsidP="002449B0">
      <w:pPr>
        <w:keepNext/>
        <w:rPr>
          <w:lang w:eastAsia="en-AU"/>
        </w:rPr>
      </w:pPr>
      <w:r w:rsidRPr="0097072C">
        <w:rPr>
          <w:b/>
          <w:lang w:eastAsia="en-AU"/>
        </w:rPr>
        <w:t>Figure 8</w:t>
      </w:r>
      <w:r>
        <w:rPr>
          <w:lang w:eastAsia="en-AU"/>
        </w:rPr>
        <w:t xml:space="preserve"> </w:t>
      </w:r>
      <w:r w:rsidR="00015A78">
        <w:rPr>
          <w:lang w:eastAsia="en-AU"/>
        </w:rPr>
        <w:t>The wall of the tyre is slightly distorted</w:t>
      </w:r>
    </w:p>
    <w:p w:rsidR="00A90464" w:rsidRDefault="006B11AA" w:rsidP="00B87920">
      <w:pPr>
        <w:rPr>
          <w:rFonts w:eastAsia="Times New Roman" w:cs="Arial"/>
          <w:color w:val="000000"/>
          <w:lang w:eastAsia="en-AU"/>
        </w:rPr>
      </w:pPr>
      <w:r>
        <w:rPr>
          <w:rFonts w:eastAsia="Times New Roman" w:cs="Arial"/>
          <w:noProof/>
          <w:color w:val="000000"/>
          <w:lang w:eastAsia="en-AU"/>
        </w:rPr>
        <w:drawing>
          <wp:inline distT="0" distB="0" distL="0" distR="0">
            <wp:extent cx="3048000" cy="2286000"/>
            <wp:effectExtent l="0" t="0" r="0" b="0"/>
            <wp:docPr id="3" name="Picture 3" descr="Figure 8 shows the wall of a tyre slightly distorted." title="Fig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8 -Wall of tyer slightly distorted.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48000" cy="2286000"/>
                    </a:xfrm>
                    <a:prstGeom prst="rect">
                      <a:avLst/>
                    </a:prstGeom>
                  </pic:spPr>
                </pic:pic>
              </a:graphicData>
            </a:graphic>
          </wp:inline>
        </w:drawing>
      </w:r>
    </w:p>
    <w:p w:rsidR="00A90464" w:rsidRDefault="00A90464" w:rsidP="00B87920">
      <w:pPr>
        <w:keepNext/>
        <w:rPr>
          <w:lang w:eastAsia="en-AU"/>
        </w:rPr>
      </w:pPr>
      <w:r w:rsidRPr="0097072C">
        <w:rPr>
          <w:b/>
          <w:lang w:eastAsia="en-AU"/>
        </w:rPr>
        <w:t>Figure 9</w:t>
      </w:r>
      <w:r>
        <w:rPr>
          <w:lang w:eastAsia="en-AU"/>
        </w:rPr>
        <w:t xml:space="preserve"> </w:t>
      </w:r>
      <w:r w:rsidR="00015A78">
        <w:rPr>
          <w:lang w:eastAsia="en-AU"/>
        </w:rPr>
        <w:t>Shows a rim that is pitted and not serviceable</w:t>
      </w:r>
    </w:p>
    <w:p w:rsidR="00A90464" w:rsidRDefault="0097072C" w:rsidP="00B87920">
      <w:pPr>
        <w:rPr>
          <w:rFonts w:eastAsia="Times New Roman" w:cs="Arial"/>
          <w:color w:val="000000"/>
          <w:lang w:eastAsia="en-AU"/>
        </w:rPr>
      </w:pPr>
      <w:r>
        <w:rPr>
          <w:rFonts w:eastAsia="Times New Roman" w:cs="Arial"/>
          <w:noProof/>
          <w:color w:val="000000"/>
          <w:lang w:eastAsia="en-AU"/>
        </w:rPr>
        <w:drawing>
          <wp:inline distT="0" distB="0" distL="0" distR="0" wp14:anchorId="3D1976D8" wp14:editId="14F10BE5">
            <wp:extent cx="3052690" cy="2289518"/>
            <wp:effectExtent l="0" t="0" r="0" b="0"/>
            <wp:docPr id="36" name="Picture 9" descr="Figure 9 shows a rim that is pitted and not serviceable." title="Figure 9 Unserviceable, pitted wheel r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WHSD\SSG\WHES\PlantElect\Old ENG\Plant issues guidance Material\Split Rims\PHOTOS\tn_1G7A4827.jpg"/>
                    <pic:cNvPicPr>
                      <a:picLocks noChangeAspect="1" noChangeArrowheads="1"/>
                    </pic:cNvPicPr>
                  </pic:nvPicPr>
                  <pic:blipFill>
                    <a:blip r:embed="rId20" cstate="print"/>
                    <a:srcRect/>
                    <a:stretch>
                      <a:fillRect/>
                    </a:stretch>
                  </pic:blipFill>
                  <pic:spPr bwMode="auto">
                    <a:xfrm>
                      <a:off x="0" y="0"/>
                      <a:ext cx="3055851" cy="2291889"/>
                    </a:xfrm>
                    <a:prstGeom prst="rect">
                      <a:avLst/>
                    </a:prstGeom>
                    <a:noFill/>
                    <a:ln w="9525">
                      <a:noFill/>
                      <a:miter lim="800000"/>
                      <a:headEnd/>
                      <a:tailEnd/>
                    </a:ln>
                  </pic:spPr>
                </pic:pic>
              </a:graphicData>
            </a:graphic>
          </wp:inline>
        </w:drawing>
      </w:r>
    </w:p>
    <w:p w:rsidR="00A90464" w:rsidRDefault="00A90464" w:rsidP="002449B0">
      <w:pPr>
        <w:keepNext/>
        <w:rPr>
          <w:lang w:eastAsia="en-AU"/>
        </w:rPr>
      </w:pPr>
      <w:r w:rsidRPr="0097072C">
        <w:rPr>
          <w:b/>
          <w:lang w:eastAsia="en-AU"/>
        </w:rPr>
        <w:lastRenderedPageBreak/>
        <w:t>Figure 10</w:t>
      </w:r>
      <w:r>
        <w:rPr>
          <w:lang w:eastAsia="en-AU"/>
        </w:rPr>
        <w:t xml:space="preserve"> </w:t>
      </w:r>
      <w:r w:rsidR="00517B03">
        <w:rPr>
          <w:lang w:eastAsia="en-AU"/>
        </w:rPr>
        <w:t>Shows surface rust (not pitted) can be removed with a powered wire brush</w:t>
      </w:r>
    </w:p>
    <w:p w:rsidR="00A90464" w:rsidRDefault="0097072C" w:rsidP="00B87920">
      <w:pPr>
        <w:rPr>
          <w:lang w:eastAsia="en-AU"/>
        </w:rPr>
      </w:pPr>
      <w:r>
        <w:rPr>
          <w:noProof/>
          <w:lang w:eastAsia="en-AU"/>
        </w:rPr>
        <w:drawing>
          <wp:inline distT="0" distB="0" distL="0" distR="0" wp14:anchorId="7E621858" wp14:editId="144CE51A">
            <wp:extent cx="2480310" cy="1653540"/>
            <wp:effectExtent l="0" t="0" r="0" b="3810"/>
            <wp:docPr id="37" name="Picture 10" descr="Figure 10 shows surface rust (not pitted) on a wheel being removed with a powered wire brush." title="Figure 10 Removal of rim surface rust with powered wire bru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WHSD\SSG\WHES\PlantElect\Old ENG\Plant issues guidance Material\Split Rims\PHOTOS\Split rim_20140703_15-015.jpg"/>
                    <pic:cNvPicPr>
                      <a:picLocks noChangeAspect="1" noChangeArrowheads="1"/>
                    </pic:cNvPicPr>
                  </pic:nvPicPr>
                  <pic:blipFill>
                    <a:blip r:embed="rId21" cstate="print"/>
                    <a:srcRect/>
                    <a:stretch>
                      <a:fillRect/>
                    </a:stretch>
                  </pic:blipFill>
                  <pic:spPr bwMode="auto">
                    <a:xfrm>
                      <a:off x="0" y="0"/>
                      <a:ext cx="2480310" cy="1653540"/>
                    </a:xfrm>
                    <a:prstGeom prst="rect">
                      <a:avLst/>
                    </a:prstGeom>
                    <a:noFill/>
                    <a:ln w="9525">
                      <a:noFill/>
                      <a:miter lim="800000"/>
                      <a:headEnd/>
                      <a:tailEnd/>
                    </a:ln>
                  </pic:spPr>
                </pic:pic>
              </a:graphicData>
            </a:graphic>
          </wp:inline>
        </w:drawing>
      </w:r>
    </w:p>
    <w:p w:rsidR="0023605C" w:rsidRDefault="0082310E" w:rsidP="00B87920">
      <w:pPr>
        <w:rPr>
          <w:lang w:eastAsia="en-AU"/>
        </w:rPr>
      </w:pPr>
      <w:r w:rsidRPr="0082310E">
        <w:rPr>
          <w:b/>
          <w:lang w:eastAsia="en-AU"/>
        </w:rPr>
        <w:t>Figure 11</w:t>
      </w:r>
      <w:r>
        <w:rPr>
          <w:lang w:eastAsia="en-AU"/>
        </w:rPr>
        <w:t xml:space="preserve"> </w:t>
      </w:r>
      <w:r w:rsidR="00015A78">
        <w:rPr>
          <w:lang w:eastAsia="en-AU"/>
        </w:rPr>
        <w:t xml:space="preserve">Rejected rims are identified and </w:t>
      </w:r>
      <w:r w:rsidR="00DA1E1F">
        <w:rPr>
          <w:lang w:eastAsia="en-AU"/>
        </w:rPr>
        <w:t>isolated</w:t>
      </w:r>
    </w:p>
    <w:p w:rsidR="0082310E" w:rsidRDefault="0082310E" w:rsidP="00B87920">
      <w:pPr>
        <w:rPr>
          <w:lang w:eastAsia="en-AU"/>
        </w:rPr>
      </w:pPr>
      <w:r>
        <w:rPr>
          <w:noProof/>
          <w:lang w:eastAsia="en-AU"/>
        </w:rPr>
        <w:drawing>
          <wp:inline distT="0" distB="0" distL="0" distR="0" wp14:anchorId="64FDD6F5" wp14:editId="792C5DE6">
            <wp:extent cx="2552700" cy="1702231"/>
            <wp:effectExtent l="0" t="0" r="0" b="0"/>
            <wp:docPr id="38" name="Picture 11" descr="Figure 11 shows identified and isolated unusable rims." title="Figure 11 Identification and isolation of unusable ri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WHSD\SSG\WHES\PlantElect\Old ENG\Plant issues guidance Material\Split Rims\PHOTOS\1G7A4708.JPG"/>
                    <pic:cNvPicPr>
                      <a:picLocks noChangeAspect="1" noChangeArrowheads="1"/>
                    </pic:cNvPicPr>
                  </pic:nvPicPr>
                  <pic:blipFill>
                    <a:blip r:embed="rId22" cstate="print"/>
                    <a:srcRect/>
                    <a:stretch>
                      <a:fillRect/>
                    </a:stretch>
                  </pic:blipFill>
                  <pic:spPr bwMode="auto">
                    <a:xfrm>
                      <a:off x="0" y="0"/>
                      <a:ext cx="2558513" cy="1706107"/>
                    </a:xfrm>
                    <a:prstGeom prst="rect">
                      <a:avLst/>
                    </a:prstGeom>
                    <a:noFill/>
                    <a:ln w="9525">
                      <a:noFill/>
                      <a:miter lim="800000"/>
                      <a:headEnd/>
                      <a:tailEnd/>
                    </a:ln>
                  </pic:spPr>
                </pic:pic>
              </a:graphicData>
            </a:graphic>
          </wp:inline>
        </w:drawing>
      </w:r>
    </w:p>
    <w:p w:rsidR="0002452F" w:rsidRPr="0097072C" w:rsidRDefault="0002452F" w:rsidP="0097072C">
      <w:pPr>
        <w:pStyle w:val="Heading3"/>
      </w:pPr>
      <w:r w:rsidRPr="0097072C">
        <w:t>Assembly</w:t>
      </w:r>
    </w:p>
    <w:p w:rsidR="0002452F" w:rsidRPr="000218CD" w:rsidRDefault="0002452F" w:rsidP="0023605C">
      <w:pPr>
        <w:numPr>
          <w:ilvl w:val="0"/>
          <w:numId w:val="17"/>
        </w:numPr>
        <w:tabs>
          <w:tab w:val="clear" w:pos="720"/>
          <w:tab w:val="num" w:pos="426"/>
        </w:tabs>
        <w:ind w:left="425" w:hanging="425"/>
        <w:rPr>
          <w:rFonts w:eastAsia="Times New Roman" w:cs="Arial"/>
          <w:color w:val="000000"/>
          <w:lang w:eastAsia="en-AU"/>
        </w:rPr>
      </w:pPr>
      <w:r w:rsidRPr="000218CD">
        <w:rPr>
          <w:rFonts w:eastAsia="Times New Roman" w:cs="Arial"/>
          <w:color w:val="000000"/>
          <w:lang w:eastAsia="en-AU"/>
        </w:rPr>
        <w:t xml:space="preserve">Only use </w:t>
      </w:r>
      <w:r w:rsidR="00C0790A">
        <w:rPr>
          <w:rFonts w:eastAsia="Times New Roman" w:cs="Arial"/>
          <w:color w:val="000000"/>
          <w:lang w:eastAsia="en-AU"/>
        </w:rPr>
        <w:t xml:space="preserve">clean, </w:t>
      </w:r>
      <w:r w:rsidRPr="000218CD">
        <w:rPr>
          <w:rFonts w:eastAsia="Times New Roman" w:cs="Arial"/>
          <w:color w:val="000000"/>
          <w:lang w:eastAsia="en-AU"/>
        </w:rPr>
        <w:t>serviceable and compatible parts. If any doubt, don’t use</w:t>
      </w:r>
      <w:r w:rsidR="00CB08EF" w:rsidRPr="000218CD">
        <w:rPr>
          <w:rFonts w:eastAsia="Times New Roman" w:cs="Arial"/>
          <w:color w:val="000000"/>
          <w:lang w:eastAsia="en-AU"/>
        </w:rPr>
        <w:t xml:space="preserve"> the components</w:t>
      </w:r>
      <w:r w:rsidRPr="000218CD">
        <w:rPr>
          <w:rFonts w:eastAsia="Times New Roman" w:cs="Arial"/>
          <w:color w:val="000000"/>
          <w:lang w:eastAsia="en-AU"/>
        </w:rPr>
        <w:t xml:space="preserve">. </w:t>
      </w:r>
    </w:p>
    <w:p w:rsidR="0002452F" w:rsidRPr="000218CD" w:rsidRDefault="0002452F" w:rsidP="0023605C">
      <w:pPr>
        <w:numPr>
          <w:ilvl w:val="0"/>
          <w:numId w:val="17"/>
        </w:numPr>
        <w:tabs>
          <w:tab w:val="clear" w:pos="720"/>
          <w:tab w:val="num" w:pos="426"/>
        </w:tabs>
        <w:ind w:left="425" w:hanging="425"/>
        <w:rPr>
          <w:rFonts w:eastAsia="Times New Roman" w:cs="Arial"/>
          <w:color w:val="000000"/>
          <w:lang w:eastAsia="en-AU"/>
        </w:rPr>
      </w:pPr>
      <w:r w:rsidRPr="000218CD">
        <w:rPr>
          <w:rFonts w:eastAsia="Times New Roman" w:cs="Arial"/>
          <w:color w:val="000000"/>
          <w:lang w:eastAsia="en-AU"/>
        </w:rPr>
        <w:t xml:space="preserve">Only use components recommended by the rim or wheel manufacturer. </w:t>
      </w:r>
    </w:p>
    <w:p w:rsidR="0002452F" w:rsidRPr="000218CD" w:rsidRDefault="0002452F" w:rsidP="0023605C">
      <w:pPr>
        <w:numPr>
          <w:ilvl w:val="0"/>
          <w:numId w:val="17"/>
        </w:numPr>
        <w:tabs>
          <w:tab w:val="clear" w:pos="720"/>
          <w:tab w:val="num" w:pos="426"/>
        </w:tabs>
        <w:ind w:left="425" w:hanging="425"/>
        <w:rPr>
          <w:rFonts w:eastAsia="Times New Roman" w:cs="Arial"/>
          <w:color w:val="000000"/>
          <w:lang w:eastAsia="en-AU"/>
        </w:rPr>
      </w:pPr>
      <w:r w:rsidRPr="000218CD">
        <w:rPr>
          <w:rFonts w:eastAsia="Times New Roman" w:cs="Arial"/>
          <w:color w:val="000000"/>
          <w:lang w:eastAsia="en-AU"/>
        </w:rPr>
        <w:t xml:space="preserve">Only use lubricants suitable for assembling tyre, rim or wheel. </w:t>
      </w:r>
    </w:p>
    <w:p w:rsidR="0002452F" w:rsidRPr="000218CD" w:rsidRDefault="0002452F" w:rsidP="0023605C">
      <w:pPr>
        <w:numPr>
          <w:ilvl w:val="0"/>
          <w:numId w:val="17"/>
        </w:numPr>
        <w:tabs>
          <w:tab w:val="clear" w:pos="720"/>
          <w:tab w:val="num" w:pos="426"/>
        </w:tabs>
        <w:ind w:left="425" w:hanging="425"/>
        <w:rPr>
          <w:rFonts w:eastAsia="Times New Roman" w:cs="Arial"/>
          <w:color w:val="000000"/>
          <w:lang w:eastAsia="en-AU"/>
        </w:rPr>
      </w:pPr>
      <w:r w:rsidRPr="000218CD">
        <w:rPr>
          <w:rFonts w:eastAsia="Times New Roman" w:cs="Arial"/>
          <w:color w:val="000000"/>
          <w:lang w:eastAsia="en-AU"/>
        </w:rPr>
        <w:t>Ensure the replacement fasteners are of the correct grade</w:t>
      </w:r>
      <w:r w:rsidR="00C0790A">
        <w:rPr>
          <w:rFonts w:eastAsia="Times New Roman" w:cs="Arial"/>
          <w:color w:val="000000"/>
          <w:lang w:eastAsia="en-AU"/>
        </w:rPr>
        <w:t xml:space="preserve"> and dimensions</w:t>
      </w:r>
      <w:r w:rsidRPr="000218CD">
        <w:rPr>
          <w:rFonts w:eastAsia="Times New Roman" w:cs="Arial"/>
          <w:color w:val="000000"/>
          <w:lang w:eastAsia="en-AU"/>
        </w:rPr>
        <w:t xml:space="preserve">. </w:t>
      </w:r>
    </w:p>
    <w:p w:rsidR="0002452F" w:rsidRPr="000218CD" w:rsidRDefault="0002452F" w:rsidP="0023605C">
      <w:pPr>
        <w:numPr>
          <w:ilvl w:val="0"/>
          <w:numId w:val="17"/>
        </w:numPr>
        <w:tabs>
          <w:tab w:val="clear" w:pos="720"/>
          <w:tab w:val="num" w:pos="426"/>
        </w:tabs>
        <w:ind w:left="425" w:hanging="425"/>
        <w:rPr>
          <w:rFonts w:eastAsia="Times New Roman" w:cs="Arial"/>
          <w:color w:val="000000"/>
          <w:lang w:eastAsia="en-AU"/>
        </w:rPr>
      </w:pPr>
      <w:r w:rsidRPr="000218CD">
        <w:rPr>
          <w:rFonts w:eastAsia="Times New Roman" w:cs="Arial"/>
          <w:color w:val="000000"/>
          <w:lang w:eastAsia="en-AU"/>
        </w:rPr>
        <w:t xml:space="preserve">When securing the two halves of </w:t>
      </w:r>
      <w:r w:rsidR="00686D4F" w:rsidRPr="000218CD">
        <w:rPr>
          <w:rFonts w:eastAsia="Times New Roman" w:cs="Arial"/>
          <w:color w:val="000000"/>
          <w:lang w:eastAsia="en-AU"/>
        </w:rPr>
        <w:t>divided wheel</w:t>
      </w:r>
      <w:r w:rsidR="00C0790A">
        <w:rPr>
          <w:rFonts w:eastAsia="Times New Roman" w:cs="Arial"/>
          <w:color w:val="000000"/>
          <w:lang w:eastAsia="en-AU"/>
        </w:rPr>
        <w:t>s</w:t>
      </w:r>
      <w:r w:rsidRPr="000218CD">
        <w:rPr>
          <w:rFonts w:eastAsia="Times New Roman" w:cs="Arial"/>
          <w:color w:val="000000"/>
          <w:lang w:eastAsia="en-AU"/>
        </w:rPr>
        <w:t xml:space="preserve"> ensure the torque is as per the manufacturer’s recommendations – over-tightening could lead to weakening or stripping the threads. </w:t>
      </w:r>
    </w:p>
    <w:p w:rsidR="00720A51" w:rsidRDefault="0002452F" w:rsidP="0023605C">
      <w:pPr>
        <w:numPr>
          <w:ilvl w:val="0"/>
          <w:numId w:val="17"/>
        </w:numPr>
        <w:tabs>
          <w:tab w:val="clear" w:pos="720"/>
          <w:tab w:val="num" w:pos="426"/>
        </w:tabs>
        <w:ind w:left="425" w:hanging="425"/>
        <w:rPr>
          <w:rFonts w:eastAsia="Times New Roman" w:cs="Arial"/>
          <w:color w:val="000000"/>
          <w:lang w:eastAsia="en-AU"/>
        </w:rPr>
      </w:pPr>
      <w:r w:rsidRPr="000218CD">
        <w:rPr>
          <w:rFonts w:eastAsia="Times New Roman" w:cs="Arial"/>
          <w:color w:val="000000"/>
          <w:lang w:eastAsia="en-AU"/>
        </w:rPr>
        <w:t xml:space="preserve">Don’t use air pressure alone to seat parts of divided or multi-piece wheels. </w:t>
      </w:r>
    </w:p>
    <w:p w:rsidR="0002452F" w:rsidRPr="00720A51" w:rsidRDefault="0002452F" w:rsidP="0023605C">
      <w:pPr>
        <w:numPr>
          <w:ilvl w:val="0"/>
          <w:numId w:val="17"/>
        </w:numPr>
        <w:tabs>
          <w:tab w:val="clear" w:pos="720"/>
          <w:tab w:val="num" w:pos="426"/>
        </w:tabs>
        <w:ind w:left="425" w:hanging="425"/>
        <w:rPr>
          <w:rFonts w:eastAsia="Times New Roman" w:cs="Arial"/>
          <w:color w:val="000000"/>
          <w:lang w:eastAsia="en-AU"/>
        </w:rPr>
      </w:pPr>
      <w:r w:rsidRPr="00720A51">
        <w:rPr>
          <w:rFonts w:eastAsia="Times New Roman" w:cs="Arial"/>
          <w:color w:val="000000"/>
          <w:lang w:eastAsia="en-AU"/>
        </w:rPr>
        <w:t xml:space="preserve">When seating, inflate tyre to a low pressure (generally about 30 </w:t>
      </w:r>
      <w:proofErr w:type="spellStart"/>
      <w:r w:rsidRPr="00720A51">
        <w:rPr>
          <w:rFonts w:eastAsia="Times New Roman" w:cs="Arial"/>
          <w:color w:val="000000"/>
          <w:lang w:eastAsia="en-AU"/>
        </w:rPr>
        <w:t>k</w:t>
      </w:r>
      <w:r w:rsidR="004D181D">
        <w:rPr>
          <w:rFonts w:eastAsia="Times New Roman" w:cs="Arial"/>
          <w:color w:val="000000"/>
          <w:lang w:eastAsia="en-AU"/>
        </w:rPr>
        <w:t>P</w:t>
      </w:r>
      <w:r w:rsidRPr="00720A51">
        <w:rPr>
          <w:rFonts w:eastAsia="Times New Roman" w:cs="Arial"/>
          <w:color w:val="000000"/>
          <w:lang w:eastAsia="en-AU"/>
        </w:rPr>
        <w:t>a</w:t>
      </w:r>
      <w:proofErr w:type="spellEnd"/>
      <w:r w:rsidR="00720A51" w:rsidRPr="00720A51">
        <w:rPr>
          <w:rFonts w:eastAsia="Times New Roman" w:cs="Arial"/>
          <w:color w:val="000000"/>
          <w:lang w:eastAsia="en-AU"/>
        </w:rPr>
        <w:t xml:space="preserve"> or </w:t>
      </w:r>
      <w:r w:rsidR="00686D4F" w:rsidRPr="00720A51">
        <w:rPr>
          <w:rFonts w:eastAsia="Times New Roman" w:cs="Arial"/>
          <w:color w:val="000000"/>
          <w:lang w:eastAsia="en-AU"/>
        </w:rPr>
        <w:t>5 psi</w:t>
      </w:r>
      <w:r w:rsidRPr="00720A51">
        <w:rPr>
          <w:rFonts w:eastAsia="Times New Roman" w:cs="Arial"/>
          <w:color w:val="000000"/>
          <w:lang w:eastAsia="en-AU"/>
        </w:rPr>
        <w:t xml:space="preserve">) and tap the lock-ring to seat it in the lock-ring groove. Don’t hit the wheel or rim components too hard to seat components. If difficulties arise, deflate the tyre and investigate the problem. </w:t>
      </w:r>
    </w:p>
    <w:p w:rsidR="007365B6" w:rsidRPr="0097072C" w:rsidRDefault="007365B6" w:rsidP="0011386A">
      <w:pPr>
        <w:pStyle w:val="Heading3"/>
        <w:keepNext/>
      </w:pPr>
      <w:r w:rsidRPr="0097072C">
        <w:t>Inflating tyres</w:t>
      </w:r>
    </w:p>
    <w:p w:rsidR="007365B6" w:rsidRPr="000218CD" w:rsidRDefault="007365B6" w:rsidP="0023605C">
      <w:pPr>
        <w:numPr>
          <w:ilvl w:val="0"/>
          <w:numId w:val="18"/>
        </w:numPr>
        <w:tabs>
          <w:tab w:val="clear" w:pos="720"/>
          <w:tab w:val="num" w:pos="426"/>
        </w:tabs>
        <w:ind w:left="425" w:hanging="425"/>
        <w:rPr>
          <w:rFonts w:eastAsia="Times New Roman" w:cs="Arial"/>
          <w:color w:val="000000"/>
          <w:lang w:eastAsia="en-AU"/>
        </w:rPr>
      </w:pPr>
      <w:r w:rsidRPr="000218CD">
        <w:rPr>
          <w:rFonts w:eastAsia="Times New Roman" w:cs="Arial"/>
          <w:color w:val="000000"/>
          <w:lang w:eastAsia="en-AU"/>
        </w:rPr>
        <w:t xml:space="preserve">Don’t inflate tyres beyond the maximum </w:t>
      </w:r>
      <w:r w:rsidR="00A928C6" w:rsidRPr="000218CD">
        <w:rPr>
          <w:rFonts w:eastAsia="Times New Roman" w:cs="Arial"/>
          <w:color w:val="000000"/>
          <w:lang w:eastAsia="en-AU"/>
        </w:rPr>
        <w:t xml:space="preserve">cold </w:t>
      </w:r>
      <w:r w:rsidRPr="000218CD">
        <w:rPr>
          <w:rFonts w:eastAsia="Times New Roman" w:cs="Arial"/>
          <w:color w:val="000000"/>
          <w:lang w:eastAsia="en-AU"/>
        </w:rPr>
        <w:t xml:space="preserve">pressure recommended by the manufacturer. </w:t>
      </w:r>
    </w:p>
    <w:p w:rsidR="007365B6" w:rsidRPr="000218CD" w:rsidRDefault="007365B6" w:rsidP="0023605C">
      <w:pPr>
        <w:numPr>
          <w:ilvl w:val="0"/>
          <w:numId w:val="18"/>
        </w:numPr>
        <w:tabs>
          <w:tab w:val="clear" w:pos="720"/>
          <w:tab w:val="num" w:pos="426"/>
        </w:tabs>
        <w:ind w:left="425" w:hanging="425"/>
        <w:rPr>
          <w:rFonts w:eastAsia="Times New Roman" w:cs="Arial"/>
          <w:color w:val="000000"/>
          <w:lang w:eastAsia="en-AU"/>
        </w:rPr>
      </w:pPr>
      <w:r w:rsidRPr="000218CD">
        <w:rPr>
          <w:rFonts w:eastAsia="Times New Roman" w:cs="Arial"/>
          <w:color w:val="000000"/>
          <w:lang w:eastAsia="en-AU"/>
        </w:rPr>
        <w:t>Always keep away from the sidewall (i</w:t>
      </w:r>
      <w:r w:rsidR="00744F88">
        <w:rPr>
          <w:rFonts w:eastAsia="Times New Roman" w:cs="Arial"/>
          <w:color w:val="000000"/>
          <w:lang w:eastAsia="en-AU"/>
        </w:rPr>
        <w:t>.</w:t>
      </w:r>
      <w:r w:rsidRPr="000218CD">
        <w:rPr>
          <w:rFonts w:eastAsia="Times New Roman" w:cs="Arial"/>
          <w:color w:val="000000"/>
          <w:lang w:eastAsia="en-AU"/>
        </w:rPr>
        <w:t>e</w:t>
      </w:r>
      <w:r w:rsidR="00744F88">
        <w:rPr>
          <w:rFonts w:eastAsia="Times New Roman" w:cs="Arial"/>
          <w:color w:val="000000"/>
          <w:lang w:eastAsia="en-AU"/>
        </w:rPr>
        <w:t>.</w:t>
      </w:r>
      <w:r w:rsidRPr="000218CD">
        <w:rPr>
          <w:rFonts w:eastAsia="Times New Roman" w:cs="Arial"/>
          <w:color w:val="000000"/>
          <w:lang w:eastAsia="en-AU"/>
        </w:rPr>
        <w:t xml:space="preserve"> the flat area on either side of the rolling direction of the tyre), even when the wheel is restrained. Use </w:t>
      </w:r>
      <w:r w:rsidR="00686D4F" w:rsidRPr="000218CD">
        <w:rPr>
          <w:rFonts w:eastAsia="Times New Roman" w:cs="Arial"/>
          <w:color w:val="000000"/>
          <w:lang w:eastAsia="en-AU"/>
        </w:rPr>
        <w:t>a</w:t>
      </w:r>
      <w:r w:rsidRPr="000218CD">
        <w:rPr>
          <w:rFonts w:eastAsia="Times New Roman" w:cs="Arial"/>
          <w:color w:val="000000"/>
          <w:lang w:eastAsia="en-AU"/>
        </w:rPr>
        <w:t xml:space="preserve"> long air hose</w:t>
      </w:r>
      <w:r w:rsidR="00686D4F" w:rsidRPr="000218CD">
        <w:rPr>
          <w:rFonts w:eastAsia="Times New Roman" w:cs="Arial"/>
          <w:color w:val="000000"/>
          <w:lang w:eastAsia="en-AU"/>
        </w:rPr>
        <w:t xml:space="preserve"> so the tyre can be inflated without the need to be too close to the tyre.</w:t>
      </w:r>
      <w:r w:rsidR="00E10F94">
        <w:rPr>
          <w:rFonts w:eastAsia="Times New Roman" w:cs="Arial"/>
          <w:color w:val="000000"/>
          <w:lang w:eastAsia="en-AU"/>
        </w:rPr>
        <w:t xml:space="preserve"> </w:t>
      </w:r>
      <w:r w:rsidR="00686D4F" w:rsidRPr="000218CD">
        <w:rPr>
          <w:rFonts w:eastAsia="Times New Roman" w:cs="Arial"/>
          <w:color w:val="000000"/>
          <w:lang w:eastAsia="en-AU"/>
        </w:rPr>
        <w:t>There should be at least 3 metres after the gauge and trigger used to control the inflation.</w:t>
      </w:r>
      <w:r w:rsidRPr="000218CD">
        <w:rPr>
          <w:rFonts w:eastAsia="Times New Roman" w:cs="Arial"/>
          <w:color w:val="000000"/>
          <w:lang w:eastAsia="en-AU"/>
        </w:rPr>
        <w:t xml:space="preserve"> </w:t>
      </w:r>
    </w:p>
    <w:p w:rsidR="007F7A78" w:rsidRDefault="007365B6" w:rsidP="0023605C">
      <w:pPr>
        <w:numPr>
          <w:ilvl w:val="0"/>
          <w:numId w:val="18"/>
        </w:numPr>
        <w:tabs>
          <w:tab w:val="clear" w:pos="720"/>
          <w:tab w:val="num" w:pos="426"/>
        </w:tabs>
        <w:ind w:left="425" w:hanging="425"/>
        <w:rPr>
          <w:rFonts w:eastAsia="Times New Roman" w:cs="Arial"/>
          <w:color w:val="000000"/>
          <w:sz w:val="22"/>
          <w:szCs w:val="22"/>
          <w:lang w:eastAsia="en-AU"/>
        </w:rPr>
      </w:pPr>
      <w:r w:rsidRPr="000218CD">
        <w:rPr>
          <w:rFonts w:eastAsia="Times New Roman" w:cs="Arial"/>
          <w:color w:val="000000"/>
          <w:lang w:eastAsia="en-AU"/>
        </w:rPr>
        <w:t xml:space="preserve">Use a dump valve capable of rapidly deflating the tyre in the event of an emergency </w:t>
      </w:r>
      <w:r w:rsidR="009C237E" w:rsidRPr="000218CD">
        <w:rPr>
          <w:rFonts w:eastAsia="Times New Roman" w:cs="Arial"/>
          <w:color w:val="000000"/>
          <w:lang w:eastAsia="en-AU"/>
        </w:rPr>
        <w:t xml:space="preserve">or as soon as </w:t>
      </w:r>
      <w:r w:rsidRPr="000218CD">
        <w:rPr>
          <w:rFonts w:eastAsia="Times New Roman" w:cs="Arial"/>
          <w:color w:val="000000"/>
          <w:lang w:eastAsia="en-AU"/>
        </w:rPr>
        <w:t>you hear or see something unsafe or unusual.</w:t>
      </w:r>
      <w:r w:rsidRPr="0073037B">
        <w:rPr>
          <w:rFonts w:eastAsia="Times New Roman" w:cs="Arial"/>
          <w:color w:val="000000"/>
          <w:sz w:val="22"/>
          <w:szCs w:val="22"/>
          <w:lang w:eastAsia="en-AU"/>
        </w:rPr>
        <w:t xml:space="preserve"> </w:t>
      </w:r>
    </w:p>
    <w:p w:rsidR="007F7A78" w:rsidRDefault="007F7A78" w:rsidP="00DD6242">
      <w:pPr>
        <w:keepNext/>
        <w:ind w:left="425"/>
        <w:rPr>
          <w:lang w:eastAsia="en-AU"/>
        </w:rPr>
      </w:pPr>
      <w:r w:rsidRPr="007F7A78">
        <w:rPr>
          <w:b/>
          <w:lang w:eastAsia="en-AU"/>
        </w:rPr>
        <w:lastRenderedPageBreak/>
        <w:t>Figure 12</w:t>
      </w:r>
      <w:r>
        <w:rPr>
          <w:lang w:eastAsia="en-AU"/>
        </w:rPr>
        <w:t xml:space="preserve"> Location of dump valve for rapid emergency tyre deflation</w:t>
      </w:r>
    </w:p>
    <w:p w:rsidR="008958DC" w:rsidRPr="00F55947" w:rsidRDefault="008958DC" w:rsidP="007F7A78">
      <w:pPr>
        <w:ind w:left="426"/>
        <w:rPr>
          <w:lang w:eastAsia="en-AU"/>
        </w:rPr>
      </w:pPr>
      <w:r w:rsidRPr="00F55947">
        <w:rPr>
          <w:noProof/>
          <w:lang w:eastAsia="en-AU"/>
        </w:rPr>
        <w:drawing>
          <wp:inline distT="0" distB="0" distL="0" distR="0" wp14:anchorId="361B4C26" wp14:editId="50451091">
            <wp:extent cx="5137962" cy="2476500"/>
            <wp:effectExtent l="0" t="0" r="5715" b="0"/>
            <wp:docPr id="1" name="Picture 1" descr="Figure 12 shows the location of the dump valve for rapid emergency tyre deflation." title="Figure 12 Location of dump valve for rapid emergency tyre def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143234" cy="2479041"/>
                    </a:xfrm>
                    <a:prstGeom prst="rect">
                      <a:avLst/>
                    </a:prstGeom>
                    <a:noFill/>
                    <a:ln w="9525">
                      <a:noFill/>
                      <a:miter lim="800000"/>
                      <a:headEnd/>
                      <a:tailEnd/>
                    </a:ln>
                  </pic:spPr>
                </pic:pic>
              </a:graphicData>
            </a:graphic>
          </wp:inline>
        </w:drawing>
      </w:r>
    </w:p>
    <w:p w:rsidR="00D8793D" w:rsidRDefault="007365B6" w:rsidP="0023605C">
      <w:pPr>
        <w:numPr>
          <w:ilvl w:val="0"/>
          <w:numId w:val="18"/>
        </w:numPr>
        <w:tabs>
          <w:tab w:val="clear" w:pos="720"/>
          <w:tab w:val="num" w:pos="426"/>
        </w:tabs>
        <w:ind w:left="425" w:hanging="425"/>
        <w:rPr>
          <w:rFonts w:eastAsia="Times New Roman" w:cs="Arial"/>
          <w:color w:val="000000"/>
          <w:lang w:eastAsia="en-AU"/>
        </w:rPr>
      </w:pPr>
      <w:r w:rsidRPr="00D8793D">
        <w:rPr>
          <w:rFonts w:eastAsia="Times New Roman" w:cs="Arial"/>
          <w:color w:val="000000"/>
          <w:lang w:eastAsia="en-AU"/>
        </w:rPr>
        <w:t>Place the wheel in a cage before inflating. If a cage is not available use straps or other appropriate measures to control the risks. Straps may restrain flying parts but the whole assembly including the straps</w:t>
      </w:r>
      <w:r w:rsidR="00F80812">
        <w:rPr>
          <w:rFonts w:eastAsia="Times New Roman" w:cs="Arial"/>
          <w:color w:val="000000"/>
          <w:lang w:eastAsia="en-AU"/>
        </w:rPr>
        <w:t xml:space="preserve"> </w:t>
      </w:r>
      <w:r w:rsidRPr="00D8793D">
        <w:rPr>
          <w:rFonts w:eastAsia="Times New Roman" w:cs="Arial"/>
          <w:color w:val="000000"/>
          <w:lang w:eastAsia="en-AU"/>
        </w:rPr>
        <w:t xml:space="preserve">can </w:t>
      </w:r>
      <w:r w:rsidR="00F80812">
        <w:rPr>
          <w:rFonts w:eastAsia="Times New Roman" w:cs="Arial"/>
          <w:color w:val="000000"/>
          <w:lang w:eastAsia="en-AU"/>
        </w:rPr>
        <w:t>fly apart</w:t>
      </w:r>
      <w:r w:rsidRPr="00D8793D">
        <w:rPr>
          <w:rFonts w:eastAsia="Times New Roman" w:cs="Arial"/>
          <w:color w:val="000000"/>
          <w:lang w:eastAsia="en-AU"/>
        </w:rPr>
        <w:t xml:space="preserve"> if, for example a zipper failure occurs. </w:t>
      </w:r>
      <w:r w:rsidR="009903D9">
        <w:rPr>
          <w:rFonts w:eastAsia="Times New Roman" w:cs="Arial"/>
          <w:color w:val="000000"/>
          <w:lang w:eastAsia="en-AU"/>
        </w:rPr>
        <w:t xml:space="preserve">Figure 13 shows the worker inflating the tyre stands outside </w:t>
      </w:r>
      <w:r w:rsidR="00B573A9">
        <w:rPr>
          <w:rFonts w:eastAsia="Times New Roman" w:cs="Arial"/>
          <w:color w:val="000000"/>
          <w:lang w:eastAsia="en-AU"/>
        </w:rPr>
        <w:t xml:space="preserve">of </w:t>
      </w:r>
      <w:r w:rsidR="009903D9">
        <w:rPr>
          <w:rFonts w:eastAsia="Times New Roman" w:cs="Arial"/>
          <w:color w:val="000000"/>
          <w:lang w:eastAsia="en-AU"/>
        </w:rPr>
        <w:t xml:space="preserve">the projection area </w:t>
      </w:r>
      <w:r w:rsidR="00B573A9">
        <w:rPr>
          <w:rFonts w:eastAsia="Times New Roman" w:cs="Arial"/>
          <w:color w:val="000000"/>
          <w:lang w:eastAsia="en-AU"/>
        </w:rPr>
        <w:t>(</w:t>
      </w:r>
      <w:r w:rsidR="009903D9">
        <w:rPr>
          <w:rFonts w:eastAsia="Times New Roman" w:cs="Arial"/>
          <w:color w:val="000000"/>
          <w:lang w:eastAsia="en-AU"/>
        </w:rPr>
        <w:t>indicated by the yellow lines</w:t>
      </w:r>
      <w:r w:rsidR="00B573A9">
        <w:rPr>
          <w:rFonts w:eastAsia="Times New Roman" w:cs="Arial"/>
          <w:color w:val="000000"/>
          <w:lang w:eastAsia="en-AU"/>
        </w:rPr>
        <w:t>)</w:t>
      </w:r>
      <w:r w:rsidR="009903D9">
        <w:rPr>
          <w:rFonts w:eastAsia="Times New Roman" w:cs="Arial"/>
          <w:color w:val="000000"/>
          <w:lang w:eastAsia="en-AU"/>
        </w:rPr>
        <w:t>.</w:t>
      </w:r>
    </w:p>
    <w:p w:rsidR="0023605C" w:rsidRDefault="007F7A78" w:rsidP="007F7A78">
      <w:pPr>
        <w:keepNext/>
        <w:rPr>
          <w:lang w:eastAsia="en-AU"/>
        </w:rPr>
      </w:pPr>
      <w:r w:rsidRPr="007F7A78">
        <w:rPr>
          <w:b/>
          <w:lang w:eastAsia="en-AU"/>
        </w:rPr>
        <w:t>Figure 13</w:t>
      </w:r>
      <w:r>
        <w:rPr>
          <w:lang w:eastAsia="en-AU"/>
        </w:rPr>
        <w:t xml:space="preserve"> </w:t>
      </w:r>
      <w:r w:rsidR="00B573A9">
        <w:rPr>
          <w:lang w:eastAsia="en-AU"/>
        </w:rPr>
        <w:t>A</w:t>
      </w:r>
      <w:r w:rsidR="00B573A9">
        <w:rPr>
          <w:rFonts w:eastAsia="Times New Roman" w:cs="Arial"/>
          <w:color w:val="000000"/>
          <w:lang w:eastAsia="en-AU"/>
        </w:rPr>
        <w:t xml:space="preserve"> </w:t>
      </w:r>
      <w:proofErr w:type="gramStart"/>
      <w:r w:rsidR="00B573A9">
        <w:rPr>
          <w:rFonts w:eastAsia="Times New Roman" w:cs="Arial"/>
          <w:color w:val="000000"/>
          <w:lang w:eastAsia="en-AU"/>
        </w:rPr>
        <w:t>tyre</w:t>
      </w:r>
      <w:proofErr w:type="gramEnd"/>
      <w:r w:rsidR="00B573A9">
        <w:rPr>
          <w:rFonts w:eastAsia="Times New Roman" w:cs="Arial"/>
          <w:color w:val="000000"/>
          <w:lang w:eastAsia="en-AU"/>
        </w:rPr>
        <w:t xml:space="preserve"> being inflated inside a cage</w:t>
      </w:r>
    </w:p>
    <w:p w:rsidR="007F7A78" w:rsidRPr="00D8793D" w:rsidRDefault="007F7A78" w:rsidP="007F7A78">
      <w:pPr>
        <w:rPr>
          <w:lang w:eastAsia="en-AU"/>
        </w:rPr>
      </w:pPr>
      <w:r w:rsidRPr="00FB2995">
        <w:rPr>
          <w:rFonts w:eastAsia="Times New Roman" w:cs="Arial"/>
          <w:noProof/>
          <w:color w:val="000000"/>
          <w:sz w:val="22"/>
          <w:szCs w:val="22"/>
          <w:lang w:eastAsia="en-AU"/>
        </w:rPr>
        <w:drawing>
          <wp:inline distT="0" distB="0" distL="0" distR="0" wp14:anchorId="04995E73" wp14:editId="0AC9181B">
            <wp:extent cx="3078765" cy="2784764"/>
            <wp:effectExtent l="0" t="0" r="7620" b="0"/>
            <wp:docPr id="39" name="Picture 1" descr="Figure 13 shows a tyre cage with projection area indicated by yellow lines in event of zipper failure." title="Figure 13 Indication of tyre cage projection area in event of zipper fail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silvap\AppData\Local\Microsoft\Windows\Temporary Internet Files\Content.Outlook\DHV7Q66L\tyre cage_20130829-001 (4).jpg"/>
                    <pic:cNvPicPr>
                      <a:picLocks noChangeAspect="1" noChangeArrowheads="1"/>
                    </pic:cNvPicPr>
                  </pic:nvPicPr>
                  <pic:blipFill>
                    <a:blip r:embed="rId24" cstate="print"/>
                    <a:srcRect/>
                    <a:stretch>
                      <a:fillRect/>
                    </a:stretch>
                  </pic:blipFill>
                  <pic:spPr bwMode="auto">
                    <a:xfrm>
                      <a:off x="0" y="0"/>
                      <a:ext cx="3078765" cy="2784764"/>
                    </a:xfrm>
                    <a:prstGeom prst="rect">
                      <a:avLst/>
                    </a:prstGeom>
                    <a:noFill/>
                    <a:ln w="9525">
                      <a:noFill/>
                      <a:miter lim="800000"/>
                      <a:headEnd/>
                      <a:tailEnd/>
                    </a:ln>
                  </pic:spPr>
                </pic:pic>
              </a:graphicData>
            </a:graphic>
          </wp:inline>
        </w:drawing>
      </w:r>
    </w:p>
    <w:p w:rsidR="00111438" w:rsidRPr="0023605C" w:rsidRDefault="00111438" w:rsidP="0023605C">
      <w:pPr>
        <w:numPr>
          <w:ilvl w:val="0"/>
          <w:numId w:val="18"/>
        </w:numPr>
        <w:tabs>
          <w:tab w:val="clear" w:pos="720"/>
          <w:tab w:val="num" w:pos="426"/>
        </w:tabs>
        <w:ind w:left="425" w:hanging="425"/>
        <w:rPr>
          <w:rFonts w:eastAsia="Times New Roman" w:cs="Arial"/>
          <w:color w:val="000000"/>
          <w:lang w:eastAsia="en-AU"/>
        </w:rPr>
      </w:pPr>
      <w:r w:rsidRPr="0023605C">
        <w:rPr>
          <w:rFonts w:eastAsia="Times New Roman" w:cs="Arial"/>
          <w:color w:val="000000"/>
          <w:lang w:eastAsia="en-AU"/>
        </w:rPr>
        <w:t xml:space="preserve">Some divided wheels obtain full strength only when secured to the vehicle, so they should be inflated after fitting to the vehicle. Others need to be inflated to full pressure in an inflation cage or in another suitable restraining device. See the instruction manual to determine the type of wheel you are working with. If in doubt, </w:t>
      </w:r>
      <w:r w:rsidR="00A87C6F">
        <w:rPr>
          <w:rFonts w:eastAsia="Times New Roman" w:cs="Arial"/>
          <w:color w:val="000000"/>
          <w:lang w:eastAsia="en-AU"/>
        </w:rPr>
        <w:t xml:space="preserve">inflate to about 30 </w:t>
      </w:r>
      <w:proofErr w:type="spellStart"/>
      <w:r w:rsidR="00A87C6F">
        <w:rPr>
          <w:rFonts w:eastAsia="Times New Roman" w:cs="Arial"/>
          <w:color w:val="000000"/>
          <w:lang w:eastAsia="en-AU"/>
        </w:rPr>
        <w:t>kPa</w:t>
      </w:r>
      <w:proofErr w:type="spellEnd"/>
      <w:r w:rsidR="00A87C6F">
        <w:rPr>
          <w:rFonts w:eastAsia="Times New Roman" w:cs="Arial"/>
          <w:color w:val="000000"/>
          <w:lang w:eastAsia="en-AU"/>
        </w:rPr>
        <w:t xml:space="preserve"> (5 psi), </w:t>
      </w:r>
      <w:r w:rsidRPr="0023605C">
        <w:rPr>
          <w:rFonts w:eastAsia="Times New Roman" w:cs="Arial"/>
          <w:color w:val="000000"/>
          <w:lang w:eastAsia="en-AU"/>
        </w:rPr>
        <w:t>bolt the wheel to the hub of the vehicle</w:t>
      </w:r>
      <w:r w:rsidR="0023605C" w:rsidRPr="0023605C">
        <w:rPr>
          <w:rFonts w:eastAsia="Times New Roman" w:cs="Arial"/>
          <w:color w:val="000000"/>
          <w:lang w:eastAsia="en-AU"/>
        </w:rPr>
        <w:t xml:space="preserve"> and locate the vehicle in an appropriate area </w:t>
      </w:r>
      <w:r w:rsidRPr="0023605C">
        <w:rPr>
          <w:rFonts w:eastAsia="Times New Roman" w:cs="Arial"/>
          <w:color w:val="000000"/>
          <w:lang w:eastAsia="en-AU"/>
        </w:rPr>
        <w:t>before inflating to full pressure</w:t>
      </w:r>
      <w:r w:rsidR="00A87C6F">
        <w:rPr>
          <w:rFonts w:eastAsia="Times New Roman" w:cs="Arial"/>
          <w:color w:val="000000"/>
          <w:lang w:eastAsia="en-AU"/>
        </w:rPr>
        <w:t xml:space="preserve">, </w:t>
      </w:r>
      <w:r w:rsidR="00837636">
        <w:rPr>
          <w:rFonts w:eastAsia="Times New Roman" w:cs="Arial"/>
          <w:color w:val="000000"/>
          <w:lang w:eastAsia="en-AU"/>
        </w:rPr>
        <w:t xml:space="preserve">while </w:t>
      </w:r>
      <w:r w:rsidR="00A87C6F">
        <w:rPr>
          <w:rFonts w:eastAsia="Times New Roman" w:cs="Arial"/>
          <w:color w:val="000000"/>
          <w:lang w:eastAsia="en-AU"/>
        </w:rPr>
        <w:t>standing</w:t>
      </w:r>
      <w:r w:rsidR="003538E2">
        <w:rPr>
          <w:rFonts w:eastAsia="Times New Roman" w:cs="Arial"/>
          <w:color w:val="000000"/>
          <w:lang w:eastAsia="en-AU"/>
        </w:rPr>
        <w:t xml:space="preserve"> outside of the projection area.</w:t>
      </w:r>
    </w:p>
    <w:p w:rsidR="007365B6" w:rsidRPr="0023605C" w:rsidRDefault="007365B6" w:rsidP="0023605C">
      <w:pPr>
        <w:numPr>
          <w:ilvl w:val="0"/>
          <w:numId w:val="18"/>
        </w:numPr>
        <w:tabs>
          <w:tab w:val="clear" w:pos="720"/>
          <w:tab w:val="num" w:pos="426"/>
        </w:tabs>
        <w:ind w:left="425" w:hanging="425"/>
        <w:rPr>
          <w:rFonts w:eastAsia="Times New Roman" w:cs="Arial"/>
          <w:color w:val="000000"/>
          <w:lang w:eastAsia="en-AU"/>
        </w:rPr>
      </w:pPr>
      <w:r w:rsidRPr="0023605C">
        <w:rPr>
          <w:rFonts w:eastAsia="Times New Roman" w:cs="Arial"/>
          <w:color w:val="000000"/>
          <w:lang w:eastAsia="en-AU"/>
        </w:rPr>
        <w:t xml:space="preserve">Periodically check the functioning of the pressure regulators. Also, calibrate the pressure gauges. </w:t>
      </w:r>
    </w:p>
    <w:p w:rsidR="006B11AA" w:rsidRDefault="006B11AA" w:rsidP="00367A50">
      <w:pPr>
        <w:spacing w:before="240"/>
        <w:rPr>
          <w:b/>
          <w:lang w:eastAsia="en-AU"/>
        </w:rPr>
      </w:pPr>
      <w:r>
        <w:rPr>
          <w:b/>
          <w:lang w:eastAsia="en-AU"/>
        </w:rPr>
        <w:br w:type="page"/>
      </w:r>
    </w:p>
    <w:p w:rsidR="0023605C" w:rsidRDefault="006045A5" w:rsidP="00367A50">
      <w:pPr>
        <w:spacing w:before="240"/>
        <w:rPr>
          <w:lang w:eastAsia="en-AU"/>
        </w:rPr>
      </w:pPr>
      <w:r w:rsidRPr="006045A5">
        <w:rPr>
          <w:b/>
          <w:lang w:eastAsia="en-AU"/>
        </w:rPr>
        <w:lastRenderedPageBreak/>
        <w:t>Figure 14</w:t>
      </w:r>
      <w:r>
        <w:rPr>
          <w:lang w:eastAsia="en-AU"/>
        </w:rPr>
        <w:t xml:space="preserve"> Tyre cage fitted to a vehicle used to change a split rim</w:t>
      </w:r>
    </w:p>
    <w:p w:rsidR="006045A5" w:rsidRPr="0023605C" w:rsidRDefault="006045A5" w:rsidP="006045A5">
      <w:pPr>
        <w:rPr>
          <w:lang w:eastAsia="en-AU"/>
        </w:rPr>
      </w:pPr>
      <w:r>
        <w:rPr>
          <w:noProof/>
          <w:lang w:eastAsia="en-AU"/>
        </w:rPr>
        <w:drawing>
          <wp:inline distT="0" distB="0" distL="0" distR="0" wp14:anchorId="5FAE6B5E" wp14:editId="4159F1C1">
            <wp:extent cx="2886075" cy="2276475"/>
            <wp:effectExtent l="0" t="0" r="9525" b="9525"/>
            <wp:docPr id="40" name="Picture 2" descr="Figure 14 shows the location of a tyre cage fitted to a vehicle to change a split rim." title="Figure 14 Tyre cage fitted to a vehicle used to change a split r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rpusers\users\littlei\Home\SSG\Split Rims\Beaurepaires\IMG_2076.JPG"/>
                    <pic:cNvPicPr>
                      <a:picLocks noChangeAspect="1" noChangeArrowheads="1"/>
                    </pic:cNvPicPr>
                  </pic:nvPicPr>
                  <pic:blipFill>
                    <a:blip r:embed="rId25" cstate="print"/>
                    <a:srcRect/>
                    <a:stretch>
                      <a:fillRect/>
                    </a:stretch>
                  </pic:blipFill>
                  <pic:spPr bwMode="auto">
                    <a:xfrm>
                      <a:off x="0" y="0"/>
                      <a:ext cx="2886075" cy="2276475"/>
                    </a:xfrm>
                    <a:prstGeom prst="rect">
                      <a:avLst/>
                    </a:prstGeom>
                    <a:noFill/>
                    <a:ln w="9525">
                      <a:noFill/>
                      <a:miter lim="800000"/>
                      <a:headEnd/>
                      <a:tailEnd/>
                    </a:ln>
                  </pic:spPr>
                </pic:pic>
              </a:graphicData>
            </a:graphic>
          </wp:inline>
        </w:drawing>
      </w:r>
      <w:r w:rsidR="0011386A">
        <w:rPr>
          <w:lang w:eastAsia="en-AU"/>
        </w:rPr>
        <w:t xml:space="preserve"> </w:t>
      </w:r>
      <w:r>
        <w:rPr>
          <w:noProof/>
          <w:lang w:eastAsia="en-AU"/>
        </w:rPr>
        <w:drawing>
          <wp:inline distT="0" distB="0" distL="0" distR="0" wp14:anchorId="329C5593" wp14:editId="328BC7CA">
            <wp:extent cx="2914650" cy="2276475"/>
            <wp:effectExtent l="0" t="0" r="0" b="9525"/>
            <wp:docPr id="41" name="Picture 3" descr="Figure 14 shows a close up of the tyre cage fitted to a vehicle to change a split tim." title="Figure 14 Tyre cage fitted to a vehicle used to change a split r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rpusers\users\littlei\Home\SSG\Split Rims\Beaurepaires\IMG_2080.JPG"/>
                    <pic:cNvPicPr>
                      <a:picLocks noChangeAspect="1" noChangeArrowheads="1"/>
                    </pic:cNvPicPr>
                  </pic:nvPicPr>
                  <pic:blipFill>
                    <a:blip r:embed="rId26" cstate="print"/>
                    <a:srcRect/>
                    <a:stretch>
                      <a:fillRect/>
                    </a:stretch>
                  </pic:blipFill>
                  <pic:spPr bwMode="auto">
                    <a:xfrm>
                      <a:off x="0" y="0"/>
                      <a:ext cx="2914650" cy="2276475"/>
                    </a:xfrm>
                    <a:prstGeom prst="rect">
                      <a:avLst/>
                    </a:prstGeom>
                    <a:noFill/>
                    <a:ln w="9525">
                      <a:noFill/>
                      <a:miter lim="800000"/>
                      <a:headEnd/>
                      <a:tailEnd/>
                    </a:ln>
                  </pic:spPr>
                </pic:pic>
              </a:graphicData>
            </a:graphic>
          </wp:inline>
        </w:drawing>
      </w:r>
    </w:p>
    <w:p w:rsidR="0023605C" w:rsidRPr="006045A5" w:rsidRDefault="0023605C" w:rsidP="006045A5">
      <w:pPr>
        <w:pStyle w:val="Heading3"/>
      </w:pPr>
      <w:r w:rsidRPr="006045A5">
        <w:t>Pyrolysis</w:t>
      </w:r>
    </w:p>
    <w:p w:rsidR="0023605C" w:rsidRDefault="0023605C" w:rsidP="006045A5">
      <w:pPr>
        <w:rPr>
          <w:lang w:eastAsia="en-AU"/>
        </w:rPr>
      </w:pPr>
      <w:r w:rsidRPr="0013374D">
        <w:rPr>
          <w:lang w:eastAsia="en-AU"/>
        </w:rPr>
        <w:t>When tyres are subject to excessive temperature</w:t>
      </w:r>
      <w:r w:rsidR="00837636">
        <w:rPr>
          <w:lang w:eastAsia="en-AU"/>
        </w:rPr>
        <w:t>,</w:t>
      </w:r>
      <w:r w:rsidRPr="0013374D">
        <w:rPr>
          <w:lang w:eastAsia="en-AU"/>
        </w:rPr>
        <w:t xml:space="preserve"> </w:t>
      </w:r>
      <w:r w:rsidR="002F7F76">
        <w:rPr>
          <w:lang w:eastAsia="en-AU"/>
        </w:rPr>
        <w:t xml:space="preserve">for example </w:t>
      </w:r>
      <w:r w:rsidRPr="0013374D">
        <w:rPr>
          <w:lang w:eastAsia="en-AU"/>
        </w:rPr>
        <w:t>hit by lightning or power</w:t>
      </w:r>
      <w:r w:rsidR="00837636">
        <w:rPr>
          <w:lang w:eastAsia="en-AU"/>
        </w:rPr>
        <w:t xml:space="preserve"> </w:t>
      </w:r>
      <w:r w:rsidRPr="0013374D">
        <w:rPr>
          <w:lang w:eastAsia="en-AU"/>
        </w:rPr>
        <w:t>lines, or welding on wheel rims</w:t>
      </w:r>
      <w:r w:rsidR="002F7F76">
        <w:rPr>
          <w:lang w:eastAsia="en-AU"/>
        </w:rPr>
        <w:t>,</w:t>
      </w:r>
      <w:r w:rsidRPr="0013374D">
        <w:rPr>
          <w:lang w:eastAsia="en-AU"/>
        </w:rPr>
        <w:t xml:space="preserve"> a chemical process called pyrolysis occurs</w:t>
      </w:r>
      <w:r w:rsidR="00837636">
        <w:rPr>
          <w:lang w:eastAsia="en-AU"/>
        </w:rPr>
        <w:t xml:space="preserve">. This </w:t>
      </w:r>
      <w:r w:rsidR="00343A45">
        <w:rPr>
          <w:lang w:eastAsia="en-AU"/>
        </w:rPr>
        <w:t xml:space="preserve">causes decomposition of the tyre material internally and </w:t>
      </w:r>
      <w:r w:rsidRPr="0013374D">
        <w:rPr>
          <w:lang w:eastAsia="en-AU"/>
        </w:rPr>
        <w:t>builds up flammable gases and pressure within the tyre (without any noticeable signs). The tyre then explodes, sometimes up to three days after the build-up begins. If pyrolysis is suspected, deflate the tyre (if safe to do so)</w:t>
      </w:r>
      <w:r>
        <w:rPr>
          <w:lang w:eastAsia="en-AU"/>
        </w:rPr>
        <w:t xml:space="preserve"> or </w:t>
      </w:r>
      <w:r w:rsidRPr="0013374D">
        <w:rPr>
          <w:lang w:eastAsia="en-AU"/>
        </w:rPr>
        <w:t>park the vehicle in an isolation zone.</w:t>
      </w:r>
    </w:p>
    <w:p w:rsidR="007365B6" w:rsidRPr="006045A5" w:rsidRDefault="006C4920" w:rsidP="006045A5">
      <w:pPr>
        <w:pStyle w:val="Heading3"/>
      </w:pPr>
      <w:r w:rsidRPr="006045A5">
        <w:t>Compressed air</w:t>
      </w:r>
    </w:p>
    <w:p w:rsidR="00461952" w:rsidRPr="000218CD" w:rsidRDefault="006C4920" w:rsidP="00332F85">
      <w:pPr>
        <w:rPr>
          <w:lang w:eastAsia="en-AU"/>
        </w:rPr>
      </w:pPr>
      <w:r w:rsidRPr="000218CD">
        <w:rPr>
          <w:lang w:eastAsia="en-AU"/>
        </w:rPr>
        <w:t>Maintain the compressed air system in a safe working order.</w:t>
      </w:r>
      <w:r w:rsidR="00205C30">
        <w:rPr>
          <w:lang w:eastAsia="en-AU"/>
        </w:rPr>
        <w:t xml:space="preserve"> </w:t>
      </w:r>
      <w:r w:rsidR="00686D4F" w:rsidRPr="000218CD">
        <w:rPr>
          <w:lang w:eastAsia="en-AU"/>
        </w:rPr>
        <w:t xml:space="preserve">This should include appropriate inspections and maintenance of the </w:t>
      </w:r>
      <w:r w:rsidR="00167953" w:rsidRPr="000218CD">
        <w:rPr>
          <w:lang w:eastAsia="en-AU"/>
        </w:rPr>
        <w:t>compressor</w:t>
      </w:r>
      <w:r w:rsidR="00686D4F" w:rsidRPr="000218CD">
        <w:rPr>
          <w:lang w:eastAsia="en-AU"/>
        </w:rPr>
        <w:t xml:space="preserve">, air </w:t>
      </w:r>
      <w:r w:rsidR="00167953" w:rsidRPr="000218CD">
        <w:rPr>
          <w:lang w:eastAsia="en-AU"/>
        </w:rPr>
        <w:t>receiver, gauges</w:t>
      </w:r>
      <w:r w:rsidR="00686D4F" w:rsidRPr="000218CD">
        <w:rPr>
          <w:lang w:eastAsia="en-AU"/>
        </w:rPr>
        <w:t>, regulators and piping used at the workplace.</w:t>
      </w:r>
      <w:r w:rsidRPr="000218CD">
        <w:rPr>
          <w:lang w:eastAsia="en-AU"/>
        </w:rPr>
        <w:t xml:space="preserve"> </w:t>
      </w:r>
    </w:p>
    <w:p w:rsidR="0023605C" w:rsidRDefault="006C4920" w:rsidP="00332F85">
      <w:pPr>
        <w:rPr>
          <w:lang w:eastAsia="en-AU"/>
        </w:rPr>
      </w:pPr>
      <w:r w:rsidRPr="000218CD">
        <w:rPr>
          <w:lang w:eastAsia="en-AU"/>
        </w:rPr>
        <w:t xml:space="preserve">Further information is provided in the </w:t>
      </w:r>
      <w:r w:rsidR="00C7111B">
        <w:rPr>
          <w:lang w:eastAsia="en-AU"/>
        </w:rPr>
        <w:t xml:space="preserve">Information Sheet: </w:t>
      </w:r>
      <w:r w:rsidR="006045A5" w:rsidRPr="006045A5">
        <w:rPr>
          <w:i/>
          <w:lang w:eastAsia="en-AU"/>
        </w:rPr>
        <w:t>C</w:t>
      </w:r>
      <w:r w:rsidRPr="006045A5">
        <w:rPr>
          <w:i/>
          <w:lang w:eastAsia="en-AU"/>
        </w:rPr>
        <w:t xml:space="preserve">ompressed </w:t>
      </w:r>
      <w:r w:rsidR="003A1BD3">
        <w:rPr>
          <w:i/>
          <w:lang w:eastAsia="en-AU"/>
        </w:rPr>
        <w:t>a</w:t>
      </w:r>
      <w:r w:rsidRPr="006045A5">
        <w:rPr>
          <w:i/>
          <w:lang w:eastAsia="en-AU"/>
        </w:rPr>
        <w:t xml:space="preserve">ir </w:t>
      </w:r>
      <w:r w:rsidR="006045A5" w:rsidRPr="006045A5">
        <w:rPr>
          <w:i/>
          <w:lang w:eastAsia="en-AU"/>
        </w:rPr>
        <w:t xml:space="preserve">and </w:t>
      </w:r>
      <w:r w:rsidR="003A1BD3">
        <w:rPr>
          <w:i/>
          <w:lang w:eastAsia="en-AU"/>
        </w:rPr>
        <w:t>a</w:t>
      </w:r>
      <w:r w:rsidR="006045A5" w:rsidRPr="006045A5">
        <w:rPr>
          <w:i/>
          <w:lang w:eastAsia="en-AU"/>
        </w:rPr>
        <w:t xml:space="preserve">ir </w:t>
      </w:r>
      <w:r w:rsidR="003A1BD3">
        <w:rPr>
          <w:i/>
          <w:lang w:eastAsia="en-AU"/>
        </w:rPr>
        <w:t>r</w:t>
      </w:r>
      <w:r w:rsidR="006045A5" w:rsidRPr="006045A5">
        <w:rPr>
          <w:i/>
          <w:lang w:eastAsia="en-AU"/>
        </w:rPr>
        <w:t>eceiver</w:t>
      </w:r>
      <w:r w:rsidR="0023605C">
        <w:rPr>
          <w:lang w:eastAsia="en-AU"/>
        </w:rPr>
        <w:t>.</w:t>
      </w:r>
    </w:p>
    <w:p w:rsidR="00F574F7" w:rsidRPr="00332F85" w:rsidRDefault="00332F85" w:rsidP="00332F85">
      <w:pPr>
        <w:pStyle w:val="Heading2"/>
      </w:pPr>
      <w:bookmarkStart w:id="391" w:name="_Toc384972821"/>
      <w:bookmarkEnd w:id="387"/>
      <w:bookmarkEnd w:id="388"/>
      <w:bookmarkEnd w:id="389"/>
      <w:r w:rsidRPr="00332F85">
        <w:t>Information, training, instruction and supervision</w:t>
      </w:r>
      <w:bookmarkEnd w:id="391"/>
    </w:p>
    <w:p w:rsidR="00F574F7" w:rsidRPr="000218CD" w:rsidRDefault="002A6309" w:rsidP="00332F85">
      <w:pPr>
        <w:rPr>
          <w:rFonts w:cs="Arial"/>
        </w:rPr>
      </w:pPr>
      <w:r w:rsidRPr="000218CD">
        <w:t xml:space="preserve">As part of implementing control measures especially the administrative control including the use of </w:t>
      </w:r>
      <w:r w:rsidR="0011386A">
        <w:t>PPE</w:t>
      </w:r>
      <w:r w:rsidR="00E93844">
        <w:t>,</w:t>
      </w:r>
      <w:r w:rsidRPr="000218CD">
        <w:t xml:space="preserve"> </w:t>
      </w:r>
      <w:r w:rsidR="00F574F7" w:rsidRPr="000218CD">
        <w:t xml:space="preserve">workers must be provided with the </w:t>
      </w:r>
      <w:r w:rsidR="00F574F7" w:rsidRPr="000218CD">
        <w:rPr>
          <w:rFonts w:cs="Arial"/>
        </w:rPr>
        <w:t>information</w:t>
      </w:r>
      <w:r w:rsidR="00F574F7" w:rsidRPr="000218CD">
        <w:t xml:space="preserve">, training, instruction or supervision </w:t>
      </w:r>
      <w:r w:rsidR="00F574F7" w:rsidRPr="000218CD">
        <w:rPr>
          <w:rFonts w:cs="Arial"/>
        </w:rPr>
        <w:t>necessary</w:t>
      </w:r>
      <w:r w:rsidR="00F574F7" w:rsidRPr="000218CD">
        <w:t xml:space="preserve"> to protect themselves</w:t>
      </w:r>
      <w:r w:rsidRPr="000218CD">
        <w:t xml:space="preserve"> </w:t>
      </w:r>
      <w:r w:rsidR="00F574F7" w:rsidRPr="000218CD">
        <w:t xml:space="preserve">and others. </w:t>
      </w:r>
    </w:p>
    <w:p w:rsidR="00BD421C" w:rsidRPr="000218CD" w:rsidRDefault="00531849" w:rsidP="00332F85">
      <w:r w:rsidRPr="000218CD">
        <w:rPr>
          <w:rFonts w:cs="Arial"/>
          <w:color w:val="000000"/>
        </w:rPr>
        <w:t>Workers s</w:t>
      </w:r>
      <w:r w:rsidR="00F574F7" w:rsidRPr="000218CD">
        <w:rPr>
          <w:rFonts w:cs="Arial"/>
          <w:color w:val="000000"/>
        </w:rPr>
        <w:t xml:space="preserve">hould be </w:t>
      </w:r>
      <w:r w:rsidR="00F574F7" w:rsidRPr="000218CD">
        <w:t xml:space="preserve">supervised by a competent person until they can competently </w:t>
      </w:r>
      <w:r w:rsidRPr="000218CD">
        <w:t xml:space="preserve">undertake the work </w:t>
      </w:r>
      <w:r w:rsidR="00F574F7" w:rsidRPr="000218CD">
        <w:t xml:space="preserve">and should also be provided with regular </w:t>
      </w:r>
      <w:r w:rsidR="00F574F7" w:rsidRPr="000218CD">
        <w:rPr>
          <w:rFonts w:cs="Arial"/>
        </w:rPr>
        <w:t>refresher training</w:t>
      </w:r>
      <w:r w:rsidRPr="000218CD">
        <w:rPr>
          <w:rFonts w:cs="Arial"/>
        </w:rPr>
        <w:t xml:space="preserve"> as required</w:t>
      </w:r>
      <w:r w:rsidR="00F574F7" w:rsidRPr="000218CD">
        <w:t>.</w:t>
      </w:r>
      <w:r w:rsidR="008E6CB3" w:rsidRPr="000218CD">
        <w:t xml:space="preserve"> </w:t>
      </w:r>
      <w:r w:rsidR="00F27AD3" w:rsidRPr="000218CD">
        <w:t>A</w:t>
      </w:r>
      <w:r w:rsidR="008E6CB3" w:rsidRPr="000218CD">
        <w:t xml:space="preserve">dequate supervision </w:t>
      </w:r>
      <w:r w:rsidR="00F27AD3" w:rsidRPr="000218CD">
        <w:t xml:space="preserve">must be provided </w:t>
      </w:r>
      <w:r w:rsidR="008E6CB3" w:rsidRPr="000218CD">
        <w:t xml:space="preserve">to ensure the </w:t>
      </w:r>
      <w:r w:rsidRPr="000218CD">
        <w:t>systems in place are followed.</w:t>
      </w:r>
    </w:p>
    <w:p w:rsidR="00BD421C" w:rsidRPr="00332F85" w:rsidRDefault="00332F85" w:rsidP="00332F85">
      <w:pPr>
        <w:pStyle w:val="Heading2"/>
      </w:pPr>
      <w:r w:rsidRPr="00332F85">
        <w:t>Glossary</w:t>
      </w:r>
    </w:p>
    <w:p w:rsidR="00BD421C" w:rsidRPr="009D0284" w:rsidRDefault="00BD421C" w:rsidP="00332F85">
      <w:pPr>
        <w:rPr>
          <w:sz w:val="22"/>
        </w:rPr>
      </w:pPr>
      <w:r w:rsidRPr="005609D2">
        <w:t xml:space="preserve">For the purpose of the </w:t>
      </w:r>
      <w:r w:rsidR="00C24CE4">
        <w:t>Guide</w:t>
      </w:r>
      <w:r w:rsidR="0013713A">
        <w:t>,</w:t>
      </w:r>
      <w:r w:rsidRPr="005609D2">
        <w:t xml:space="preserve"> </w:t>
      </w:r>
      <w:r w:rsidRPr="0013713A">
        <w:rPr>
          <w:i/>
        </w:rPr>
        <w:t>split rim</w:t>
      </w:r>
      <w:r w:rsidRPr="005609D2">
        <w:t xml:space="preserve"> includes a divided wheel, a multi</w:t>
      </w:r>
      <w:r w:rsidR="002F7F76">
        <w:t>-</w:t>
      </w:r>
      <w:r w:rsidRPr="005609D2">
        <w:t>piece rim or a multi</w:t>
      </w:r>
      <w:r w:rsidR="002F7F76">
        <w:t>-</w:t>
      </w:r>
      <w:r w:rsidRPr="005609D2">
        <w:t>piece wheel</w:t>
      </w:r>
      <w:r>
        <w:rPr>
          <w:lang w:eastAsia="en-AU"/>
        </w:rPr>
        <w:t xml:space="preserve">. </w:t>
      </w:r>
      <w:r w:rsidR="004443B9">
        <w:rPr>
          <w:lang w:eastAsia="en-AU"/>
        </w:rPr>
        <w:br/>
      </w:r>
      <w:r>
        <w:rPr>
          <w:lang w:eastAsia="en-AU"/>
        </w:rPr>
        <w:t>The terminology used by the tyre industry and the general public are sometimes different. The glossary provides the terminology used by the industry.</w:t>
      </w:r>
    </w:p>
    <w:p w:rsidR="00BD421C" w:rsidRPr="0013374D" w:rsidRDefault="00BD421C" w:rsidP="00332F85">
      <w:r w:rsidRPr="0013374D">
        <w:rPr>
          <w:i/>
          <w:color w:val="0070C0"/>
          <w:lang w:eastAsia="en-AU"/>
        </w:rPr>
        <w:t>Centre plate</w:t>
      </w:r>
      <w:r w:rsidRPr="0013374D">
        <w:rPr>
          <w:lang w:eastAsia="en-AU"/>
        </w:rPr>
        <w:t xml:space="preserve"> means</w:t>
      </w:r>
      <w:r w:rsidRPr="0013374D">
        <w:rPr>
          <w:i/>
          <w:lang w:eastAsia="en-AU"/>
        </w:rPr>
        <w:t xml:space="preserve"> </w:t>
      </w:r>
      <w:r w:rsidRPr="0013374D">
        <w:rPr>
          <w:lang w:eastAsia="en-AU"/>
        </w:rPr>
        <w:t>t</w:t>
      </w:r>
      <w:r w:rsidRPr="0013374D">
        <w:t>he centre of the wheel, with a series of holes that fit the wheel to the axle hub using nuts or bolts.</w:t>
      </w:r>
      <w:r w:rsidRPr="0013374D">
        <w:rPr>
          <w:lang w:eastAsia="en-AU"/>
        </w:rPr>
        <w:t xml:space="preserve"> This is also known as the </w:t>
      </w:r>
      <w:r w:rsidR="00A04FA3">
        <w:rPr>
          <w:i/>
          <w:lang w:eastAsia="en-AU"/>
        </w:rPr>
        <w:t>n</w:t>
      </w:r>
      <w:r w:rsidRPr="0013374D">
        <w:rPr>
          <w:i/>
          <w:lang w:eastAsia="en-AU"/>
        </w:rPr>
        <w:t>ave plate</w:t>
      </w:r>
      <w:r w:rsidR="001045C9">
        <w:rPr>
          <w:i/>
          <w:lang w:eastAsia="en-AU"/>
        </w:rPr>
        <w:t>.</w:t>
      </w:r>
    </w:p>
    <w:p w:rsidR="00BD421C" w:rsidRPr="0013374D" w:rsidRDefault="00BD421C" w:rsidP="00332F85">
      <w:r w:rsidRPr="0013374D">
        <w:rPr>
          <w:i/>
          <w:color w:val="0070C0"/>
          <w:lang w:eastAsia="en-AU"/>
        </w:rPr>
        <w:t>Demountable rim</w:t>
      </w:r>
      <w:r w:rsidRPr="0013374D">
        <w:rPr>
          <w:lang w:eastAsia="en-AU"/>
        </w:rPr>
        <w:t xml:space="preserve"> means a </w:t>
      </w:r>
      <w:r w:rsidRPr="0013374D">
        <w:t>rim that fits directly onto a tapered hub, using cleats</w:t>
      </w:r>
      <w:r>
        <w:t xml:space="preserve">, </w:t>
      </w:r>
      <w:r w:rsidRPr="0013374D">
        <w:t>nuts or bolts (fasteners) or, in some cases, a wedge band and fasteners</w:t>
      </w:r>
      <w:r>
        <w:t>.</w:t>
      </w:r>
    </w:p>
    <w:p w:rsidR="00BD421C" w:rsidRDefault="00BD421C" w:rsidP="00332F85">
      <w:pPr>
        <w:rPr>
          <w:lang w:eastAsia="en-AU"/>
        </w:rPr>
      </w:pPr>
      <w:r w:rsidRPr="0013374D">
        <w:rPr>
          <w:i/>
          <w:color w:val="0070C0"/>
          <w:lang w:eastAsia="en-AU"/>
        </w:rPr>
        <w:t>Divided wheel</w:t>
      </w:r>
      <w:r w:rsidRPr="0013374D">
        <w:rPr>
          <w:lang w:eastAsia="en-AU"/>
        </w:rPr>
        <w:t xml:space="preserve"> means a </w:t>
      </w:r>
      <w:r w:rsidRPr="0013374D">
        <w:t>wheel assembly made up of two halves of a wheel bolted together. Also known as a split rim - o</w:t>
      </w:r>
      <w:r w:rsidRPr="0013374D">
        <w:rPr>
          <w:lang w:eastAsia="en-AU"/>
        </w:rPr>
        <w:t xml:space="preserve">ne type has two mirror image parts bolted together and other type has a wheel base and a </w:t>
      </w:r>
      <w:r w:rsidR="00A04FA3" w:rsidRPr="0013374D">
        <w:rPr>
          <w:lang w:eastAsia="en-AU"/>
        </w:rPr>
        <w:t>bolt</w:t>
      </w:r>
      <w:r w:rsidR="00A04FA3">
        <w:rPr>
          <w:lang w:eastAsia="en-AU"/>
        </w:rPr>
        <w:t>-</w:t>
      </w:r>
      <w:r w:rsidRPr="0013374D">
        <w:rPr>
          <w:lang w:eastAsia="en-AU"/>
        </w:rPr>
        <w:t xml:space="preserve">on flange. </w:t>
      </w:r>
    </w:p>
    <w:p w:rsidR="00332F85" w:rsidRDefault="00332F85" w:rsidP="0011386A">
      <w:pPr>
        <w:keepNext/>
        <w:rPr>
          <w:lang w:eastAsia="en-AU"/>
        </w:rPr>
      </w:pPr>
      <w:r w:rsidRPr="00332F85">
        <w:rPr>
          <w:b/>
          <w:lang w:eastAsia="en-AU"/>
        </w:rPr>
        <w:lastRenderedPageBreak/>
        <w:t>Figure 15</w:t>
      </w:r>
      <w:r>
        <w:rPr>
          <w:lang w:eastAsia="en-AU"/>
        </w:rPr>
        <w:t xml:space="preserve"> Parts of a divided wheel</w:t>
      </w:r>
    </w:p>
    <w:p w:rsidR="00332F85" w:rsidRDefault="00332F85" w:rsidP="00332F85">
      <w:pPr>
        <w:rPr>
          <w:lang w:eastAsia="en-AU"/>
        </w:rPr>
      </w:pPr>
      <w:r w:rsidRPr="0013374D">
        <w:rPr>
          <w:noProof/>
          <w:lang w:eastAsia="en-AU"/>
        </w:rPr>
        <w:drawing>
          <wp:inline distT="0" distB="0" distL="0" distR="0" wp14:anchorId="377C4CA0" wp14:editId="36947177">
            <wp:extent cx="2632710" cy="2017886"/>
            <wp:effectExtent l="0" t="0" r="0" b="1905"/>
            <wp:docPr id="42" name="Picture 15" descr="Figure 15 shows the parts of a divided wheel." title="Figure 15 Parts of a divided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Work\Split rim\Splt rim\Split rim_20130829_7-00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7801" cy="2021788"/>
                    </a:xfrm>
                    <a:prstGeom prst="rect">
                      <a:avLst/>
                    </a:prstGeom>
                    <a:noFill/>
                    <a:ln>
                      <a:noFill/>
                    </a:ln>
                  </pic:spPr>
                </pic:pic>
              </a:graphicData>
            </a:graphic>
          </wp:inline>
        </w:drawing>
      </w:r>
    </w:p>
    <w:p w:rsidR="00332F85" w:rsidRDefault="00332F85" w:rsidP="00332F85">
      <w:pPr>
        <w:rPr>
          <w:lang w:eastAsia="en-AU"/>
        </w:rPr>
      </w:pPr>
      <w:r w:rsidRPr="00332F85">
        <w:rPr>
          <w:b/>
          <w:lang w:eastAsia="en-AU"/>
        </w:rPr>
        <w:t>Figure 16</w:t>
      </w:r>
      <w:r>
        <w:rPr>
          <w:lang w:eastAsia="en-AU"/>
        </w:rPr>
        <w:t xml:space="preserve"> Use of standard nuts (attaching wheel to hub) and ‘D’ section bolts (securing two parts of </w:t>
      </w:r>
      <w:r w:rsidR="004443B9">
        <w:rPr>
          <w:lang w:eastAsia="en-AU"/>
        </w:rPr>
        <w:br/>
      </w:r>
      <w:r>
        <w:rPr>
          <w:lang w:eastAsia="en-AU"/>
        </w:rPr>
        <w:t>a divided wheel together)</w:t>
      </w:r>
    </w:p>
    <w:p w:rsidR="00332F85" w:rsidRPr="0013374D" w:rsidRDefault="006B11AA" w:rsidP="00332F85">
      <w:pPr>
        <w:rPr>
          <w:lang w:eastAsia="en-AU"/>
        </w:rPr>
      </w:pPr>
      <w:r>
        <w:rPr>
          <w:noProof/>
          <w:lang w:eastAsia="en-AU"/>
        </w:rPr>
        <w:drawing>
          <wp:inline distT="0" distB="0" distL="0" distR="0">
            <wp:extent cx="1865376" cy="1978152"/>
            <wp:effectExtent l="0" t="0" r="1905" b="3175"/>
            <wp:docPr id="4" name="Picture 4" descr="Figure 16 Use of standard nuts (attaching wheel to hub) and ‘D’ section bolts (securing two parts of a divided wheel together)." title="Fig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6 -Use of standard nuts.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65376" cy="1978152"/>
                    </a:xfrm>
                    <a:prstGeom prst="rect">
                      <a:avLst/>
                    </a:prstGeom>
                  </pic:spPr>
                </pic:pic>
              </a:graphicData>
            </a:graphic>
          </wp:inline>
        </w:drawing>
      </w:r>
    </w:p>
    <w:p w:rsidR="00BD421C" w:rsidRPr="0013374D" w:rsidRDefault="00BD421C" w:rsidP="00332F85">
      <w:r w:rsidRPr="0013374D">
        <w:rPr>
          <w:i/>
          <w:color w:val="0070C0"/>
          <w:lang w:eastAsia="en-AU"/>
        </w:rPr>
        <w:t>Hub</w:t>
      </w:r>
      <w:r w:rsidRPr="0013374D">
        <w:rPr>
          <w:lang w:eastAsia="en-AU"/>
        </w:rPr>
        <w:t xml:space="preserve"> means </w:t>
      </w:r>
      <w:r>
        <w:rPr>
          <w:lang w:eastAsia="en-AU"/>
        </w:rPr>
        <w:t>t</w:t>
      </w:r>
      <w:r w:rsidRPr="0013374D">
        <w:t>he assembly on the vehicle to which the wheel is fitted.</w:t>
      </w:r>
      <w:r w:rsidRPr="0013374D">
        <w:rPr>
          <w:lang w:eastAsia="en-AU"/>
        </w:rPr>
        <w:t xml:space="preserve"> </w:t>
      </w:r>
    </w:p>
    <w:p w:rsidR="00BD421C" w:rsidRDefault="00BD421C" w:rsidP="00332F85">
      <w:pPr>
        <w:rPr>
          <w:lang w:eastAsia="en-AU"/>
        </w:rPr>
      </w:pPr>
      <w:r w:rsidRPr="0013374D">
        <w:rPr>
          <w:i/>
          <w:color w:val="0070C0"/>
          <w:lang w:eastAsia="en-AU"/>
        </w:rPr>
        <w:t>Multi</w:t>
      </w:r>
      <w:r w:rsidR="002F7F76">
        <w:rPr>
          <w:i/>
          <w:color w:val="0070C0"/>
          <w:lang w:eastAsia="en-AU"/>
        </w:rPr>
        <w:t>-</w:t>
      </w:r>
      <w:r w:rsidRPr="0013374D">
        <w:rPr>
          <w:i/>
          <w:color w:val="0070C0"/>
          <w:lang w:eastAsia="en-AU"/>
        </w:rPr>
        <w:t>piece wheel</w:t>
      </w:r>
      <w:r w:rsidRPr="0013374D">
        <w:rPr>
          <w:lang w:eastAsia="en-AU"/>
        </w:rPr>
        <w:t xml:space="preserve"> means a </w:t>
      </w:r>
      <w:r w:rsidRPr="0013374D">
        <w:t>wheel made up of two or more components (except divided wheels).</w:t>
      </w:r>
    </w:p>
    <w:p w:rsidR="00332F85" w:rsidRDefault="00332F85" w:rsidP="00332F85">
      <w:pPr>
        <w:keepNext/>
        <w:rPr>
          <w:lang w:eastAsia="en-AU"/>
        </w:rPr>
      </w:pPr>
      <w:r w:rsidRPr="00332F85">
        <w:rPr>
          <w:b/>
          <w:lang w:eastAsia="en-AU"/>
        </w:rPr>
        <w:t>Figure 17</w:t>
      </w:r>
      <w:r>
        <w:rPr>
          <w:lang w:eastAsia="en-AU"/>
        </w:rPr>
        <w:t xml:space="preserve"> Multi-piece rims </w:t>
      </w:r>
      <w:r w:rsidR="005756DC">
        <w:rPr>
          <w:lang w:eastAsia="en-AU"/>
        </w:rPr>
        <w:t>that have</w:t>
      </w:r>
      <w:r>
        <w:rPr>
          <w:lang w:eastAsia="en-AU"/>
        </w:rPr>
        <w:t xml:space="preserve"> more than two pieces</w:t>
      </w:r>
    </w:p>
    <w:p w:rsidR="00332F85" w:rsidRDefault="00332F85" w:rsidP="00332F85">
      <w:pPr>
        <w:rPr>
          <w:lang w:eastAsia="en-AU"/>
        </w:rPr>
      </w:pPr>
      <w:r w:rsidRPr="0013374D">
        <w:rPr>
          <w:noProof/>
          <w:lang w:eastAsia="en-AU"/>
        </w:rPr>
        <w:drawing>
          <wp:inline distT="0" distB="0" distL="0" distR="0" wp14:anchorId="3DA92732" wp14:editId="1D516D34">
            <wp:extent cx="2329295" cy="2268825"/>
            <wp:effectExtent l="0" t="0" r="0" b="0"/>
            <wp:docPr id="46" name="Picture 24" descr="Figure 17 shows a multi-piece rim with more than two pieces." title="Figure 17 Multi-piece rims with more than two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Work\Split rim\Splt rim\Split rim_20130829_3-00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29021" cy="2268558"/>
                    </a:xfrm>
                    <a:prstGeom prst="rect">
                      <a:avLst/>
                    </a:prstGeom>
                    <a:noFill/>
                    <a:ln>
                      <a:noFill/>
                    </a:ln>
                  </pic:spPr>
                </pic:pic>
              </a:graphicData>
            </a:graphic>
          </wp:inline>
        </w:drawing>
      </w:r>
      <w:r w:rsidR="0011386A">
        <w:rPr>
          <w:lang w:eastAsia="en-AU"/>
        </w:rPr>
        <w:t xml:space="preserve"> </w:t>
      </w:r>
      <w:r w:rsidRPr="0013374D">
        <w:rPr>
          <w:noProof/>
          <w:lang w:eastAsia="en-AU"/>
        </w:rPr>
        <w:drawing>
          <wp:inline distT="0" distB="0" distL="0" distR="0" wp14:anchorId="57D714AB" wp14:editId="7140C779">
            <wp:extent cx="2258291" cy="2258291"/>
            <wp:effectExtent l="0" t="0" r="8890" b="8890"/>
            <wp:docPr id="47" name="Picture 22" descr="Figure 17 shows a close up of a multi-piece rim with more than two pieces." title="Figure 17 Multi-piece rims with more than two 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Work\Split rim\Splt rim\Split rim_20130829_6-00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55032" cy="2255032"/>
                    </a:xfrm>
                    <a:prstGeom prst="rect">
                      <a:avLst/>
                    </a:prstGeom>
                    <a:noFill/>
                    <a:ln>
                      <a:noFill/>
                    </a:ln>
                  </pic:spPr>
                </pic:pic>
              </a:graphicData>
            </a:graphic>
          </wp:inline>
        </w:drawing>
      </w:r>
    </w:p>
    <w:p w:rsidR="00BD421C" w:rsidRDefault="00BD421C" w:rsidP="00332F85">
      <w:pPr>
        <w:rPr>
          <w:lang w:eastAsia="en-AU"/>
        </w:rPr>
      </w:pPr>
      <w:r w:rsidRPr="00D915A7">
        <w:rPr>
          <w:i/>
          <w:color w:val="0070C0"/>
          <w:lang w:eastAsia="en-AU"/>
        </w:rPr>
        <w:t>Nave plate</w:t>
      </w:r>
      <w:r w:rsidRPr="0013374D">
        <w:rPr>
          <w:lang w:eastAsia="en-AU"/>
        </w:rPr>
        <w:t xml:space="preserve"> </w:t>
      </w:r>
      <w:r w:rsidR="00A17545">
        <w:rPr>
          <w:lang w:eastAsia="en-AU"/>
        </w:rPr>
        <w:t>means</w:t>
      </w:r>
      <w:r w:rsidRPr="0013374D">
        <w:rPr>
          <w:lang w:eastAsia="en-AU"/>
        </w:rPr>
        <w:t xml:space="preserve"> centre plate</w:t>
      </w:r>
    </w:p>
    <w:p w:rsidR="00DA02A0" w:rsidRDefault="00BD421C" w:rsidP="00332F85">
      <w:r w:rsidRPr="00D915A7">
        <w:rPr>
          <w:i/>
          <w:color w:val="0070C0"/>
        </w:rPr>
        <w:t>Pyrolysis</w:t>
      </w:r>
      <w:r w:rsidRPr="00F73DE5">
        <w:rPr>
          <w:color w:val="0070C0"/>
        </w:rPr>
        <w:t xml:space="preserve"> </w:t>
      </w:r>
      <w:r w:rsidR="002F7F76">
        <w:t>means</w:t>
      </w:r>
      <w:r w:rsidR="002F7F76" w:rsidRPr="0073037B">
        <w:t xml:space="preserve"> </w:t>
      </w:r>
      <w:r w:rsidRPr="0073037B">
        <w:t>decomposition of a substance by the action of heat</w:t>
      </w:r>
      <w:r w:rsidR="0023605C">
        <w:t xml:space="preserve">, </w:t>
      </w:r>
      <w:r w:rsidR="003E393B">
        <w:t xml:space="preserve">and </w:t>
      </w:r>
      <w:r w:rsidR="0023605C">
        <w:t>i</w:t>
      </w:r>
      <w:r w:rsidR="00105D36">
        <w:t xml:space="preserve">n </w:t>
      </w:r>
      <w:r w:rsidR="00105D36" w:rsidRPr="0073037B">
        <w:t xml:space="preserve">the case of a tyre, this refers to the decomposition of the tyre </w:t>
      </w:r>
      <w:r w:rsidR="00105D36" w:rsidRPr="00D1763E">
        <w:t>materials</w:t>
      </w:r>
      <w:r w:rsidR="00105D36">
        <w:t xml:space="preserve">. </w:t>
      </w:r>
    </w:p>
    <w:p w:rsidR="00BD421C" w:rsidRPr="0013374D" w:rsidRDefault="00BD421C" w:rsidP="00332F85">
      <w:pPr>
        <w:rPr>
          <w:rFonts w:cs="Arial"/>
          <w:color w:val="000000"/>
        </w:rPr>
      </w:pPr>
      <w:r w:rsidRPr="00D915A7">
        <w:rPr>
          <w:i/>
          <w:color w:val="0070C0"/>
          <w:lang w:eastAsia="en-AU"/>
        </w:rPr>
        <w:t>Rim</w:t>
      </w:r>
      <w:r w:rsidRPr="0013374D">
        <w:rPr>
          <w:lang w:eastAsia="en-AU"/>
        </w:rPr>
        <w:t xml:space="preserve"> means the outer circular part of a wheel </w:t>
      </w:r>
      <w:r w:rsidR="00CA10DF">
        <w:rPr>
          <w:lang w:eastAsia="en-AU"/>
        </w:rPr>
        <w:t xml:space="preserve">or a rim </w:t>
      </w:r>
      <w:r w:rsidRPr="0013374D">
        <w:rPr>
          <w:lang w:eastAsia="en-AU"/>
        </w:rPr>
        <w:t xml:space="preserve">where the tyre is fitted. Rims </w:t>
      </w:r>
      <w:r>
        <w:rPr>
          <w:lang w:eastAsia="en-AU"/>
        </w:rPr>
        <w:t xml:space="preserve">can be either </w:t>
      </w:r>
      <w:r w:rsidRPr="0013374D">
        <w:rPr>
          <w:lang w:eastAsia="en-AU"/>
        </w:rPr>
        <w:t>single</w:t>
      </w:r>
      <w:r w:rsidR="002F7F76">
        <w:rPr>
          <w:lang w:eastAsia="en-AU"/>
        </w:rPr>
        <w:t>-</w:t>
      </w:r>
      <w:r w:rsidRPr="0013374D">
        <w:rPr>
          <w:lang w:eastAsia="en-AU"/>
        </w:rPr>
        <w:t xml:space="preserve">piece </w:t>
      </w:r>
      <w:r>
        <w:rPr>
          <w:lang w:eastAsia="en-AU"/>
        </w:rPr>
        <w:t>or multi</w:t>
      </w:r>
      <w:r w:rsidR="002F7F76">
        <w:rPr>
          <w:lang w:eastAsia="en-AU"/>
        </w:rPr>
        <w:t>-</w:t>
      </w:r>
      <w:r>
        <w:rPr>
          <w:lang w:eastAsia="en-AU"/>
        </w:rPr>
        <w:t>piece</w:t>
      </w:r>
      <w:r w:rsidRPr="0013374D">
        <w:rPr>
          <w:lang w:eastAsia="en-AU"/>
        </w:rPr>
        <w:t xml:space="preserve">. </w:t>
      </w:r>
      <w:r>
        <w:rPr>
          <w:lang w:eastAsia="en-AU"/>
        </w:rPr>
        <w:t xml:space="preserve">It is common for the terms </w:t>
      </w:r>
      <w:r w:rsidRPr="00616434">
        <w:rPr>
          <w:lang w:eastAsia="en-AU"/>
        </w:rPr>
        <w:t>wheels</w:t>
      </w:r>
      <w:r w:rsidRPr="0013374D">
        <w:rPr>
          <w:lang w:eastAsia="en-AU"/>
        </w:rPr>
        <w:t xml:space="preserve"> and </w:t>
      </w:r>
      <w:r w:rsidRPr="00616434">
        <w:rPr>
          <w:lang w:eastAsia="en-AU"/>
        </w:rPr>
        <w:t>rims</w:t>
      </w:r>
      <w:r w:rsidRPr="0013374D">
        <w:rPr>
          <w:lang w:eastAsia="en-AU"/>
        </w:rPr>
        <w:t xml:space="preserve"> </w:t>
      </w:r>
      <w:r>
        <w:rPr>
          <w:lang w:eastAsia="en-AU"/>
        </w:rPr>
        <w:t xml:space="preserve">to be </w:t>
      </w:r>
      <w:r w:rsidRPr="0013374D">
        <w:rPr>
          <w:lang w:eastAsia="en-AU"/>
        </w:rPr>
        <w:t>use</w:t>
      </w:r>
      <w:r>
        <w:rPr>
          <w:lang w:eastAsia="en-AU"/>
        </w:rPr>
        <w:t>d i</w:t>
      </w:r>
      <w:r w:rsidRPr="0013374D">
        <w:rPr>
          <w:lang w:eastAsia="en-AU"/>
        </w:rPr>
        <w:t>nterchangeably</w:t>
      </w:r>
      <w:r>
        <w:rPr>
          <w:lang w:eastAsia="en-AU"/>
        </w:rPr>
        <w:t xml:space="preserve"> by the general public</w:t>
      </w:r>
      <w:r w:rsidRPr="0013374D">
        <w:rPr>
          <w:lang w:eastAsia="en-AU"/>
        </w:rPr>
        <w:t xml:space="preserve">. </w:t>
      </w:r>
    </w:p>
    <w:p w:rsidR="00BD421C" w:rsidRPr="0013374D" w:rsidRDefault="00BD421C" w:rsidP="00332F85">
      <w:pPr>
        <w:rPr>
          <w:lang w:eastAsia="en-AU"/>
        </w:rPr>
      </w:pPr>
      <w:r w:rsidRPr="00D915A7">
        <w:rPr>
          <w:i/>
          <w:color w:val="0070C0"/>
          <w:lang w:eastAsia="en-AU"/>
        </w:rPr>
        <w:lastRenderedPageBreak/>
        <w:t>Rust band</w:t>
      </w:r>
      <w:r w:rsidRPr="0013374D">
        <w:rPr>
          <w:lang w:eastAsia="en-AU"/>
        </w:rPr>
        <w:t xml:space="preserve"> </w:t>
      </w:r>
      <w:r w:rsidR="002F7F76">
        <w:rPr>
          <w:lang w:eastAsia="en-AU"/>
        </w:rPr>
        <w:t>means</w:t>
      </w:r>
      <w:r w:rsidR="002F7F76" w:rsidRPr="0013374D">
        <w:rPr>
          <w:lang w:eastAsia="en-AU"/>
        </w:rPr>
        <w:t xml:space="preserve"> </w:t>
      </w:r>
      <w:r w:rsidRPr="0013374D">
        <w:rPr>
          <w:lang w:eastAsia="en-AU"/>
        </w:rPr>
        <w:t xml:space="preserve">a rubber band that is placed between the tube and the rim to protect the tubes from rubbing on the rim and damaging it. This also protects the tube from rust that is formed when water enters into the rim of </w:t>
      </w:r>
      <w:r w:rsidR="00945EB5">
        <w:rPr>
          <w:lang w:eastAsia="en-AU"/>
        </w:rPr>
        <w:t xml:space="preserve">the </w:t>
      </w:r>
      <w:r w:rsidRPr="0013374D">
        <w:rPr>
          <w:lang w:eastAsia="en-AU"/>
        </w:rPr>
        <w:t>wheel.</w:t>
      </w:r>
    </w:p>
    <w:p w:rsidR="00BD421C" w:rsidRPr="0013374D" w:rsidRDefault="00BD421C" w:rsidP="00332F85">
      <w:pPr>
        <w:rPr>
          <w:rFonts w:cs="Arial"/>
          <w:color w:val="000000"/>
        </w:rPr>
      </w:pPr>
      <w:r w:rsidRPr="00D915A7">
        <w:rPr>
          <w:i/>
          <w:color w:val="0070C0"/>
          <w:lang w:eastAsia="en-AU"/>
        </w:rPr>
        <w:t>Single piece wheel</w:t>
      </w:r>
      <w:r w:rsidRPr="0013374D">
        <w:rPr>
          <w:lang w:eastAsia="en-AU"/>
        </w:rPr>
        <w:t xml:space="preserve"> means a </w:t>
      </w:r>
      <w:r w:rsidRPr="0013374D">
        <w:rPr>
          <w:rFonts w:cs="Arial"/>
          <w:color w:val="000000"/>
        </w:rPr>
        <w:t>wheel assembly that does not have components that can be dismantled.</w:t>
      </w:r>
      <w:r w:rsidRPr="0013374D">
        <w:rPr>
          <w:lang w:eastAsia="en-AU"/>
        </w:rPr>
        <w:t xml:space="preserve"> These are used in motor cars and many light trucks.  </w:t>
      </w:r>
    </w:p>
    <w:p w:rsidR="00BD421C" w:rsidRDefault="00BD421C" w:rsidP="00332F85">
      <w:pPr>
        <w:rPr>
          <w:rFonts w:eastAsia="Times New Roman" w:cs="Arial"/>
          <w:color w:val="222222"/>
          <w:sz w:val="24"/>
          <w:szCs w:val="24"/>
          <w:lang w:eastAsia="en-AU"/>
        </w:rPr>
      </w:pPr>
      <w:r w:rsidRPr="00D915A7">
        <w:rPr>
          <w:i/>
          <w:color w:val="0070C0"/>
          <w:lang w:eastAsia="en-AU"/>
        </w:rPr>
        <w:t>Tyres</w:t>
      </w:r>
      <w:r w:rsidRPr="0013374D">
        <w:rPr>
          <w:lang w:eastAsia="en-AU"/>
        </w:rPr>
        <w:t xml:space="preserve"> </w:t>
      </w:r>
      <w:r w:rsidR="002F7F76">
        <w:rPr>
          <w:lang w:eastAsia="en-AU"/>
        </w:rPr>
        <w:t>means</w:t>
      </w:r>
      <w:r w:rsidR="002F7F76" w:rsidRPr="007F6C61">
        <w:rPr>
          <w:lang w:eastAsia="en-AU"/>
        </w:rPr>
        <w:t xml:space="preserve"> </w:t>
      </w:r>
      <w:r w:rsidRPr="007F6C61">
        <w:rPr>
          <w:rFonts w:eastAsia="Times New Roman" w:cs="Arial"/>
          <w:color w:val="222222"/>
          <w:lang w:eastAsia="en-AU"/>
        </w:rPr>
        <w:t>a rubber covering that is usually reinforced, located on a rim that can be inflated to provide soft contact with the supporting surface.</w:t>
      </w:r>
    </w:p>
    <w:p w:rsidR="00BD421C" w:rsidRPr="0013374D" w:rsidRDefault="00BD421C" w:rsidP="00332F85">
      <w:pPr>
        <w:rPr>
          <w:rFonts w:cs="Arial"/>
          <w:color w:val="000000"/>
        </w:rPr>
      </w:pPr>
      <w:r w:rsidRPr="00AE4DD2">
        <w:rPr>
          <w:i/>
          <w:lang w:eastAsia="en-AU"/>
        </w:rPr>
        <w:t>Note:</w:t>
      </w:r>
      <w:r w:rsidRPr="0013374D">
        <w:rPr>
          <w:lang w:eastAsia="en-AU"/>
        </w:rPr>
        <w:t xml:space="preserve"> </w:t>
      </w:r>
      <w:r w:rsidRPr="0013374D">
        <w:rPr>
          <w:rFonts w:cs="Arial"/>
          <w:color w:val="000000"/>
        </w:rPr>
        <w:t>Pneumatic tyres are filled with air or gases such as nitrogen</w:t>
      </w:r>
      <w:r w:rsidR="006E0C10">
        <w:rPr>
          <w:rFonts w:cs="Arial"/>
          <w:color w:val="000000"/>
        </w:rPr>
        <w:t>,</w:t>
      </w:r>
      <w:r w:rsidRPr="0013374D">
        <w:rPr>
          <w:rFonts w:cs="Arial"/>
          <w:color w:val="000000"/>
        </w:rPr>
        <w:t xml:space="preserve"> solid </w:t>
      </w:r>
      <w:r>
        <w:rPr>
          <w:rFonts w:cs="Arial"/>
          <w:color w:val="000000"/>
        </w:rPr>
        <w:t xml:space="preserve">(also known as resilient) </w:t>
      </w:r>
      <w:r w:rsidRPr="0013374D">
        <w:rPr>
          <w:rFonts w:cs="Arial"/>
          <w:color w:val="000000"/>
        </w:rPr>
        <w:t>and foam-filled tyres are used on vehicles that travel on smooth s</w:t>
      </w:r>
      <w:r w:rsidR="00866810">
        <w:rPr>
          <w:rFonts w:cs="Arial"/>
          <w:color w:val="000000"/>
        </w:rPr>
        <w:t>urfaces</w:t>
      </w:r>
      <w:r w:rsidRPr="0013374D">
        <w:rPr>
          <w:rFonts w:cs="Arial"/>
          <w:color w:val="000000"/>
        </w:rPr>
        <w:t xml:space="preserve"> or slowly.</w:t>
      </w:r>
      <w:r>
        <w:rPr>
          <w:rFonts w:cs="Arial"/>
          <w:color w:val="000000"/>
        </w:rPr>
        <w:t xml:space="preserve"> </w:t>
      </w:r>
    </w:p>
    <w:p w:rsidR="00BD421C" w:rsidRPr="00D1763E" w:rsidRDefault="00BD421C" w:rsidP="00332F85">
      <w:pPr>
        <w:rPr>
          <w:color w:val="000000" w:themeColor="text1"/>
          <w:lang w:eastAsia="en-AU"/>
        </w:rPr>
      </w:pPr>
      <w:r w:rsidRPr="00D915A7">
        <w:rPr>
          <w:i/>
          <w:color w:val="0070C0"/>
          <w:lang w:eastAsia="en-AU"/>
        </w:rPr>
        <w:t>Wheel</w:t>
      </w:r>
      <w:r w:rsidRPr="0013374D">
        <w:rPr>
          <w:lang w:eastAsia="en-AU"/>
        </w:rPr>
        <w:t xml:space="preserve"> means an assembly made up of a rim and a centre plate. Components of some wheel assemblies can be dismantled. There are three major categories</w:t>
      </w:r>
      <w:r w:rsidR="006E0C10">
        <w:rPr>
          <w:color w:val="000000" w:themeColor="text1"/>
          <w:lang w:eastAsia="en-AU"/>
        </w:rPr>
        <w:t>:</w:t>
      </w:r>
      <w:r w:rsidRPr="00D1763E">
        <w:rPr>
          <w:color w:val="000000" w:themeColor="text1"/>
          <w:lang w:eastAsia="en-AU"/>
        </w:rPr>
        <w:t xml:space="preserve"> single piece wheels, divided wheels (split rims) and multi</w:t>
      </w:r>
      <w:r w:rsidR="002F7F76">
        <w:rPr>
          <w:color w:val="000000" w:themeColor="text1"/>
          <w:lang w:eastAsia="en-AU"/>
        </w:rPr>
        <w:t>-</w:t>
      </w:r>
      <w:r w:rsidRPr="00D1763E">
        <w:rPr>
          <w:color w:val="000000" w:themeColor="text1"/>
          <w:lang w:eastAsia="en-AU"/>
        </w:rPr>
        <w:t xml:space="preserve">piece wheels. </w:t>
      </w:r>
    </w:p>
    <w:p w:rsidR="00CD4598" w:rsidRDefault="00CD4598" w:rsidP="00332F85">
      <w:pPr>
        <w:rPr>
          <w:lang w:eastAsia="en-AU"/>
        </w:rPr>
      </w:pPr>
      <w:r w:rsidRPr="005D7C38">
        <w:rPr>
          <w:i/>
          <w:lang w:eastAsia="en-AU"/>
        </w:rPr>
        <w:t>Note</w:t>
      </w:r>
      <w:r w:rsidRPr="00DD6242">
        <w:rPr>
          <w:i/>
          <w:lang w:eastAsia="en-AU"/>
        </w:rPr>
        <w:t>:</w:t>
      </w:r>
      <w:r>
        <w:rPr>
          <w:lang w:eastAsia="en-AU"/>
        </w:rPr>
        <w:t xml:space="preserve"> Wheels do not include tyres </w:t>
      </w:r>
    </w:p>
    <w:p w:rsidR="00F574F7" w:rsidRPr="0023605C" w:rsidRDefault="00BD421C" w:rsidP="00332F85">
      <w:pPr>
        <w:rPr>
          <w:rFonts w:cs="Arial"/>
          <w:color w:val="000000"/>
        </w:rPr>
      </w:pPr>
      <w:r w:rsidRPr="00D915A7">
        <w:rPr>
          <w:rFonts w:cs="Arial"/>
          <w:i/>
          <w:iCs/>
          <w:color w:val="0070C0"/>
        </w:rPr>
        <w:t>Zipper failure</w:t>
      </w:r>
      <w:r w:rsidRPr="0013374D">
        <w:rPr>
          <w:rFonts w:cs="Arial"/>
          <w:color w:val="00B0F0"/>
        </w:rPr>
        <w:t xml:space="preserve"> </w:t>
      </w:r>
      <w:r w:rsidRPr="0013374D">
        <w:rPr>
          <w:rFonts w:cs="Arial"/>
        </w:rPr>
        <w:t>means a circumferential fracture of the side wall of the tyre</w:t>
      </w:r>
      <w:r>
        <w:rPr>
          <w:rFonts w:cs="Arial"/>
        </w:rPr>
        <w:t>,</w:t>
      </w:r>
      <w:r w:rsidRPr="0013374D">
        <w:rPr>
          <w:rFonts w:cs="Arial"/>
        </w:rPr>
        <w:t xml:space="preserve"> </w:t>
      </w:r>
      <w:r w:rsidRPr="0013374D">
        <w:rPr>
          <w:rFonts w:cs="Arial"/>
          <w:color w:val="000000"/>
        </w:rPr>
        <w:t>generally caused by fatigue.</w:t>
      </w:r>
      <w:r>
        <w:rPr>
          <w:rFonts w:cs="Arial"/>
          <w:color w:val="000000"/>
        </w:rPr>
        <w:t xml:space="preserve"> Fatigue is usually caused by </w:t>
      </w:r>
      <w:r w:rsidRPr="0013374D">
        <w:rPr>
          <w:rFonts w:cs="Arial"/>
          <w:color w:val="000000"/>
        </w:rPr>
        <w:t>excessive</w:t>
      </w:r>
      <w:r>
        <w:rPr>
          <w:rFonts w:cs="Arial"/>
          <w:color w:val="000000"/>
        </w:rPr>
        <w:t xml:space="preserve"> flexing of the side walls when the pressure drops below 80</w:t>
      </w:r>
      <w:r w:rsidR="002F7F76">
        <w:rPr>
          <w:rFonts w:cs="Arial"/>
          <w:color w:val="000000"/>
        </w:rPr>
        <w:t xml:space="preserve"> per cent </w:t>
      </w:r>
      <w:r w:rsidR="006E0C10">
        <w:rPr>
          <w:rFonts w:cs="Arial"/>
          <w:color w:val="000000"/>
        </w:rPr>
        <w:t xml:space="preserve">of </w:t>
      </w:r>
      <w:r>
        <w:rPr>
          <w:rFonts w:cs="Arial"/>
          <w:color w:val="000000"/>
        </w:rPr>
        <w:t xml:space="preserve">the recommended pressure or the tyre is overloaded. </w:t>
      </w:r>
    </w:p>
    <w:p w:rsidR="008E44CD" w:rsidRPr="00332F85" w:rsidRDefault="00332F85" w:rsidP="00332F85">
      <w:pPr>
        <w:pStyle w:val="Heading2"/>
      </w:pPr>
      <w:bookmarkStart w:id="392" w:name="_Toc384036913"/>
      <w:bookmarkStart w:id="393" w:name="_Toc384972822"/>
      <w:bookmarkEnd w:id="392"/>
      <w:bookmarkEnd w:id="393"/>
      <w:r>
        <w:t>Further information</w:t>
      </w:r>
    </w:p>
    <w:p w:rsidR="0029503D" w:rsidRDefault="00CE64E7" w:rsidP="00307C7C">
      <w:pPr>
        <w:pStyle w:val="ListParagraph"/>
      </w:pPr>
      <w:hyperlink r:id="rId31" w:history="1">
        <w:r w:rsidR="0029503D" w:rsidRPr="009B3251">
          <w:rPr>
            <w:rStyle w:val="Hyperlink"/>
          </w:rPr>
          <w:t xml:space="preserve">Video </w:t>
        </w:r>
        <w:r w:rsidR="009B3251">
          <w:rPr>
            <w:rStyle w:val="Hyperlink"/>
          </w:rPr>
          <w:t>S</w:t>
        </w:r>
        <w:r w:rsidR="0029503D" w:rsidRPr="009B3251">
          <w:rPr>
            <w:rStyle w:val="Hyperlink"/>
          </w:rPr>
          <w:t xml:space="preserve">afety </w:t>
        </w:r>
        <w:r w:rsidR="009B3251">
          <w:rPr>
            <w:rStyle w:val="Hyperlink"/>
          </w:rPr>
          <w:t>A</w:t>
        </w:r>
        <w:r w:rsidR="0029503D" w:rsidRPr="009B3251">
          <w:rPr>
            <w:rStyle w:val="Hyperlink"/>
          </w:rPr>
          <w:t>lert</w:t>
        </w:r>
      </w:hyperlink>
      <w:r w:rsidR="009B3251">
        <w:t xml:space="preserve">: </w:t>
      </w:r>
      <w:r w:rsidR="009B3251">
        <w:rPr>
          <w:i/>
        </w:rPr>
        <w:t>Split rims and multi-piece wheels</w:t>
      </w:r>
    </w:p>
    <w:p w:rsidR="00307C7C" w:rsidRPr="0013374D" w:rsidRDefault="00CE64E7" w:rsidP="00307C7C">
      <w:pPr>
        <w:pStyle w:val="ListParagraph"/>
      </w:pPr>
      <w:hyperlink r:id="rId32" w:history="1">
        <w:r w:rsidR="00307C7C" w:rsidRPr="0013374D">
          <w:rPr>
            <w:rStyle w:val="Hyperlink"/>
          </w:rPr>
          <w:t xml:space="preserve">Fact Sheet: </w:t>
        </w:r>
        <w:r w:rsidR="00307C7C" w:rsidRPr="0013374D">
          <w:rPr>
            <w:rStyle w:val="Hyperlink"/>
            <w:i/>
          </w:rPr>
          <w:t>Emergency plans</w:t>
        </w:r>
      </w:hyperlink>
    </w:p>
    <w:p w:rsidR="00307C7C" w:rsidRDefault="00CE64E7" w:rsidP="00307C7C">
      <w:pPr>
        <w:pStyle w:val="ListParagraph"/>
      </w:pPr>
      <w:hyperlink r:id="rId33" w:history="1">
        <w:r w:rsidR="00307C7C" w:rsidRPr="0013374D">
          <w:rPr>
            <w:rStyle w:val="Hyperlink"/>
          </w:rPr>
          <w:t xml:space="preserve">Code of Practice: </w:t>
        </w:r>
        <w:r w:rsidR="00307C7C" w:rsidRPr="0013374D">
          <w:rPr>
            <w:rStyle w:val="Hyperlink"/>
            <w:i/>
          </w:rPr>
          <w:t>Managing the work environment and facilities</w:t>
        </w:r>
      </w:hyperlink>
    </w:p>
    <w:p w:rsidR="000567C1" w:rsidRDefault="00CE64E7" w:rsidP="00307C7C">
      <w:pPr>
        <w:pStyle w:val="ListParagraph"/>
      </w:pPr>
      <w:hyperlink r:id="rId34" w:history="1">
        <w:r w:rsidR="00307C7C" w:rsidRPr="0013374D">
          <w:rPr>
            <w:rStyle w:val="Hyperlink"/>
          </w:rPr>
          <w:t>Code of Practice</w:t>
        </w:r>
        <w:r w:rsidR="00307C7C" w:rsidRPr="0013374D">
          <w:rPr>
            <w:rStyle w:val="Hyperlink"/>
            <w:i/>
          </w:rPr>
          <w:t>: Work health and safety consultation, co-operation and co-ordination</w:t>
        </w:r>
      </w:hyperlink>
      <w:r w:rsidR="00307C7C" w:rsidRPr="0013374D">
        <w:t>.</w:t>
      </w:r>
      <w:r w:rsidR="000567C1" w:rsidRPr="000567C1">
        <w:t xml:space="preserve"> </w:t>
      </w:r>
    </w:p>
    <w:p w:rsidR="000567C1" w:rsidRDefault="00CE64E7" w:rsidP="00307C7C">
      <w:pPr>
        <w:pStyle w:val="ListParagraph"/>
      </w:pPr>
      <w:hyperlink r:id="rId35" w:history="1">
        <w:r w:rsidR="000567C1" w:rsidRPr="0013374D" w:rsidDel="003B34F3">
          <w:rPr>
            <w:rStyle w:val="Hyperlink"/>
          </w:rPr>
          <w:t xml:space="preserve">Code of Practice: </w:t>
        </w:r>
        <w:r w:rsidR="000567C1" w:rsidRPr="0013374D" w:rsidDel="003B34F3">
          <w:rPr>
            <w:rStyle w:val="Hyperlink"/>
            <w:i/>
          </w:rPr>
          <w:t xml:space="preserve">Managing </w:t>
        </w:r>
        <w:r w:rsidR="0046130E">
          <w:rPr>
            <w:rStyle w:val="Hyperlink"/>
            <w:i/>
          </w:rPr>
          <w:t xml:space="preserve">the </w:t>
        </w:r>
        <w:r w:rsidR="000567C1" w:rsidRPr="0013374D" w:rsidDel="003B34F3">
          <w:rPr>
            <w:rStyle w:val="Hyperlink"/>
            <w:i/>
          </w:rPr>
          <w:t>risks of plant in the workplace</w:t>
        </w:r>
      </w:hyperlink>
      <w:r w:rsidR="000567C1" w:rsidRPr="000567C1">
        <w:t xml:space="preserve"> </w:t>
      </w:r>
    </w:p>
    <w:p w:rsidR="00307C7C" w:rsidRPr="00246B25" w:rsidRDefault="00CE64E7" w:rsidP="00307C7C">
      <w:pPr>
        <w:pStyle w:val="ListParagraph"/>
      </w:pPr>
      <w:hyperlink r:id="rId36" w:history="1">
        <w:r w:rsidR="000567C1" w:rsidRPr="0013374D">
          <w:rPr>
            <w:rStyle w:val="Hyperlink"/>
          </w:rPr>
          <w:t>Code of Practice</w:t>
        </w:r>
        <w:r w:rsidR="000567C1" w:rsidRPr="0013374D">
          <w:rPr>
            <w:rStyle w:val="Hyperlink"/>
            <w:i/>
            <w:iCs/>
          </w:rPr>
          <w:t>: How to manage work health and safety risks</w:t>
        </w:r>
      </w:hyperlink>
      <w:r w:rsidR="000567C1" w:rsidRPr="0013374D">
        <w:rPr>
          <w:i/>
          <w:iCs/>
        </w:rPr>
        <w:t>.</w:t>
      </w:r>
    </w:p>
    <w:p w:rsidR="00246B25" w:rsidRPr="001B4186" w:rsidRDefault="00382A98" w:rsidP="00307C7C">
      <w:pPr>
        <w:pStyle w:val="ListParagraph"/>
      </w:pPr>
      <w:hyperlink r:id="rId37" w:history="1">
        <w:r w:rsidR="005D7C38" w:rsidRPr="00382A98">
          <w:rPr>
            <w:rStyle w:val="Hyperlink"/>
            <w:iCs/>
          </w:rPr>
          <w:t xml:space="preserve">Information </w:t>
        </w:r>
        <w:r w:rsidR="0023605C" w:rsidRPr="00382A98">
          <w:rPr>
            <w:rStyle w:val="Hyperlink"/>
            <w:iCs/>
          </w:rPr>
          <w:t xml:space="preserve">Sheet: </w:t>
        </w:r>
        <w:r w:rsidR="0023605C" w:rsidRPr="00382A98">
          <w:rPr>
            <w:rStyle w:val="Hyperlink"/>
            <w:i/>
            <w:iCs/>
          </w:rPr>
          <w:t>C</w:t>
        </w:r>
        <w:r w:rsidR="00246B25" w:rsidRPr="00382A98">
          <w:rPr>
            <w:rStyle w:val="Hyperlink"/>
            <w:i/>
            <w:iCs/>
          </w:rPr>
          <w:t xml:space="preserve">ompressed </w:t>
        </w:r>
        <w:r w:rsidR="003A1BD3" w:rsidRPr="00382A98">
          <w:rPr>
            <w:rStyle w:val="Hyperlink"/>
            <w:i/>
            <w:iCs/>
          </w:rPr>
          <w:t>a</w:t>
        </w:r>
        <w:r w:rsidR="00246B25" w:rsidRPr="00382A98">
          <w:rPr>
            <w:rStyle w:val="Hyperlink"/>
            <w:i/>
            <w:iCs/>
          </w:rPr>
          <w:t>ir</w:t>
        </w:r>
        <w:r w:rsidR="005D7C38" w:rsidRPr="00382A98">
          <w:rPr>
            <w:rStyle w:val="Hyperlink"/>
            <w:i/>
            <w:iCs/>
          </w:rPr>
          <w:t xml:space="preserve"> and </w:t>
        </w:r>
        <w:r w:rsidR="003A1BD3" w:rsidRPr="00382A98">
          <w:rPr>
            <w:rStyle w:val="Hyperlink"/>
            <w:i/>
            <w:iCs/>
          </w:rPr>
          <w:t>a</w:t>
        </w:r>
        <w:r w:rsidR="005D7C38" w:rsidRPr="00382A98">
          <w:rPr>
            <w:rStyle w:val="Hyperlink"/>
            <w:i/>
            <w:iCs/>
          </w:rPr>
          <w:t xml:space="preserve">ir </w:t>
        </w:r>
        <w:r w:rsidR="003A1BD3" w:rsidRPr="00382A98">
          <w:rPr>
            <w:rStyle w:val="Hyperlink"/>
            <w:i/>
            <w:iCs/>
          </w:rPr>
          <w:t>r</w:t>
        </w:r>
        <w:r w:rsidR="005D7C38" w:rsidRPr="00382A98">
          <w:rPr>
            <w:rStyle w:val="Hyperlink"/>
            <w:i/>
            <w:iCs/>
          </w:rPr>
          <w:t>eceiver</w:t>
        </w:r>
      </w:hyperlink>
      <w:bookmarkStart w:id="394" w:name="_GoBack"/>
      <w:bookmarkEnd w:id="394"/>
    </w:p>
    <w:p w:rsidR="001B4186" w:rsidRDefault="001B4186" w:rsidP="001B4186"/>
    <w:p w:rsidR="001B4186" w:rsidRPr="0023605C" w:rsidRDefault="001B4186" w:rsidP="001B4186"/>
    <w:sectPr w:rsidR="001B4186" w:rsidRPr="0023605C" w:rsidSect="006B11AA">
      <w:headerReference w:type="default" r:id="rId38"/>
      <w:footerReference w:type="default" r:id="rId39"/>
      <w:headerReference w:type="first" r:id="rId40"/>
      <w:footerReference w:type="first" r:id="rId41"/>
      <w:pgSz w:w="11906" w:h="16838" w:code="9"/>
      <w:pgMar w:top="1418" w:right="1134" w:bottom="1418" w:left="1134" w:header="454" w:footer="22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94BE2" w:rsidRDefault="00394BE2" w:rsidP="00F569B6">
      <w:r>
        <w:separator/>
      </w:r>
    </w:p>
  </w:endnote>
  <w:endnote w:type="continuationSeparator" w:id="0">
    <w:p w:rsidR="00394BE2" w:rsidRDefault="00394BE2" w:rsidP="00F56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RNDGON+DIN-Regular">
    <w:altName w:val="DIN"/>
    <w:panose1 w:val="00000000000000000000"/>
    <w:charset w:val="00"/>
    <w:family w:val="swiss"/>
    <w:notTrueType/>
    <w:pitch w:val="default"/>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entury Gothic">
    <w:panose1 w:val="020B05020202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10002FF" w:usb1="4000ACFF" w:usb2="00000009" w:usb3="00000000" w:csb0="0000019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Times New Roman"/>
    <w:charset w:val="00"/>
    <w:family w:val="roman"/>
    <w:pitch w:val="default"/>
  </w:font>
  <w:font w:name="Gotham Light">
    <w:altName w:val="Arial"/>
    <w:panose1 w:val="00000000000000000000"/>
    <w:charset w:val="00"/>
    <w:family w:val="modern"/>
    <w:notTrueType/>
    <w:pitch w:val="variable"/>
    <w:sig w:usb0="A10000FF" w:usb1="4000005B" w:usb2="00000000" w:usb3="00000000" w:csb0="0000009B" w:csb1="00000000"/>
  </w:font>
  <w:font w:name="Gotham Medium">
    <w:altName w:val="Arial"/>
    <w:panose1 w:val="00000000000000000000"/>
    <w:charset w:val="00"/>
    <w:family w:val="modern"/>
    <w:notTrueType/>
    <w:pitch w:val="variable"/>
    <w:sig w:usb0="A10000FF" w:usb1="4000005B" w:usb2="00000000" w:usb3="00000000" w:csb0="0000009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7793" w:rsidRPr="00AE4E7E" w:rsidRDefault="007D7793" w:rsidP="00DF10C6">
    <w:pPr>
      <w:tabs>
        <w:tab w:val="right" w:pos="7938"/>
        <w:tab w:val="right" w:pos="9498"/>
      </w:tabs>
      <w:rPr>
        <w:caps/>
        <w:sz w:val="18"/>
        <w:szCs w:val="18"/>
      </w:rPr>
    </w:pPr>
    <w:r w:rsidRPr="00AE4E7E">
      <w:rPr>
        <w:i/>
        <w:sz w:val="18"/>
        <w:szCs w:val="18"/>
      </w:rPr>
      <w:t xml:space="preserve">Guide for </w:t>
    </w:r>
    <w:r>
      <w:rPr>
        <w:i/>
        <w:sz w:val="18"/>
        <w:szCs w:val="18"/>
      </w:rPr>
      <w:t>split rims</w:t>
    </w:r>
    <w:r w:rsidRPr="00AE4E7E">
      <w:rPr>
        <w:sz w:val="18"/>
        <w:szCs w:val="18"/>
      </w:rPr>
      <w:tab/>
    </w:r>
    <w:r w:rsidR="006B11AA">
      <w:rPr>
        <w:sz w:val="18"/>
        <w:szCs w:val="18"/>
      </w:rPr>
      <w:t>Decem</w:t>
    </w:r>
    <w:r w:rsidR="00180693">
      <w:rPr>
        <w:sz w:val="18"/>
        <w:szCs w:val="18"/>
      </w:rPr>
      <w:t>ber</w:t>
    </w:r>
    <w:r w:rsidR="00965619">
      <w:rPr>
        <w:sz w:val="18"/>
        <w:szCs w:val="18"/>
      </w:rPr>
      <w:t xml:space="preserve"> </w:t>
    </w:r>
    <w:r w:rsidR="00EA4DA5">
      <w:rPr>
        <w:sz w:val="18"/>
        <w:szCs w:val="18"/>
      </w:rPr>
      <w:t>2015</w:t>
    </w:r>
    <w:r>
      <w:rPr>
        <w:sz w:val="18"/>
        <w:szCs w:val="18"/>
      </w:rPr>
      <w:tab/>
    </w:r>
    <w:r w:rsidRPr="00AE4E7E">
      <w:rPr>
        <w:sz w:val="18"/>
        <w:szCs w:val="18"/>
      </w:rPr>
      <w:t xml:space="preserve">Page </w:t>
    </w:r>
    <w:r w:rsidR="009B1ECA" w:rsidRPr="00AE4E7E">
      <w:rPr>
        <w:caps/>
        <w:sz w:val="18"/>
        <w:szCs w:val="18"/>
      </w:rPr>
      <w:fldChar w:fldCharType="begin"/>
    </w:r>
    <w:r w:rsidRPr="00AE4E7E">
      <w:rPr>
        <w:caps/>
        <w:sz w:val="18"/>
        <w:szCs w:val="18"/>
      </w:rPr>
      <w:instrText xml:space="preserve"> PAGE </w:instrText>
    </w:r>
    <w:r w:rsidR="009B1ECA" w:rsidRPr="00AE4E7E">
      <w:rPr>
        <w:caps/>
        <w:sz w:val="18"/>
        <w:szCs w:val="18"/>
      </w:rPr>
      <w:fldChar w:fldCharType="separate"/>
    </w:r>
    <w:r w:rsidR="00CE64E7">
      <w:rPr>
        <w:caps/>
        <w:noProof/>
        <w:sz w:val="18"/>
        <w:szCs w:val="18"/>
      </w:rPr>
      <w:t>12</w:t>
    </w:r>
    <w:r w:rsidR="009B1ECA" w:rsidRPr="00AE4E7E">
      <w:rPr>
        <w:caps/>
        <w:sz w:val="18"/>
        <w:szCs w:val="18"/>
      </w:rPr>
      <w:fldChar w:fldCharType="end"/>
    </w:r>
    <w:r w:rsidRPr="00AE4E7E">
      <w:rPr>
        <w:sz w:val="18"/>
        <w:szCs w:val="18"/>
      </w:rPr>
      <w:t xml:space="preserve"> of </w:t>
    </w:r>
    <w:r w:rsidR="009B1ECA" w:rsidRPr="00AE4E7E">
      <w:rPr>
        <w:caps/>
        <w:sz w:val="18"/>
        <w:szCs w:val="18"/>
      </w:rPr>
      <w:fldChar w:fldCharType="begin"/>
    </w:r>
    <w:r w:rsidRPr="00AE4E7E">
      <w:rPr>
        <w:caps/>
        <w:sz w:val="18"/>
        <w:szCs w:val="18"/>
      </w:rPr>
      <w:instrText xml:space="preserve"> NUMPAGES </w:instrText>
    </w:r>
    <w:r w:rsidR="009B1ECA" w:rsidRPr="00AE4E7E">
      <w:rPr>
        <w:caps/>
        <w:sz w:val="18"/>
        <w:szCs w:val="18"/>
      </w:rPr>
      <w:fldChar w:fldCharType="separate"/>
    </w:r>
    <w:r w:rsidR="00CE64E7">
      <w:rPr>
        <w:caps/>
        <w:noProof/>
        <w:sz w:val="18"/>
        <w:szCs w:val="18"/>
      </w:rPr>
      <w:t>12</w:t>
    </w:r>
    <w:r w:rsidR="009B1ECA" w:rsidRPr="00AE4E7E">
      <w:rPr>
        <w:caps/>
        <w:sz w:val="18"/>
        <w:szCs w:val="18"/>
      </w:rPr>
      <w:fldChar w:fldCharType="end"/>
    </w:r>
  </w:p>
  <w:p w:rsidR="007D7793" w:rsidRDefault="007D7793" w:rsidP="00F569B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cs="Arial"/>
        <w:noProof/>
        <w:sz w:val="18"/>
        <w:szCs w:val="18"/>
      </w:rPr>
      <w:id w:val="-1499331021"/>
      <w:docPartObj>
        <w:docPartGallery w:val="Page Numbers (Bottom of Page)"/>
        <w:docPartUnique/>
      </w:docPartObj>
    </w:sdtPr>
    <w:sdtEndPr/>
    <w:sdtContent>
      <w:p w:rsidR="00DF10C6" w:rsidRPr="004350B8" w:rsidRDefault="00DF10C6" w:rsidP="006B11AA">
        <w:pPr>
          <w:pStyle w:val="Footer"/>
          <w:spacing w:before="0"/>
          <w:rPr>
            <w:rFonts w:cs="Arial"/>
            <w:noProof/>
            <w:sz w:val="18"/>
            <w:szCs w:val="18"/>
          </w:rPr>
        </w:pPr>
        <w:r w:rsidRPr="004350B8">
          <w:rPr>
            <w:rFonts w:ascii="Gotham Light" w:hAnsi="Gotham Light" w:cs="Gotham Light"/>
            <w:noProof/>
            <w:color w:val="000000"/>
            <w:sz w:val="18"/>
            <w:szCs w:val="18"/>
            <w:lang w:eastAsia="en-AU"/>
          </w:rPr>
          <w:drawing>
            <wp:inline distT="0" distB="0" distL="0" distR="0" wp14:anchorId="2E52022A" wp14:editId="1B29BE81">
              <wp:extent cx="1131429" cy="396000"/>
              <wp:effectExtent l="0" t="0" r="0" b="4445"/>
              <wp:docPr id="12" name="Picture 12" descr="Creative Commons icon" title="Creative Common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nc.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31429" cy="396000"/>
                      </a:xfrm>
                      <a:prstGeom prst="rect">
                        <a:avLst/>
                      </a:prstGeom>
                    </pic:spPr>
                  </pic:pic>
                </a:graphicData>
              </a:graphic>
            </wp:inline>
          </w:drawing>
        </w:r>
        <w:r w:rsidRPr="004350B8">
          <w:rPr>
            <w:rFonts w:cs="Arial"/>
            <w:noProof/>
            <w:sz w:val="18"/>
            <w:szCs w:val="18"/>
          </w:rPr>
          <w:tab/>
        </w:r>
        <w:r w:rsidRPr="004350B8">
          <w:rPr>
            <w:rFonts w:eastAsia="Calibri" w:cs="Arial"/>
            <w:sz w:val="18"/>
            <w:szCs w:val="18"/>
          </w:rPr>
          <w:tab/>
        </w:r>
        <w:r w:rsidR="004350B8" w:rsidRPr="004350B8">
          <w:rPr>
            <w:rFonts w:cs="Arial"/>
            <w:sz w:val="18"/>
            <w:szCs w:val="18"/>
          </w:rPr>
          <w:t>978-1-76028-499-2</w:t>
        </w:r>
        <w:r w:rsidRPr="004350B8">
          <w:rPr>
            <w:rFonts w:eastAsia="Calibri" w:cs="Arial"/>
            <w:sz w:val="18"/>
            <w:szCs w:val="18"/>
          </w:rPr>
          <w:t xml:space="preserve"> [PDF]</w:t>
        </w:r>
        <w:r w:rsidRPr="004350B8">
          <w:rPr>
            <w:rFonts w:eastAsia="Calibri" w:cs="Arial"/>
            <w:sz w:val="18"/>
            <w:szCs w:val="18"/>
          </w:rPr>
          <w:br/>
        </w:r>
        <w:r w:rsidR="006B11AA" w:rsidRPr="004350B8">
          <w:rPr>
            <w:rFonts w:eastAsia="Calibri" w:cs="Arial"/>
            <w:sz w:val="18"/>
            <w:szCs w:val="18"/>
          </w:rPr>
          <w:tab/>
        </w:r>
        <w:r w:rsidR="004350B8" w:rsidRPr="004350B8">
          <w:rPr>
            <w:rFonts w:cs="Arial"/>
            <w:sz w:val="18"/>
            <w:szCs w:val="18"/>
          </w:rPr>
          <w:t>978-1-76028-502-</w:t>
        </w:r>
        <w:proofErr w:type="gramStart"/>
        <w:r w:rsidR="004350B8" w:rsidRPr="004350B8">
          <w:rPr>
            <w:rFonts w:cs="Arial"/>
            <w:sz w:val="18"/>
            <w:szCs w:val="18"/>
          </w:rPr>
          <w:t>9</w:t>
        </w:r>
        <w:r w:rsidR="004350B8" w:rsidRPr="004350B8">
          <w:rPr>
            <w:rFonts w:eastAsia="Calibri" w:cs="Arial"/>
            <w:sz w:val="18"/>
            <w:szCs w:val="18"/>
          </w:rPr>
          <w:t xml:space="preserve">  </w:t>
        </w:r>
        <w:r w:rsidR="004350B8" w:rsidRPr="004350B8">
          <w:rPr>
            <w:rFonts w:eastAsia="Calibri" w:cs="Arial"/>
            <w:sz w:val="18"/>
            <w:szCs w:val="18"/>
          </w:rPr>
          <w:t>[</w:t>
        </w:r>
        <w:proofErr w:type="gramEnd"/>
        <w:r w:rsidR="004350B8" w:rsidRPr="004350B8">
          <w:rPr>
            <w:rFonts w:eastAsia="Calibri" w:cs="Arial"/>
            <w:sz w:val="18"/>
            <w:szCs w:val="18"/>
          </w:rPr>
          <w:t>Multi-Vol. Set]</w:t>
        </w:r>
        <w:r w:rsidR="006B11AA" w:rsidRPr="004350B8">
          <w:rPr>
            <w:rFonts w:eastAsia="Calibri" w:cs="Arial"/>
            <w:sz w:val="18"/>
            <w:szCs w:val="18"/>
          </w:rPr>
          <w:tab/>
        </w:r>
        <w:r w:rsidR="004350B8" w:rsidRPr="004350B8">
          <w:rPr>
            <w:rFonts w:cs="Arial"/>
            <w:sz w:val="18"/>
            <w:szCs w:val="18"/>
          </w:rPr>
          <w:t>978-1-76028-500-5</w:t>
        </w:r>
        <w:r w:rsidRPr="004350B8">
          <w:rPr>
            <w:rFonts w:eastAsia="Calibri" w:cs="Arial"/>
            <w:sz w:val="18"/>
            <w:szCs w:val="18"/>
          </w:rPr>
          <w:t xml:space="preserve"> [</w:t>
        </w:r>
        <w:proofErr w:type="spellStart"/>
        <w:r w:rsidRPr="004350B8">
          <w:rPr>
            <w:rFonts w:eastAsia="Calibri" w:cs="Arial"/>
            <w:sz w:val="18"/>
            <w:szCs w:val="18"/>
          </w:rPr>
          <w:t>DOCX</w:t>
        </w:r>
        <w:proofErr w:type="spellEnd"/>
        <w:r w:rsidRPr="004350B8">
          <w:rPr>
            <w:rFonts w:eastAsia="Calibri" w:cs="Arial"/>
            <w:sz w:val="18"/>
            <w:szCs w:val="18"/>
          </w:rPr>
          <w:t>]</w:t>
        </w:r>
      </w:p>
    </w:sdtContent>
  </w:sdt>
  <w:p w:rsidR="007D7793" w:rsidRPr="004350B8" w:rsidRDefault="007D7793" w:rsidP="005253A8">
    <w:pPr>
      <w:pStyle w:val="Footer"/>
      <w:tabs>
        <w:tab w:val="clear" w:pos="4153"/>
        <w:tab w:val="clear" w:pos="8306"/>
        <w:tab w:val="left" w:pos="3402"/>
        <w:tab w:val="left" w:pos="7088"/>
        <w:tab w:val="left" w:pos="8789"/>
      </w:tabs>
      <w:rPr>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94BE2" w:rsidRDefault="00394BE2" w:rsidP="00F569B6">
      <w:r>
        <w:separator/>
      </w:r>
    </w:p>
  </w:footnote>
  <w:footnote w:type="continuationSeparator" w:id="0">
    <w:p w:rsidR="00394BE2" w:rsidRDefault="00394BE2" w:rsidP="00F569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7793" w:rsidRDefault="00DF10C6" w:rsidP="00F569B6">
    <w:pPr>
      <w:pStyle w:val="Header"/>
    </w:pPr>
    <w:r>
      <w:rPr>
        <w:noProof/>
        <w:lang w:eastAsia="en-AU"/>
      </w:rPr>
      <w:drawing>
        <wp:inline distT="0" distB="0" distL="0" distR="0" wp14:anchorId="7A28B76D" wp14:editId="0711CFFB">
          <wp:extent cx="2519045" cy="522605"/>
          <wp:effectExtent l="0" t="0" r="0" b="0"/>
          <wp:docPr id="17" name="Picture 17" descr="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Picture"/>
                  <pic:cNvPicPr>
                    <a:picLocks noChangeAspect="1" noChangeArrowheads="1"/>
                  </pic:cNvPicPr>
                </pic:nvPicPr>
                <pic:blipFill>
                  <a:blip r:embed="rId1"/>
                  <a:srcRect/>
                  <a:stretch>
                    <a:fillRect/>
                  </a:stretch>
                </pic:blipFill>
                <pic:spPr bwMode="auto">
                  <a:xfrm>
                    <a:off x="0" y="0"/>
                    <a:ext cx="2519045" cy="52260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F10C6" w:rsidRDefault="00DF10C6">
    <w:pPr>
      <w:pStyle w:val="Header"/>
    </w:pPr>
    <w:r>
      <w:rPr>
        <w:noProof/>
        <w:lang w:eastAsia="en-AU"/>
      </w:rPr>
      <w:drawing>
        <wp:inline distT="0" distB="0" distL="0" distR="0" wp14:anchorId="35429AA1" wp14:editId="5732E6DB">
          <wp:extent cx="2082314" cy="432000"/>
          <wp:effectExtent l="0" t="0" r="0" b="6350"/>
          <wp:docPr id="11" name="Picture 11" descr="Safe Work Australi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Picture"/>
                  <pic:cNvPicPr>
                    <a:picLocks noChangeAspect="1" noChangeArrowheads="1"/>
                  </pic:cNvPicPr>
                </pic:nvPicPr>
                <pic:blipFill>
                  <a:blip r:embed="rId1"/>
                  <a:srcRect/>
                  <a:stretch>
                    <a:fillRect/>
                  </a:stretch>
                </pic:blipFill>
                <pic:spPr bwMode="auto">
                  <a:xfrm>
                    <a:off x="0" y="0"/>
                    <a:ext cx="2082314" cy="4320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D3698B0"/>
    <w:lvl w:ilvl="0">
      <w:start w:val="1"/>
      <w:numFmt w:val="bullet"/>
      <w:pStyle w:val="MyStyle1"/>
      <w:lvlText w:val=""/>
      <w:lvlJc w:val="left"/>
      <w:pPr>
        <w:tabs>
          <w:tab w:val="num" w:pos="643"/>
        </w:tabs>
        <w:ind w:left="643" w:hanging="360"/>
      </w:pPr>
      <w:rPr>
        <w:rFonts w:ascii="Symbol" w:hAnsi="Symbol" w:hint="default"/>
      </w:rPr>
    </w:lvl>
  </w:abstractNum>
  <w:abstractNum w:abstractNumId="1">
    <w:nsid w:val="FFFFFF89"/>
    <w:multiLevelType w:val="singleLevel"/>
    <w:tmpl w:val="681A25CA"/>
    <w:lvl w:ilvl="0">
      <w:start w:val="1"/>
      <w:numFmt w:val="bullet"/>
      <w:pStyle w:val="ListBullet"/>
      <w:lvlText w:val=""/>
      <w:lvlJc w:val="left"/>
      <w:pPr>
        <w:tabs>
          <w:tab w:val="num" w:pos="284"/>
        </w:tabs>
        <w:ind w:left="284" w:hanging="284"/>
      </w:pPr>
      <w:rPr>
        <w:rFonts w:ascii="Symbol" w:hAnsi="Symbol" w:hint="default"/>
        <w:color w:val="auto"/>
      </w:rPr>
    </w:lvl>
  </w:abstractNum>
  <w:abstractNum w:abstractNumId="2">
    <w:nsid w:val="02B634DB"/>
    <w:multiLevelType w:val="hybridMultilevel"/>
    <w:tmpl w:val="CB4A6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6C6327"/>
    <w:multiLevelType w:val="hybridMultilevel"/>
    <w:tmpl w:val="5AC249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4AB4CF5"/>
    <w:multiLevelType w:val="hybridMultilevel"/>
    <w:tmpl w:val="1DF82F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CFA09E5"/>
    <w:multiLevelType w:val="multilevel"/>
    <w:tmpl w:val="7C7AD6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D2F6D25"/>
    <w:multiLevelType w:val="hybridMultilevel"/>
    <w:tmpl w:val="C19AE5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DB30916"/>
    <w:multiLevelType w:val="multilevel"/>
    <w:tmpl w:val="14B26C36"/>
    <w:lvl w:ilvl="0">
      <w:start w:val="1"/>
      <w:numFmt w:val="bullet"/>
      <w:lvlText w:val=""/>
      <w:lvlJc w:val="left"/>
      <w:pPr>
        <w:tabs>
          <w:tab w:val="num" w:pos="717"/>
        </w:tabs>
        <w:ind w:left="717" w:hanging="360"/>
      </w:pPr>
      <w:rPr>
        <w:rFonts w:ascii="Symbol" w:hAnsi="Symbol" w:hint="default"/>
        <w:sz w:val="20"/>
      </w:rPr>
    </w:lvl>
    <w:lvl w:ilvl="1">
      <w:start w:val="1"/>
      <w:numFmt w:val="bullet"/>
      <w:lvlText w:val="o"/>
      <w:lvlJc w:val="left"/>
      <w:pPr>
        <w:tabs>
          <w:tab w:val="num" w:pos="1437"/>
        </w:tabs>
        <w:ind w:left="1437" w:hanging="360"/>
      </w:pPr>
      <w:rPr>
        <w:rFonts w:ascii="Courier New" w:hAnsi="Courier New" w:hint="default"/>
        <w:sz w:val="20"/>
      </w:rPr>
    </w:lvl>
    <w:lvl w:ilvl="2" w:tentative="1">
      <w:start w:val="1"/>
      <w:numFmt w:val="bullet"/>
      <w:lvlText w:val=""/>
      <w:lvlJc w:val="left"/>
      <w:pPr>
        <w:tabs>
          <w:tab w:val="num" w:pos="2157"/>
        </w:tabs>
        <w:ind w:left="2157" w:hanging="360"/>
      </w:pPr>
      <w:rPr>
        <w:rFonts w:ascii="Wingdings" w:hAnsi="Wingdings" w:hint="default"/>
        <w:sz w:val="20"/>
      </w:rPr>
    </w:lvl>
    <w:lvl w:ilvl="3" w:tentative="1">
      <w:start w:val="1"/>
      <w:numFmt w:val="bullet"/>
      <w:lvlText w:val=""/>
      <w:lvlJc w:val="left"/>
      <w:pPr>
        <w:tabs>
          <w:tab w:val="num" w:pos="2877"/>
        </w:tabs>
        <w:ind w:left="2877" w:hanging="360"/>
      </w:pPr>
      <w:rPr>
        <w:rFonts w:ascii="Wingdings" w:hAnsi="Wingdings" w:hint="default"/>
        <w:sz w:val="20"/>
      </w:rPr>
    </w:lvl>
    <w:lvl w:ilvl="4" w:tentative="1">
      <w:start w:val="1"/>
      <w:numFmt w:val="bullet"/>
      <w:lvlText w:val=""/>
      <w:lvlJc w:val="left"/>
      <w:pPr>
        <w:tabs>
          <w:tab w:val="num" w:pos="3597"/>
        </w:tabs>
        <w:ind w:left="3597" w:hanging="360"/>
      </w:pPr>
      <w:rPr>
        <w:rFonts w:ascii="Wingdings" w:hAnsi="Wingdings" w:hint="default"/>
        <w:sz w:val="20"/>
      </w:rPr>
    </w:lvl>
    <w:lvl w:ilvl="5" w:tentative="1">
      <w:start w:val="1"/>
      <w:numFmt w:val="bullet"/>
      <w:lvlText w:val=""/>
      <w:lvlJc w:val="left"/>
      <w:pPr>
        <w:tabs>
          <w:tab w:val="num" w:pos="4317"/>
        </w:tabs>
        <w:ind w:left="4317" w:hanging="360"/>
      </w:pPr>
      <w:rPr>
        <w:rFonts w:ascii="Wingdings" w:hAnsi="Wingdings" w:hint="default"/>
        <w:sz w:val="20"/>
      </w:rPr>
    </w:lvl>
    <w:lvl w:ilvl="6" w:tentative="1">
      <w:start w:val="1"/>
      <w:numFmt w:val="bullet"/>
      <w:lvlText w:val=""/>
      <w:lvlJc w:val="left"/>
      <w:pPr>
        <w:tabs>
          <w:tab w:val="num" w:pos="5037"/>
        </w:tabs>
        <w:ind w:left="5037" w:hanging="360"/>
      </w:pPr>
      <w:rPr>
        <w:rFonts w:ascii="Wingdings" w:hAnsi="Wingdings" w:hint="default"/>
        <w:sz w:val="20"/>
      </w:rPr>
    </w:lvl>
    <w:lvl w:ilvl="7" w:tentative="1">
      <w:start w:val="1"/>
      <w:numFmt w:val="bullet"/>
      <w:lvlText w:val=""/>
      <w:lvlJc w:val="left"/>
      <w:pPr>
        <w:tabs>
          <w:tab w:val="num" w:pos="5757"/>
        </w:tabs>
        <w:ind w:left="5757" w:hanging="360"/>
      </w:pPr>
      <w:rPr>
        <w:rFonts w:ascii="Wingdings" w:hAnsi="Wingdings" w:hint="default"/>
        <w:sz w:val="20"/>
      </w:rPr>
    </w:lvl>
    <w:lvl w:ilvl="8" w:tentative="1">
      <w:start w:val="1"/>
      <w:numFmt w:val="bullet"/>
      <w:lvlText w:val=""/>
      <w:lvlJc w:val="left"/>
      <w:pPr>
        <w:tabs>
          <w:tab w:val="num" w:pos="6477"/>
        </w:tabs>
        <w:ind w:left="6477" w:hanging="360"/>
      </w:pPr>
      <w:rPr>
        <w:rFonts w:ascii="Wingdings" w:hAnsi="Wingdings" w:hint="default"/>
        <w:sz w:val="20"/>
      </w:rPr>
    </w:lvl>
  </w:abstractNum>
  <w:abstractNum w:abstractNumId="8">
    <w:nsid w:val="201B5308"/>
    <w:multiLevelType w:val="multilevel"/>
    <w:tmpl w:val="4C0CF3B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Arial Bold" w:hAnsi="Arial Bold"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lvlText w:val="%1.%2.%3"/>
      <w:lvlJc w:val="left"/>
      <w:pPr>
        <w:tabs>
          <w:tab w:val="num" w:pos="900"/>
        </w:tabs>
        <w:ind w:left="90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232F0B91"/>
    <w:multiLevelType w:val="hybridMultilevel"/>
    <w:tmpl w:val="BD6C475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6B17FF5"/>
    <w:multiLevelType w:val="multilevel"/>
    <w:tmpl w:val="6CDCB4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9E3179A"/>
    <w:multiLevelType w:val="hybridMultilevel"/>
    <w:tmpl w:val="5DAC24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C0C7D1D"/>
    <w:multiLevelType w:val="multilevel"/>
    <w:tmpl w:val="28907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CC710AE"/>
    <w:multiLevelType w:val="hybridMultilevel"/>
    <w:tmpl w:val="0C84622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nsid w:val="2EBF0DFF"/>
    <w:multiLevelType w:val="multilevel"/>
    <w:tmpl w:val="61402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FAC1D5B"/>
    <w:multiLevelType w:val="hybridMultilevel"/>
    <w:tmpl w:val="9B5A4E18"/>
    <w:lvl w:ilvl="0" w:tplc="9E804282">
      <w:start w:val="1"/>
      <w:numFmt w:val="bullet"/>
      <w:pStyle w:val="Bullet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start w:val="1"/>
      <w:numFmt w:val="bullet"/>
      <w:lvlText w:val=""/>
      <w:lvlJc w:val="left"/>
      <w:pPr>
        <w:ind w:left="6480" w:hanging="360"/>
      </w:pPr>
      <w:rPr>
        <w:rFonts w:ascii="Wingdings" w:hAnsi="Wingdings" w:hint="default"/>
      </w:rPr>
    </w:lvl>
  </w:abstractNum>
  <w:abstractNum w:abstractNumId="16">
    <w:nsid w:val="30A55898"/>
    <w:multiLevelType w:val="multilevel"/>
    <w:tmpl w:val="14B26C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19A167E"/>
    <w:multiLevelType w:val="hybridMultilevel"/>
    <w:tmpl w:val="176E40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265080A"/>
    <w:multiLevelType w:val="multilevel"/>
    <w:tmpl w:val="52DC3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8224190"/>
    <w:multiLevelType w:val="hybridMultilevel"/>
    <w:tmpl w:val="04D48C58"/>
    <w:lvl w:ilvl="0" w:tplc="0C090001">
      <w:start w:val="1"/>
      <w:numFmt w:val="bullet"/>
      <w:lvlText w:val=""/>
      <w:lvlJc w:val="left"/>
      <w:pPr>
        <w:tabs>
          <w:tab w:val="num" w:pos="722"/>
        </w:tabs>
        <w:ind w:left="722" w:hanging="360"/>
      </w:pPr>
      <w:rPr>
        <w:rFonts w:ascii="Symbol" w:hAnsi="Symbol" w:hint="default"/>
      </w:rPr>
    </w:lvl>
    <w:lvl w:ilvl="1" w:tplc="0C090003">
      <w:start w:val="1"/>
      <w:numFmt w:val="bullet"/>
      <w:lvlText w:val="o"/>
      <w:lvlJc w:val="left"/>
      <w:pPr>
        <w:tabs>
          <w:tab w:val="num" w:pos="1442"/>
        </w:tabs>
        <w:ind w:left="1442" w:hanging="360"/>
      </w:pPr>
      <w:rPr>
        <w:rFonts w:ascii="Courier New" w:hAnsi="Courier New" w:cs="Courier New" w:hint="default"/>
      </w:rPr>
    </w:lvl>
    <w:lvl w:ilvl="2" w:tplc="0C090005" w:tentative="1">
      <w:start w:val="1"/>
      <w:numFmt w:val="bullet"/>
      <w:lvlText w:val=""/>
      <w:lvlJc w:val="left"/>
      <w:pPr>
        <w:tabs>
          <w:tab w:val="num" w:pos="2162"/>
        </w:tabs>
        <w:ind w:left="2162" w:hanging="360"/>
      </w:pPr>
      <w:rPr>
        <w:rFonts w:ascii="Wingdings" w:hAnsi="Wingdings" w:hint="default"/>
      </w:rPr>
    </w:lvl>
    <w:lvl w:ilvl="3" w:tplc="0C090001" w:tentative="1">
      <w:start w:val="1"/>
      <w:numFmt w:val="bullet"/>
      <w:lvlText w:val=""/>
      <w:lvlJc w:val="left"/>
      <w:pPr>
        <w:tabs>
          <w:tab w:val="num" w:pos="2882"/>
        </w:tabs>
        <w:ind w:left="2882" w:hanging="360"/>
      </w:pPr>
      <w:rPr>
        <w:rFonts w:ascii="Symbol" w:hAnsi="Symbol" w:hint="default"/>
      </w:rPr>
    </w:lvl>
    <w:lvl w:ilvl="4" w:tplc="0C090003" w:tentative="1">
      <w:start w:val="1"/>
      <w:numFmt w:val="bullet"/>
      <w:lvlText w:val="o"/>
      <w:lvlJc w:val="left"/>
      <w:pPr>
        <w:tabs>
          <w:tab w:val="num" w:pos="3602"/>
        </w:tabs>
        <w:ind w:left="3602" w:hanging="360"/>
      </w:pPr>
      <w:rPr>
        <w:rFonts w:ascii="Courier New" w:hAnsi="Courier New" w:cs="Courier New" w:hint="default"/>
      </w:rPr>
    </w:lvl>
    <w:lvl w:ilvl="5" w:tplc="0C090005" w:tentative="1">
      <w:start w:val="1"/>
      <w:numFmt w:val="bullet"/>
      <w:lvlText w:val=""/>
      <w:lvlJc w:val="left"/>
      <w:pPr>
        <w:tabs>
          <w:tab w:val="num" w:pos="4322"/>
        </w:tabs>
        <w:ind w:left="4322" w:hanging="360"/>
      </w:pPr>
      <w:rPr>
        <w:rFonts w:ascii="Wingdings" w:hAnsi="Wingdings" w:hint="default"/>
      </w:rPr>
    </w:lvl>
    <w:lvl w:ilvl="6" w:tplc="0C090001" w:tentative="1">
      <w:start w:val="1"/>
      <w:numFmt w:val="bullet"/>
      <w:lvlText w:val=""/>
      <w:lvlJc w:val="left"/>
      <w:pPr>
        <w:tabs>
          <w:tab w:val="num" w:pos="5042"/>
        </w:tabs>
        <w:ind w:left="5042" w:hanging="360"/>
      </w:pPr>
      <w:rPr>
        <w:rFonts w:ascii="Symbol" w:hAnsi="Symbol" w:hint="default"/>
      </w:rPr>
    </w:lvl>
    <w:lvl w:ilvl="7" w:tplc="0C090003" w:tentative="1">
      <w:start w:val="1"/>
      <w:numFmt w:val="bullet"/>
      <w:lvlText w:val="o"/>
      <w:lvlJc w:val="left"/>
      <w:pPr>
        <w:tabs>
          <w:tab w:val="num" w:pos="5762"/>
        </w:tabs>
        <w:ind w:left="5762" w:hanging="360"/>
      </w:pPr>
      <w:rPr>
        <w:rFonts w:ascii="Courier New" w:hAnsi="Courier New" w:cs="Courier New" w:hint="default"/>
      </w:rPr>
    </w:lvl>
    <w:lvl w:ilvl="8" w:tplc="0C090005" w:tentative="1">
      <w:start w:val="1"/>
      <w:numFmt w:val="bullet"/>
      <w:lvlText w:val=""/>
      <w:lvlJc w:val="left"/>
      <w:pPr>
        <w:tabs>
          <w:tab w:val="num" w:pos="6482"/>
        </w:tabs>
        <w:ind w:left="6482" w:hanging="360"/>
      </w:pPr>
      <w:rPr>
        <w:rFonts w:ascii="Wingdings" w:hAnsi="Wingdings" w:hint="default"/>
      </w:rPr>
    </w:lvl>
  </w:abstractNum>
  <w:abstractNum w:abstractNumId="20">
    <w:nsid w:val="40512D3C"/>
    <w:multiLevelType w:val="hybridMultilevel"/>
    <w:tmpl w:val="013CB0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06C2A61"/>
    <w:multiLevelType w:val="hybridMultilevel"/>
    <w:tmpl w:val="24D676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4260277B"/>
    <w:multiLevelType w:val="multilevel"/>
    <w:tmpl w:val="4F9ED9D2"/>
    <w:styleLink w:val="StyleOutlinenumberedVerdana"/>
    <w:lvl w:ilvl="0">
      <w:start w:val="1"/>
      <w:numFmt w:val="decimal"/>
      <w:pStyle w:val="Paragraph"/>
      <w:lvlText w:val="%1."/>
      <w:lvlJc w:val="left"/>
      <w:pPr>
        <w:tabs>
          <w:tab w:val="num" w:pos="567"/>
        </w:tabs>
        <w:ind w:left="360" w:hanging="360"/>
      </w:pPr>
      <w:rPr>
        <w:rFonts w:ascii="Arial" w:hAnsi="Arial"/>
        <w:color w:val="auto"/>
        <w:spacing w:val="0"/>
        <w:position w:val="0"/>
        <w:sz w:val="22"/>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nsid w:val="45674629"/>
    <w:multiLevelType w:val="hybridMultilevel"/>
    <w:tmpl w:val="94A60DFA"/>
    <w:lvl w:ilvl="0" w:tplc="47D2D428">
      <w:start w:val="1"/>
      <w:numFmt w:val="bullet"/>
      <w:pStyle w:val="TextDotPoin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4EAC611E"/>
    <w:multiLevelType w:val="multilevel"/>
    <w:tmpl w:val="1A628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nsid w:val="4F0957C3"/>
    <w:multiLevelType w:val="hybridMultilevel"/>
    <w:tmpl w:val="4CDE370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4F3141D6"/>
    <w:multiLevelType w:val="hybridMultilevel"/>
    <w:tmpl w:val="6BFC3CF0"/>
    <w:lvl w:ilvl="0" w:tplc="D26AB6F8">
      <w:start w:val="1"/>
      <w:numFmt w:val="decimal"/>
      <w:lvlText w:val="%1."/>
      <w:lvlJc w:val="left"/>
      <w:pPr>
        <w:tabs>
          <w:tab w:val="num" w:pos="360"/>
        </w:tabs>
        <w:ind w:left="360" w:hanging="360"/>
      </w:pPr>
      <w:rPr>
        <w:rFonts w:hint="default"/>
        <w:b/>
      </w:rPr>
    </w:lvl>
    <w:lvl w:ilvl="1" w:tplc="0C090003">
      <w:start w:val="1"/>
      <w:numFmt w:val="bullet"/>
      <w:lvlText w:val="o"/>
      <w:lvlJc w:val="left"/>
      <w:pPr>
        <w:tabs>
          <w:tab w:val="num" w:pos="180"/>
        </w:tabs>
        <w:ind w:left="180" w:hanging="360"/>
      </w:pPr>
      <w:rPr>
        <w:rFonts w:ascii="Courier New" w:hAnsi="Courier New" w:cs="Courier New" w:hint="default"/>
      </w:rPr>
    </w:lvl>
    <w:lvl w:ilvl="2" w:tplc="0C090005" w:tentative="1">
      <w:start w:val="1"/>
      <w:numFmt w:val="bullet"/>
      <w:lvlText w:val=""/>
      <w:lvlJc w:val="left"/>
      <w:pPr>
        <w:tabs>
          <w:tab w:val="num" w:pos="900"/>
        </w:tabs>
        <w:ind w:left="900" w:hanging="360"/>
      </w:pPr>
      <w:rPr>
        <w:rFonts w:ascii="Wingdings" w:hAnsi="Wingdings" w:hint="default"/>
      </w:rPr>
    </w:lvl>
    <w:lvl w:ilvl="3" w:tplc="0C090001" w:tentative="1">
      <w:start w:val="1"/>
      <w:numFmt w:val="bullet"/>
      <w:lvlText w:val=""/>
      <w:lvlJc w:val="left"/>
      <w:pPr>
        <w:tabs>
          <w:tab w:val="num" w:pos="1620"/>
        </w:tabs>
        <w:ind w:left="1620" w:hanging="360"/>
      </w:pPr>
      <w:rPr>
        <w:rFonts w:ascii="Symbol" w:hAnsi="Symbol" w:hint="default"/>
      </w:rPr>
    </w:lvl>
    <w:lvl w:ilvl="4" w:tplc="0C090003" w:tentative="1">
      <w:start w:val="1"/>
      <w:numFmt w:val="bullet"/>
      <w:lvlText w:val="o"/>
      <w:lvlJc w:val="left"/>
      <w:pPr>
        <w:tabs>
          <w:tab w:val="num" w:pos="2340"/>
        </w:tabs>
        <w:ind w:left="2340" w:hanging="360"/>
      </w:pPr>
      <w:rPr>
        <w:rFonts w:ascii="Courier New" w:hAnsi="Courier New" w:cs="Courier New" w:hint="default"/>
      </w:rPr>
    </w:lvl>
    <w:lvl w:ilvl="5" w:tplc="0C090005" w:tentative="1">
      <w:start w:val="1"/>
      <w:numFmt w:val="bullet"/>
      <w:lvlText w:val=""/>
      <w:lvlJc w:val="left"/>
      <w:pPr>
        <w:tabs>
          <w:tab w:val="num" w:pos="3060"/>
        </w:tabs>
        <w:ind w:left="3060" w:hanging="360"/>
      </w:pPr>
      <w:rPr>
        <w:rFonts w:ascii="Wingdings" w:hAnsi="Wingdings" w:hint="default"/>
      </w:rPr>
    </w:lvl>
    <w:lvl w:ilvl="6" w:tplc="0C090001" w:tentative="1">
      <w:start w:val="1"/>
      <w:numFmt w:val="bullet"/>
      <w:lvlText w:val=""/>
      <w:lvlJc w:val="left"/>
      <w:pPr>
        <w:tabs>
          <w:tab w:val="num" w:pos="3780"/>
        </w:tabs>
        <w:ind w:left="3780" w:hanging="360"/>
      </w:pPr>
      <w:rPr>
        <w:rFonts w:ascii="Symbol" w:hAnsi="Symbol" w:hint="default"/>
      </w:rPr>
    </w:lvl>
    <w:lvl w:ilvl="7" w:tplc="0C090003" w:tentative="1">
      <w:start w:val="1"/>
      <w:numFmt w:val="bullet"/>
      <w:lvlText w:val="o"/>
      <w:lvlJc w:val="left"/>
      <w:pPr>
        <w:tabs>
          <w:tab w:val="num" w:pos="4500"/>
        </w:tabs>
        <w:ind w:left="4500" w:hanging="360"/>
      </w:pPr>
      <w:rPr>
        <w:rFonts w:ascii="Courier New" w:hAnsi="Courier New" w:cs="Courier New" w:hint="default"/>
      </w:rPr>
    </w:lvl>
    <w:lvl w:ilvl="8" w:tplc="0C090005" w:tentative="1">
      <w:start w:val="1"/>
      <w:numFmt w:val="bullet"/>
      <w:lvlText w:val=""/>
      <w:lvlJc w:val="left"/>
      <w:pPr>
        <w:tabs>
          <w:tab w:val="num" w:pos="5220"/>
        </w:tabs>
        <w:ind w:left="5220" w:hanging="360"/>
      </w:pPr>
      <w:rPr>
        <w:rFonts w:ascii="Wingdings" w:hAnsi="Wingdings" w:hint="default"/>
      </w:rPr>
    </w:lvl>
  </w:abstractNum>
  <w:abstractNum w:abstractNumId="27">
    <w:nsid w:val="55450C3B"/>
    <w:multiLevelType w:val="hybridMultilevel"/>
    <w:tmpl w:val="63DC530A"/>
    <w:lvl w:ilvl="0" w:tplc="F730B4B4">
      <w:start w:val="1"/>
      <w:numFmt w:val="bullet"/>
      <w:pStyle w:val="ListParagraph"/>
      <w:lvlText w:val=""/>
      <w:lvlJc w:val="left"/>
      <w:pPr>
        <w:tabs>
          <w:tab w:val="num" w:pos="720"/>
        </w:tabs>
        <w:ind w:left="720" w:hanging="360"/>
      </w:pPr>
      <w:rPr>
        <w:rFonts w:ascii="Symbol" w:hAnsi="Symbol" w:hint="default"/>
      </w:rPr>
    </w:lvl>
    <w:lvl w:ilvl="1" w:tplc="0C090003">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8">
    <w:nsid w:val="5B214628"/>
    <w:multiLevelType w:val="hybridMultilevel"/>
    <w:tmpl w:val="4C8C1D8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60C70C46"/>
    <w:multiLevelType w:val="hybridMultilevel"/>
    <w:tmpl w:val="C772ECA2"/>
    <w:lvl w:ilvl="0" w:tplc="0C090001">
      <w:start w:val="1"/>
      <w:numFmt w:val="bullet"/>
      <w:lvlText w:val=""/>
      <w:lvlJc w:val="left"/>
      <w:pPr>
        <w:ind w:left="538" w:hanging="360"/>
      </w:pPr>
      <w:rPr>
        <w:rFonts w:ascii="Symbol" w:hAnsi="Symbol" w:hint="default"/>
      </w:rPr>
    </w:lvl>
    <w:lvl w:ilvl="1" w:tplc="0C090003">
      <w:start w:val="1"/>
      <w:numFmt w:val="bullet"/>
      <w:lvlText w:val="o"/>
      <w:lvlJc w:val="left"/>
      <w:pPr>
        <w:ind w:left="1258" w:hanging="360"/>
      </w:pPr>
      <w:rPr>
        <w:rFonts w:ascii="Courier New" w:hAnsi="Courier New" w:cs="Courier New" w:hint="default"/>
      </w:rPr>
    </w:lvl>
    <w:lvl w:ilvl="2" w:tplc="0C090005" w:tentative="1">
      <w:start w:val="1"/>
      <w:numFmt w:val="bullet"/>
      <w:lvlText w:val=""/>
      <w:lvlJc w:val="left"/>
      <w:pPr>
        <w:ind w:left="1978" w:hanging="360"/>
      </w:pPr>
      <w:rPr>
        <w:rFonts w:ascii="Wingdings" w:hAnsi="Wingdings" w:hint="default"/>
      </w:rPr>
    </w:lvl>
    <w:lvl w:ilvl="3" w:tplc="0C090001" w:tentative="1">
      <w:start w:val="1"/>
      <w:numFmt w:val="bullet"/>
      <w:lvlText w:val=""/>
      <w:lvlJc w:val="left"/>
      <w:pPr>
        <w:ind w:left="2698" w:hanging="360"/>
      </w:pPr>
      <w:rPr>
        <w:rFonts w:ascii="Symbol" w:hAnsi="Symbol" w:hint="default"/>
      </w:rPr>
    </w:lvl>
    <w:lvl w:ilvl="4" w:tplc="0C090003" w:tentative="1">
      <w:start w:val="1"/>
      <w:numFmt w:val="bullet"/>
      <w:lvlText w:val="o"/>
      <w:lvlJc w:val="left"/>
      <w:pPr>
        <w:ind w:left="3418" w:hanging="360"/>
      </w:pPr>
      <w:rPr>
        <w:rFonts w:ascii="Courier New" w:hAnsi="Courier New" w:cs="Courier New" w:hint="default"/>
      </w:rPr>
    </w:lvl>
    <w:lvl w:ilvl="5" w:tplc="0C090005" w:tentative="1">
      <w:start w:val="1"/>
      <w:numFmt w:val="bullet"/>
      <w:lvlText w:val=""/>
      <w:lvlJc w:val="left"/>
      <w:pPr>
        <w:ind w:left="4138" w:hanging="360"/>
      </w:pPr>
      <w:rPr>
        <w:rFonts w:ascii="Wingdings" w:hAnsi="Wingdings" w:hint="default"/>
      </w:rPr>
    </w:lvl>
    <w:lvl w:ilvl="6" w:tplc="0C090001" w:tentative="1">
      <w:start w:val="1"/>
      <w:numFmt w:val="bullet"/>
      <w:lvlText w:val=""/>
      <w:lvlJc w:val="left"/>
      <w:pPr>
        <w:ind w:left="4858" w:hanging="360"/>
      </w:pPr>
      <w:rPr>
        <w:rFonts w:ascii="Symbol" w:hAnsi="Symbol" w:hint="default"/>
      </w:rPr>
    </w:lvl>
    <w:lvl w:ilvl="7" w:tplc="0C090003" w:tentative="1">
      <w:start w:val="1"/>
      <w:numFmt w:val="bullet"/>
      <w:lvlText w:val="o"/>
      <w:lvlJc w:val="left"/>
      <w:pPr>
        <w:ind w:left="5578" w:hanging="360"/>
      </w:pPr>
      <w:rPr>
        <w:rFonts w:ascii="Courier New" w:hAnsi="Courier New" w:cs="Courier New" w:hint="default"/>
      </w:rPr>
    </w:lvl>
    <w:lvl w:ilvl="8" w:tplc="0C090005" w:tentative="1">
      <w:start w:val="1"/>
      <w:numFmt w:val="bullet"/>
      <w:lvlText w:val=""/>
      <w:lvlJc w:val="left"/>
      <w:pPr>
        <w:ind w:left="6298" w:hanging="360"/>
      </w:pPr>
      <w:rPr>
        <w:rFonts w:ascii="Wingdings" w:hAnsi="Wingdings" w:hint="default"/>
      </w:rPr>
    </w:lvl>
  </w:abstractNum>
  <w:abstractNum w:abstractNumId="30">
    <w:nsid w:val="6918144C"/>
    <w:multiLevelType w:val="hybridMultilevel"/>
    <w:tmpl w:val="FE2C7FBC"/>
    <w:lvl w:ilvl="0" w:tplc="04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1">
    <w:nsid w:val="6BF56A53"/>
    <w:multiLevelType w:val="multilevel"/>
    <w:tmpl w:val="D474E7B6"/>
    <w:lvl w:ilvl="0">
      <w:start w:val="1"/>
      <w:numFmt w:val="decimal"/>
      <w:pStyle w:val="Partheadings"/>
      <w:lvlText w:val="Part %1:"/>
      <w:lvlJc w:val="left"/>
      <w:pPr>
        <w:tabs>
          <w:tab w:val="num" w:pos="1674"/>
        </w:tabs>
        <w:ind w:left="1674" w:hanging="1134"/>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3"/>
      <w:numFmt w:val="decimal"/>
      <w:pStyle w:val="StylePart2HeadingBold"/>
      <w:lvlText w:val="%1.%2"/>
      <w:lvlJc w:val="left"/>
      <w:pPr>
        <w:tabs>
          <w:tab w:val="num" w:pos="567"/>
        </w:tabs>
        <w:ind w:left="567"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nsid w:val="6DF50D4B"/>
    <w:multiLevelType w:val="multilevel"/>
    <w:tmpl w:val="52DC38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BA947E9"/>
    <w:multiLevelType w:val="singleLevel"/>
    <w:tmpl w:val="179ABBB6"/>
    <w:lvl w:ilvl="0">
      <w:start w:val="1"/>
      <w:numFmt w:val="decimal"/>
      <w:lvlRestart w:val="0"/>
      <w:pStyle w:val="Judges"/>
      <w:lvlText w:val="%1"/>
      <w:lvlJc w:val="left"/>
      <w:pPr>
        <w:tabs>
          <w:tab w:val="num" w:pos="1500"/>
        </w:tabs>
        <w:ind w:left="1500" w:hanging="400"/>
      </w:pPr>
      <w:rPr>
        <w:rFonts w:cs="Times New Roman"/>
        <w:b/>
        <w:i w:val="0"/>
      </w:rPr>
    </w:lvl>
  </w:abstractNum>
  <w:num w:numId="1">
    <w:abstractNumId w:val="22"/>
  </w:num>
  <w:num w:numId="2">
    <w:abstractNumId w:val="31"/>
  </w:num>
  <w:num w:numId="3">
    <w:abstractNumId w:val="23"/>
  </w:num>
  <w:num w:numId="4">
    <w:abstractNumId w:val="1"/>
  </w:num>
  <w:num w:numId="5">
    <w:abstractNumId w:val="27"/>
  </w:num>
  <w:num w:numId="6">
    <w:abstractNumId w:val="8"/>
  </w:num>
  <w:num w:numId="7">
    <w:abstractNumId w:val="19"/>
  </w:num>
  <w:num w:numId="8">
    <w:abstractNumId w:val="15"/>
  </w:num>
  <w:num w:numId="9">
    <w:abstractNumId w:val="0"/>
  </w:num>
  <w:num w:numId="10">
    <w:abstractNumId w:val="33"/>
  </w:num>
  <w:num w:numId="11">
    <w:abstractNumId w:val="26"/>
  </w:num>
  <w:num w:numId="12">
    <w:abstractNumId w:val="13"/>
  </w:num>
  <w:num w:numId="13">
    <w:abstractNumId w:val="3"/>
  </w:num>
  <w:num w:numId="14">
    <w:abstractNumId w:val="29"/>
  </w:num>
  <w:num w:numId="15">
    <w:abstractNumId w:val="30"/>
  </w:num>
  <w:num w:numId="16">
    <w:abstractNumId w:val="16"/>
  </w:num>
  <w:num w:numId="17">
    <w:abstractNumId w:val="18"/>
  </w:num>
  <w:num w:numId="18">
    <w:abstractNumId w:val="12"/>
  </w:num>
  <w:num w:numId="19">
    <w:abstractNumId w:val="7"/>
  </w:num>
  <w:num w:numId="20">
    <w:abstractNumId w:val="25"/>
  </w:num>
  <w:num w:numId="21">
    <w:abstractNumId w:val="5"/>
  </w:num>
  <w:num w:numId="22">
    <w:abstractNumId w:val="10"/>
  </w:num>
  <w:num w:numId="23">
    <w:abstractNumId w:val="2"/>
  </w:num>
  <w:num w:numId="24">
    <w:abstractNumId w:val="11"/>
  </w:num>
  <w:num w:numId="25">
    <w:abstractNumId w:val="32"/>
  </w:num>
  <w:num w:numId="26">
    <w:abstractNumId w:val="9"/>
  </w:num>
  <w:num w:numId="27">
    <w:abstractNumId w:val="28"/>
  </w:num>
  <w:num w:numId="28">
    <w:abstractNumId w:val="17"/>
  </w:num>
  <w:num w:numId="29">
    <w:abstractNumId w:val="4"/>
  </w:num>
  <w:num w:numId="30">
    <w:abstractNumId w:val="20"/>
  </w:num>
  <w:num w:numId="31">
    <w:abstractNumId w:val="6"/>
  </w:num>
  <w:num w:numId="32">
    <w:abstractNumId w:val="27"/>
  </w:num>
  <w:num w:numId="33">
    <w:abstractNumId w:val="14"/>
  </w:num>
  <w:num w:numId="34">
    <w:abstractNumId w:val="24"/>
  </w:num>
  <w:num w:numId="35">
    <w:abstractNumId w:val="21"/>
  </w:num>
  <w:num w:numId="36">
    <w:abstractNumId w:val="27"/>
  </w:num>
  <w:num w:numId="37">
    <w:abstractNumId w:val="2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0"/>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7D68"/>
    <w:rsid w:val="000000C4"/>
    <w:rsid w:val="000007C1"/>
    <w:rsid w:val="00000CF2"/>
    <w:rsid w:val="00001626"/>
    <w:rsid w:val="000018B8"/>
    <w:rsid w:val="00001A90"/>
    <w:rsid w:val="00001D86"/>
    <w:rsid w:val="0000222D"/>
    <w:rsid w:val="000022C3"/>
    <w:rsid w:val="00002C3C"/>
    <w:rsid w:val="00002C75"/>
    <w:rsid w:val="00003364"/>
    <w:rsid w:val="0000347E"/>
    <w:rsid w:val="00003A4E"/>
    <w:rsid w:val="00003CE3"/>
    <w:rsid w:val="00004BE6"/>
    <w:rsid w:val="000050A9"/>
    <w:rsid w:val="00005137"/>
    <w:rsid w:val="00005317"/>
    <w:rsid w:val="000057C6"/>
    <w:rsid w:val="00005CF6"/>
    <w:rsid w:val="00005DB5"/>
    <w:rsid w:val="000060F4"/>
    <w:rsid w:val="00006135"/>
    <w:rsid w:val="00006965"/>
    <w:rsid w:val="000072B4"/>
    <w:rsid w:val="00007302"/>
    <w:rsid w:val="00007FAE"/>
    <w:rsid w:val="000104F4"/>
    <w:rsid w:val="0001074D"/>
    <w:rsid w:val="00010C2F"/>
    <w:rsid w:val="00010DA2"/>
    <w:rsid w:val="00010F3B"/>
    <w:rsid w:val="00011A5C"/>
    <w:rsid w:val="00011E4F"/>
    <w:rsid w:val="00012142"/>
    <w:rsid w:val="00012436"/>
    <w:rsid w:val="00012452"/>
    <w:rsid w:val="000128E4"/>
    <w:rsid w:val="00012BF2"/>
    <w:rsid w:val="00012C5C"/>
    <w:rsid w:val="00012DA4"/>
    <w:rsid w:val="00013CF6"/>
    <w:rsid w:val="00013F42"/>
    <w:rsid w:val="00013F9A"/>
    <w:rsid w:val="000142F1"/>
    <w:rsid w:val="00014368"/>
    <w:rsid w:val="000145F8"/>
    <w:rsid w:val="00014B4D"/>
    <w:rsid w:val="00014E90"/>
    <w:rsid w:val="00014EC8"/>
    <w:rsid w:val="00014EF0"/>
    <w:rsid w:val="00014F88"/>
    <w:rsid w:val="0001501D"/>
    <w:rsid w:val="0001559B"/>
    <w:rsid w:val="000159C7"/>
    <w:rsid w:val="00015A5F"/>
    <w:rsid w:val="00015A78"/>
    <w:rsid w:val="00015AAE"/>
    <w:rsid w:val="00015ADA"/>
    <w:rsid w:val="00015F84"/>
    <w:rsid w:val="00016485"/>
    <w:rsid w:val="000165FD"/>
    <w:rsid w:val="00016D83"/>
    <w:rsid w:val="00017118"/>
    <w:rsid w:val="00017277"/>
    <w:rsid w:val="00017E97"/>
    <w:rsid w:val="000201E3"/>
    <w:rsid w:val="00020818"/>
    <w:rsid w:val="00020886"/>
    <w:rsid w:val="00020CA7"/>
    <w:rsid w:val="000218CD"/>
    <w:rsid w:val="00021A3B"/>
    <w:rsid w:val="00021BD1"/>
    <w:rsid w:val="00021C9D"/>
    <w:rsid w:val="0002293D"/>
    <w:rsid w:val="00023703"/>
    <w:rsid w:val="00023C4E"/>
    <w:rsid w:val="00023CF8"/>
    <w:rsid w:val="0002452F"/>
    <w:rsid w:val="000248FD"/>
    <w:rsid w:val="00024B0F"/>
    <w:rsid w:val="00025C86"/>
    <w:rsid w:val="00025D64"/>
    <w:rsid w:val="00025E25"/>
    <w:rsid w:val="000260B4"/>
    <w:rsid w:val="000265C8"/>
    <w:rsid w:val="000268D1"/>
    <w:rsid w:val="00026AF4"/>
    <w:rsid w:val="00026E39"/>
    <w:rsid w:val="000270F2"/>
    <w:rsid w:val="00027ABC"/>
    <w:rsid w:val="00027B11"/>
    <w:rsid w:val="00027C86"/>
    <w:rsid w:val="00027DD9"/>
    <w:rsid w:val="00027F76"/>
    <w:rsid w:val="000308C0"/>
    <w:rsid w:val="0003092D"/>
    <w:rsid w:val="00031082"/>
    <w:rsid w:val="0003108B"/>
    <w:rsid w:val="00031BEA"/>
    <w:rsid w:val="000320C5"/>
    <w:rsid w:val="000321B9"/>
    <w:rsid w:val="00032CCD"/>
    <w:rsid w:val="00033C58"/>
    <w:rsid w:val="00034258"/>
    <w:rsid w:val="00034C91"/>
    <w:rsid w:val="000350EC"/>
    <w:rsid w:val="0003572F"/>
    <w:rsid w:val="00035940"/>
    <w:rsid w:val="00035C9B"/>
    <w:rsid w:val="00035D0B"/>
    <w:rsid w:val="0003626B"/>
    <w:rsid w:val="00036750"/>
    <w:rsid w:val="00036F6D"/>
    <w:rsid w:val="00037250"/>
    <w:rsid w:val="000376C4"/>
    <w:rsid w:val="000379DD"/>
    <w:rsid w:val="00037F75"/>
    <w:rsid w:val="0004010D"/>
    <w:rsid w:val="00040681"/>
    <w:rsid w:val="000406EB"/>
    <w:rsid w:val="00040812"/>
    <w:rsid w:val="00040877"/>
    <w:rsid w:val="00040BED"/>
    <w:rsid w:val="000412C3"/>
    <w:rsid w:val="000415B6"/>
    <w:rsid w:val="0004184D"/>
    <w:rsid w:val="00041A06"/>
    <w:rsid w:val="00041E23"/>
    <w:rsid w:val="00041EF6"/>
    <w:rsid w:val="00041EFD"/>
    <w:rsid w:val="00041F85"/>
    <w:rsid w:val="000420D4"/>
    <w:rsid w:val="0004265A"/>
    <w:rsid w:val="00042A6E"/>
    <w:rsid w:val="00042C89"/>
    <w:rsid w:val="00043CD9"/>
    <w:rsid w:val="000440F3"/>
    <w:rsid w:val="00045129"/>
    <w:rsid w:val="000451A4"/>
    <w:rsid w:val="000451D2"/>
    <w:rsid w:val="00045A66"/>
    <w:rsid w:val="00046041"/>
    <w:rsid w:val="000460A8"/>
    <w:rsid w:val="000465B0"/>
    <w:rsid w:val="00046E7C"/>
    <w:rsid w:val="0004775A"/>
    <w:rsid w:val="00047BC9"/>
    <w:rsid w:val="00047E33"/>
    <w:rsid w:val="00047EE6"/>
    <w:rsid w:val="0005087B"/>
    <w:rsid w:val="000508CE"/>
    <w:rsid w:val="00050F04"/>
    <w:rsid w:val="00051A49"/>
    <w:rsid w:val="00052AAE"/>
    <w:rsid w:val="00053181"/>
    <w:rsid w:val="00053271"/>
    <w:rsid w:val="0005345B"/>
    <w:rsid w:val="000535A8"/>
    <w:rsid w:val="00054BA4"/>
    <w:rsid w:val="00054CED"/>
    <w:rsid w:val="00054D14"/>
    <w:rsid w:val="000552F9"/>
    <w:rsid w:val="00055376"/>
    <w:rsid w:val="00055481"/>
    <w:rsid w:val="00055551"/>
    <w:rsid w:val="00055D52"/>
    <w:rsid w:val="00055ECD"/>
    <w:rsid w:val="00056432"/>
    <w:rsid w:val="000567C1"/>
    <w:rsid w:val="00056C69"/>
    <w:rsid w:val="00057710"/>
    <w:rsid w:val="000578FF"/>
    <w:rsid w:val="00057BB4"/>
    <w:rsid w:val="00057D7E"/>
    <w:rsid w:val="00060091"/>
    <w:rsid w:val="00060592"/>
    <w:rsid w:val="0006078C"/>
    <w:rsid w:val="00060C58"/>
    <w:rsid w:val="00060DF3"/>
    <w:rsid w:val="000610F8"/>
    <w:rsid w:val="00062749"/>
    <w:rsid w:val="00062CB7"/>
    <w:rsid w:val="00063668"/>
    <w:rsid w:val="00063FBE"/>
    <w:rsid w:val="00064AE7"/>
    <w:rsid w:val="00064B06"/>
    <w:rsid w:val="00064D40"/>
    <w:rsid w:val="0006510E"/>
    <w:rsid w:val="0006584E"/>
    <w:rsid w:val="00065C66"/>
    <w:rsid w:val="0006698B"/>
    <w:rsid w:val="00066A9C"/>
    <w:rsid w:val="00066F5F"/>
    <w:rsid w:val="00066FE8"/>
    <w:rsid w:val="00067570"/>
    <w:rsid w:val="00067B36"/>
    <w:rsid w:val="00067F25"/>
    <w:rsid w:val="000704BC"/>
    <w:rsid w:val="000704FD"/>
    <w:rsid w:val="00070A9F"/>
    <w:rsid w:val="00070C17"/>
    <w:rsid w:val="0007123D"/>
    <w:rsid w:val="000719B6"/>
    <w:rsid w:val="00071EE9"/>
    <w:rsid w:val="000723A1"/>
    <w:rsid w:val="00072636"/>
    <w:rsid w:val="0007263C"/>
    <w:rsid w:val="000726C9"/>
    <w:rsid w:val="00072F2F"/>
    <w:rsid w:val="00072FA1"/>
    <w:rsid w:val="00073034"/>
    <w:rsid w:val="000731B8"/>
    <w:rsid w:val="00073458"/>
    <w:rsid w:val="00073A80"/>
    <w:rsid w:val="00073C31"/>
    <w:rsid w:val="00073DDA"/>
    <w:rsid w:val="0007401A"/>
    <w:rsid w:val="0007437F"/>
    <w:rsid w:val="000749EA"/>
    <w:rsid w:val="00074B5A"/>
    <w:rsid w:val="00075236"/>
    <w:rsid w:val="00075A30"/>
    <w:rsid w:val="00076723"/>
    <w:rsid w:val="00077470"/>
    <w:rsid w:val="00077660"/>
    <w:rsid w:val="00077A4E"/>
    <w:rsid w:val="00077B17"/>
    <w:rsid w:val="00077E70"/>
    <w:rsid w:val="00080375"/>
    <w:rsid w:val="000805ED"/>
    <w:rsid w:val="0008084B"/>
    <w:rsid w:val="0008095A"/>
    <w:rsid w:val="00080D99"/>
    <w:rsid w:val="000815F5"/>
    <w:rsid w:val="00081D08"/>
    <w:rsid w:val="00081D2A"/>
    <w:rsid w:val="00082508"/>
    <w:rsid w:val="00082AF8"/>
    <w:rsid w:val="000830FC"/>
    <w:rsid w:val="00083BD0"/>
    <w:rsid w:val="00083BDB"/>
    <w:rsid w:val="00083E53"/>
    <w:rsid w:val="00084319"/>
    <w:rsid w:val="000845D7"/>
    <w:rsid w:val="00084A80"/>
    <w:rsid w:val="00084CE2"/>
    <w:rsid w:val="00084FB4"/>
    <w:rsid w:val="0008527A"/>
    <w:rsid w:val="00085D0C"/>
    <w:rsid w:val="00085EBF"/>
    <w:rsid w:val="00086163"/>
    <w:rsid w:val="0008629E"/>
    <w:rsid w:val="00086532"/>
    <w:rsid w:val="00086A4F"/>
    <w:rsid w:val="00086AF2"/>
    <w:rsid w:val="00086B80"/>
    <w:rsid w:val="00086D99"/>
    <w:rsid w:val="00086FB2"/>
    <w:rsid w:val="000876A5"/>
    <w:rsid w:val="00087A7A"/>
    <w:rsid w:val="00087B39"/>
    <w:rsid w:val="00087B7A"/>
    <w:rsid w:val="00087DB0"/>
    <w:rsid w:val="00090280"/>
    <w:rsid w:val="000904CE"/>
    <w:rsid w:val="000906B4"/>
    <w:rsid w:val="00090D43"/>
    <w:rsid w:val="0009118C"/>
    <w:rsid w:val="000911A9"/>
    <w:rsid w:val="000912A1"/>
    <w:rsid w:val="00091455"/>
    <w:rsid w:val="0009181E"/>
    <w:rsid w:val="0009193C"/>
    <w:rsid w:val="00091A83"/>
    <w:rsid w:val="00091E2B"/>
    <w:rsid w:val="00091EA3"/>
    <w:rsid w:val="000922F5"/>
    <w:rsid w:val="00093867"/>
    <w:rsid w:val="00093A29"/>
    <w:rsid w:val="00093A2F"/>
    <w:rsid w:val="00093D0F"/>
    <w:rsid w:val="00094349"/>
    <w:rsid w:val="000945F4"/>
    <w:rsid w:val="000946BC"/>
    <w:rsid w:val="0009470E"/>
    <w:rsid w:val="00095AA7"/>
    <w:rsid w:val="000963B5"/>
    <w:rsid w:val="00096BAC"/>
    <w:rsid w:val="000972DA"/>
    <w:rsid w:val="00097871"/>
    <w:rsid w:val="00097E05"/>
    <w:rsid w:val="000A0380"/>
    <w:rsid w:val="000A06E9"/>
    <w:rsid w:val="000A06EF"/>
    <w:rsid w:val="000A0C96"/>
    <w:rsid w:val="000A0E1B"/>
    <w:rsid w:val="000A0F77"/>
    <w:rsid w:val="000A1247"/>
    <w:rsid w:val="000A1402"/>
    <w:rsid w:val="000A1E57"/>
    <w:rsid w:val="000A2201"/>
    <w:rsid w:val="000A221C"/>
    <w:rsid w:val="000A24FD"/>
    <w:rsid w:val="000A25AB"/>
    <w:rsid w:val="000A25F3"/>
    <w:rsid w:val="000A262D"/>
    <w:rsid w:val="000A3207"/>
    <w:rsid w:val="000A435E"/>
    <w:rsid w:val="000A43D8"/>
    <w:rsid w:val="000A45CE"/>
    <w:rsid w:val="000A45FC"/>
    <w:rsid w:val="000A4865"/>
    <w:rsid w:val="000A4FCA"/>
    <w:rsid w:val="000A5239"/>
    <w:rsid w:val="000A592D"/>
    <w:rsid w:val="000A5A6F"/>
    <w:rsid w:val="000A5B22"/>
    <w:rsid w:val="000A5B70"/>
    <w:rsid w:val="000A64F3"/>
    <w:rsid w:val="000A65C9"/>
    <w:rsid w:val="000A6730"/>
    <w:rsid w:val="000A6A57"/>
    <w:rsid w:val="000A6F07"/>
    <w:rsid w:val="000A7427"/>
    <w:rsid w:val="000A7623"/>
    <w:rsid w:val="000A7AAD"/>
    <w:rsid w:val="000A7EBD"/>
    <w:rsid w:val="000B01B8"/>
    <w:rsid w:val="000B051D"/>
    <w:rsid w:val="000B0957"/>
    <w:rsid w:val="000B0A1F"/>
    <w:rsid w:val="000B0A5C"/>
    <w:rsid w:val="000B0B5D"/>
    <w:rsid w:val="000B0FDB"/>
    <w:rsid w:val="000B1050"/>
    <w:rsid w:val="000B11EF"/>
    <w:rsid w:val="000B1257"/>
    <w:rsid w:val="000B169C"/>
    <w:rsid w:val="000B175F"/>
    <w:rsid w:val="000B1872"/>
    <w:rsid w:val="000B2099"/>
    <w:rsid w:val="000B2414"/>
    <w:rsid w:val="000B261A"/>
    <w:rsid w:val="000B265B"/>
    <w:rsid w:val="000B3330"/>
    <w:rsid w:val="000B34F2"/>
    <w:rsid w:val="000B3C42"/>
    <w:rsid w:val="000B3D7D"/>
    <w:rsid w:val="000B410D"/>
    <w:rsid w:val="000B4373"/>
    <w:rsid w:val="000B4E2E"/>
    <w:rsid w:val="000B4E47"/>
    <w:rsid w:val="000B5DA6"/>
    <w:rsid w:val="000B63CF"/>
    <w:rsid w:val="000B6613"/>
    <w:rsid w:val="000B6B25"/>
    <w:rsid w:val="000B6DFA"/>
    <w:rsid w:val="000B6FD2"/>
    <w:rsid w:val="000B7072"/>
    <w:rsid w:val="000B70DB"/>
    <w:rsid w:val="000B72F3"/>
    <w:rsid w:val="000B7646"/>
    <w:rsid w:val="000C037F"/>
    <w:rsid w:val="000C03AA"/>
    <w:rsid w:val="000C0718"/>
    <w:rsid w:val="000C07BF"/>
    <w:rsid w:val="000C0927"/>
    <w:rsid w:val="000C0FC3"/>
    <w:rsid w:val="000C17FF"/>
    <w:rsid w:val="000C18D4"/>
    <w:rsid w:val="000C198D"/>
    <w:rsid w:val="000C3E0E"/>
    <w:rsid w:val="000C3E4E"/>
    <w:rsid w:val="000C4172"/>
    <w:rsid w:val="000C4775"/>
    <w:rsid w:val="000C49B4"/>
    <w:rsid w:val="000C5857"/>
    <w:rsid w:val="000C5E08"/>
    <w:rsid w:val="000C613C"/>
    <w:rsid w:val="000C64B2"/>
    <w:rsid w:val="000C6835"/>
    <w:rsid w:val="000C6A17"/>
    <w:rsid w:val="000C6B52"/>
    <w:rsid w:val="000C6D3B"/>
    <w:rsid w:val="000C6EEB"/>
    <w:rsid w:val="000C7018"/>
    <w:rsid w:val="000C729B"/>
    <w:rsid w:val="000C72E9"/>
    <w:rsid w:val="000C7C33"/>
    <w:rsid w:val="000D0C84"/>
    <w:rsid w:val="000D1AAE"/>
    <w:rsid w:val="000D1D64"/>
    <w:rsid w:val="000D1DF9"/>
    <w:rsid w:val="000D1EF9"/>
    <w:rsid w:val="000D2033"/>
    <w:rsid w:val="000D28CF"/>
    <w:rsid w:val="000D2B65"/>
    <w:rsid w:val="000D2D06"/>
    <w:rsid w:val="000D3286"/>
    <w:rsid w:val="000D339A"/>
    <w:rsid w:val="000D36D1"/>
    <w:rsid w:val="000D3AF5"/>
    <w:rsid w:val="000D3C3F"/>
    <w:rsid w:val="000D3E37"/>
    <w:rsid w:val="000D487B"/>
    <w:rsid w:val="000D4A42"/>
    <w:rsid w:val="000D4F52"/>
    <w:rsid w:val="000D50D2"/>
    <w:rsid w:val="000D5156"/>
    <w:rsid w:val="000D5693"/>
    <w:rsid w:val="000D5792"/>
    <w:rsid w:val="000D60C9"/>
    <w:rsid w:val="000D66F5"/>
    <w:rsid w:val="000D67E2"/>
    <w:rsid w:val="000D6D95"/>
    <w:rsid w:val="000D6FC7"/>
    <w:rsid w:val="000D71AF"/>
    <w:rsid w:val="000E018A"/>
    <w:rsid w:val="000E033D"/>
    <w:rsid w:val="000E05D5"/>
    <w:rsid w:val="000E101A"/>
    <w:rsid w:val="000E114B"/>
    <w:rsid w:val="000E1602"/>
    <w:rsid w:val="000E2283"/>
    <w:rsid w:val="000E26BA"/>
    <w:rsid w:val="000E2A5F"/>
    <w:rsid w:val="000E2CCF"/>
    <w:rsid w:val="000E2E79"/>
    <w:rsid w:val="000E3549"/>
    <w:rsid w:val="000E3C7D"/>
    <w:rsid w:val="000E3E2A"/>
    <w:rsid w:val="000E3E2B"/>
    <w:rsid w:val="000E3E95"/>
    <w:rsid w:val="000E4483"/>
    <w:rsid w:val="000E4563"/>
    <w:rsid w:val="000E4968"/>
    <w:rsid w:val="000E4BB2"/>
    <w:rsid w:val="000E50C0"/>
    <w:rsid w:val="000E52F8"/>
    <w:rsid w:val="000E5323"/>
    <w:rsid w:val="000E5FBB"/>
    <w:rsid w:val="000E62E4"/>
    <w:rsid w:val="000E6367"/>
    <w:rsid w:val="000E6AED"/>
    <w:rsid w:val="000E6C83"/>
    <w:rsid w:val="000E6DB4"/>
    <w:rsid w:val="000E7289"/>
    <w:rsid w:val="000E73EF"/>
    <w:rsid w:val="000E7701"/>
    <w:rsid w:val="000E788C"/>
    <w:rsid w:val="000E7B0D"/>
    <w:rsid w:val="000E7BC5"/>
    <w:rsid w:val="000F011D"/>
    <w:rsid w:val="000F0621"/>
    <w:rsid w:val="000F0749"/>
    <w:rsid w:val="000F0786"/>
    <w:rsid w:val="000F086C"/>
    <w:rsid w:val="000F09FD"/>
    <w:rsid w:val="000F0FC6"/>
    <w:rsid w:val="000F12C5"/>
    <w:rsid w:val="000F1534"/>
    <w:rsid w:val="000F1871"/>
    <w:rsid w:val="000F189D"/>
    <w:rsid w:val="000F19BA"/>
    <w:rsid w:val="000F1BB2"/>
    <w:rsid w:val="000F1E46"/>
    <w:rsid w:val="000F20C3"/>
    <w:rsid w:val="000F278F"/>
    <w:rsid w:val="000F27E8"/>
    <w:rsid w:val="000F2851"/>
    <w:rsid w:val="000F31FC"/>
    <w:rsid w:val="000F32A4"/>
    <w:rsid w:val="000F36BC"/>
    <w:rsid w:val="000F3BF4"/>
    <w:rsid w:val="000F3E8D"/>
    <w:rsid w:val="000F44AE"/>
    <w:rsid w:val="000F4738"/>
    <w:rsid w:val="000F54B6"/>
    <w:rsid w:val="000F584C"/>
    <w:rsid w:val="000F62E4"/>
    <w:rsid w:val="000F6460"/>
    <w:rsid w:val="000F6673"/>
    <w:rsid w:val="000F66F5"/>
    <w:rsid w:val="000F6C48"/>
    <w:rsid w:val="000F6C68"/>
    <w:rsid w:val="000F6EDE"/>
    <w:rsid w:val="000F726B"/>
    <w:rsid w:val="000F7A58"/>
    <w:rsid w:val="000F7BD3"/>
    <w:rsid w:val="000F7D26"/>
    <w:rsid w:val="000F7FC0"/>
    <w:rsid w:val="001000D8"/>
    <w:rsid w:val="00100F48"/>
    <w:rsid w:val="00101063"/>
    <w:rsid w:val="00101096"/>
    <w:rsid w:val="00101177"/>
    <w:rsid w:val="001014FC"/>
    <w:rsid w:val="0010150A"/>
    <w:rsid w:val="00102249"/>
    <w:rsid w:val="00102516"/>
    <w:rsid w:val="00102EDF"/>
    <w:rsid w:val="001037E9"/>
    <w:rsid w:val="0010387A"/>
    <w:rsid w:val="00103A48"/>
    <w:rsid w:val="00103B89"/>
    <w:rsid w:val="001045C9"/>
    <w:rsid w:val="0010475A"/>
    <w:rsid w:val="0010485B"/>
    <w:rsid w:val="00104A38"/>
    <w:rsid w:val="00104C3D"/>
    <w:rsid w:val="00104D99"/>
    <w:rsid w:val="001053ED"/>
    <w:rsid w:val="00105C08"/>
    <w:rsid w:val="00105D36"/>
    <w:rsid w:val="00105D8F"/>
    <w:rsid w:val="00105D9D"/>
    <w:rsid w:val="00105E81"/>
    <w:rsid w:val="0010601F"/>
    <w:rsid w:val="00106845"/>
    <w:rsid w:val="00106CBF"/>
    <w:rsid w:val="00106EFD"/>
    <w:rsid w:val="001072BB"/>
    <w:rsid w:val="0010737D"/>
    <w:rsid w:val="001077B8"/>
    <w:rsid w:val="00107CE4"/>
    <w:rsid w:val="00110A52"/>
    <w:rsid w:val="00110AED"/>
    <w:rsid w:val="00110C8C"/>
    <w:rsid w:val="00110F19"/>
    <w:rsid w:val="001110EB"/>
    <w:rsid w:val="00111438"/>
    <w:rsid w:val="00111858"/>
    <w:rsid w:val="001119C1"/>
    <w:rsid w:val="00111BA4"/>
    <w:rsid w:val="00112840"/>
    <w:rsid w:val="0011295D"/>
    <w:rsid w:val="00113531"/>
    <w:rsid w:val="00113555"/>
    <w:rsid w:val="0011386A"/>
    <w:rsid w:val="0011465A"/>
    <w:rsid w:val="00114AB3"/>
    <w:rsid w:val="00114B39"/>
    <w:rsid w:val="00114D50"/>
    <w:rsid w:val="00114DBD"/>
    <w:rsid w:val="00115772"/>
    <w:rsid w:val="00115AB5"/>
    <w:rsid w:val="00116169"/>
    <w:rsid w:val="001163A9"/>
    <w:rsid w:val="0011651B"/>
    <w:rsid w:val="00116693"/>
    <w:rsid w:val="00116B46"/>
    <w:rsid w:val="00116C2C"/>
    <w:rsid w:val="00116F37"/>
    <w:rsid w:val="001177C3"/>
    <w:rsid w:val="00117E34"/>
    <w:rsid w:val="001204F0"/>
    <w:rsid w:val="001206C2"/>
    <w:rsid w:val="001206FA"/>
    <w:rsid w:val="00120F2C"/>
    <w:rsid w:val="001212DE"/>
    <w:rsid w:val="001219C6"/>
    <w:rsid w:val="001220E1"/>
    <w:rsid w:val="00122510"/>
    <w:rsid w:val="00122829"/>
    <w:rsid w:val="00122850"/>
    <w:rsid w:val="00122A19"/>
    <w:rsid w:val="00122D3B"/>
    <w:rsid w:val="00123E75"/>
    <w:rsid w:val="0012424B"/>
    <w:rsid w:val="00124545"/>
    <w:rsid w:val="001247C5"/>
    <w:rsid w:val="00124C14"/>
    <w:rsid w:val="00124D94"/>
    <w:rsid w:val="00124DA1"/>
    <w:rsid w:val="00125300"/>
    <w:rsid w:val="0012546E"/>
    <w:rsid w:val="001254F0"/>
    <w:rsid w:val="0012555E"/>
    <w:rsid w:val="00125A08"/>
    <w:rsid w:val="00125A42"/>
    <w:rsid w:val="00125CEC"/>
    <w:rsid w:val="00125D28"/>
    <w:rsid w:val="00125F68"/>
    <w:rsid w:val="0012642E"/>
    <w:rsid w:val="001266F3"/>
    <w:rsid w:val="0012678D"/>
    <w:rsid w:val="00127202"/>
    <w:rsid w:val="001274C2"/>
    <w:rsid w:val="001276A7"/>
    <w:rsid w:val="0012779C"/>
    <w:rsid w:val="001279D5"/>
    <w:rsid w:val="0013041F"/>
    <w:rsid w:val="001307A8"/>
    <w:rsid w:val="0013086E"/>
    <w:rsid w:val="00130CAA"/>
    <w:rsid w:val="00130D8D"/>
    <w:rsid w:val="00130D99"/>
    <w:rsid w:val="00130DE3"/>
    <w:rsid w:val="001313EE"/>
    <w:rsid w:val="00131862"/>
    <w:rsid w:val="001319E9"/>
    <w:rsid w:val="00131C64"/>
    <w:rsid w:val="00131EB3"/>
    <w:rsid w:val="001323C5"/>
    <w:rsid w:val="00132926"/>
    <w:rsid w:val="00132E35"/>
    <w:rsid w:val="00132FFC"/>
    <w:rsid w:val="0013306D"/>
    <w:rsid w:val="0013307F"/>
    <w:rsid w:val="001331F8"/>
    <w:rsid w:val="0013326A"/>
    <w:rsid w:val="001334EA"/>
    <w:rsid w:val="0013374D"/>
    <w:rsid w:val="00133991"/>
    <w:rsid w:val="00133BE6"/>
    <w:rsid w:val="00134E17"/>
    <w:rsid w:val="0013500E"/>
    <w:rsid w:val="00135129"/>
    <w:rsid w:val="0013527A"/>
    <w:rsid w:val="0013599B"/>
    <w:rsid w:val="00135C68"/>
    <w:rsid w:val="00135DED"/>
    <w:rsid w:val="001362D7"/>
    <w:rsid w:val="00136614"/>
    <w:rsid w:val="00136F2F"/>
    <w:rsid w:val="0013711B"/>
    <w:rsid w:val="0013713A"/>
    <w:rsid w:val="00137444"/>
    <w:rsid w:val="00137522"/>
    <w:rsid w:val="00137839"/>
    <w:rsid w:val="00137EE2"/>
    <w:rsid w:val="0014048A"/>
    <w:rsid w:val="001404A8"/>
    <w:rsid w:val="00140F82"/>
    <w:rsid w:val="001410B8"/>
    <w:rsid w:val="00141FA6"/>
    <w:rsid w:val="001422AE"/>
    <w:rsid w:val="001422F6"/>
    <w:rsid w:val="0014241E"/>
    <w:rsid w:val="001425CB"/>
    <w:rsid w:val="00142680"/>
    <w:rsid w:val="0014298D"/>
    <w:rsid w:val="00142A65"/>
    <w:rsid w:val="00142D7E"/>
    <w:rsid w:val="0014319E"/>
    <w:rsid w:val="0014366E"/>
    <w:rsid w:val="001439AF"/>
    <w:rsid w:val="00143A5D"/>
    <w:rsid w:val="00143EA5"/>
    <w:rsid w:val="001442C9"/>
    <w:rsid w:val="00144575"/>
    <w:rsid w:val="001446F3"/>
    <w:rsid w:val="0014482F"/>
    <w:rsid w:val="00144B06"/>
    <w:rsid w:val="0014551F"/>
    <w:rsid w:val="001455AF"/>
    <w:rsid w:val="00145909"/>
    <w:rsid w:val="001468D4"/>
    <w:rsid w:val="00146901"/>
    <w:rsid w:val="00146C13"/>
    <w:rsid w:val="00146DE8"/>
    <w:rsid w:val="0014721F"/>
    <w:rsid w:val="0014727D"/>
    <w:rsid w:val="001472BD"/>
    <w:rsid w:val="00147C8D"/>
    <w:rsid w:val="00147D4B"/>
    <w:rsid w:val="00150273"/>
    <w:rsid w:val="001508C2"/>
    <w:rsid w:val="001512FA"/>
    <w:rsid w:val="00151658"/>
    <w:rsid w:val="001516BB"/>
    <w:rsid w:val="00151A1C"/>
    <w:rsid w:val="00151B32"/>
    <w:rsid w:val="00151D1F"/>
    <w:rsid w:val="0015227F"/>
    <w:rsid w:val="001527A0"/>
    <w:rsid w:val="00152B71"/>
    <w:rsid w:val="00152EF5"/>
    <w:rsid w:val="001533CB"/>
    <w:rsid w:val="00153551"/>
    <w:rsid w:val="00153650"/>
    <w:rsid w:val="00153A88"/>
    <w:rsid w:val="00153BC2"/>
    <w:rsid w:val="00153E85"/>
    <w:rsid w:val="00153F4A"/>
    <w:rsid w:val="00154367"/>
    <w:rsid w:val="0015464D"/>
    <w:rsid w:val="00155C75"/>
    <w:rsid w:val="00155D74"/>
    <w:rsid w:val="00155EC7"/>
    <w:rsid w:val="00155EF8"/>
    <w:rsid w:val="00155FDA"/>
    <w:rsid w:val="0015652C"/>
    <w:rsid w:val="00156CB1"/>
    <w:rsid w:val="00156CC4"/>
    <w:rsid w:val="00157C0E"/>
    <w:rsid w:val="00157C2E"/>
    <w:rsid w:val="00160233"/>
    <w:rsid w:val="00160CC3"/>
    <w:rsid w:val="00161B18"/>
    <w:rsid w:val="001620E9"/>
    <w:rsid w:val="0016240D"/>
    <w:rsid w:val="00162507"/>
    <w:rsid w:val="00162D02"/>
    <w:rsid w:val="00162DA1"/>
    <w:rsid w:val="00162EEC"/>
    <w:rsid w:val="001634D9"/>
    <w:rsid w:val="0016351F"/>
    <w:rsid w:val="001637D9"/>
    <w:rsid w:val="00163AEC"/>
    <w:rsid w:val="00163DC9"/>
    <w:rsid w:val="00164171"/>
    <w:rsid w:val="00164648"/>
    <w:rsid w:val="0016467B"/>
    <w:rsid w:val="001649B0"/>
    <w:rsid w:val="00164E75"/>
    <w:rsid w:val="00165111"/>
    <w:rsid w:val="0016529E"/>
    <w:rsid w:val="001664DA"/>
    <w:rsid w:val="00166600"/>
    <w:rsid w:val="00166685"/>
    <w:rsid w:val="00166789"/>
    <w:rsid w:val="00166E35"/>
    <w:rsid w:val="00166F42"/>
    <w:rsid w:val="00167136"/>
    <w:rsid w:val="00167202"/>
    <w:rsid w:val="00167670"/>
    <w:rsid w:val="00167693"/>
    <w:rsid w:val="001676F6"/>
    <w:rsid w:val="00167953"/>
    <w:rsid w:val="00167CD8"/>
    <w:rsid w:val="00167CF0"/>
    <w:rsid w:val="00170450"/>
    <w:rsid w:val="0017077C"/>
    <w:rsid w:val="0017153F"/>
    <w:rsid w:val="00171622"/>
    <w:rsid w:val="00171921"/>
    <w:rsid w:val="001719B3"/>
    <w:rsid w:val="00171AFB"/>
    <w:rsid w:val="00171D5B"/>
    <w:rsid w:val="00172079"/>
    <w:rsid w:val="001720A1"/>
    <w:rsid w:val="0017268A"/>
    <w:rsid w:val="001727AE"/>
    <w:rsid w:val="00172B80"/>
    <w:rsid w:val="00172C0D"/>
    <w:rsid w:val="001736B7"/>
    <w:rsid w:val="00173BF8"/>
    <w:rsid w:val="00173DF3"/>
    <w:rsid w:val="001742DD"/>
    <w:rsid w:val="001742E7"/>
    <w:rsid w:val="001745B8"/>
    <w:rsid w:val="0017483D"/>
    <w:rsid w:val="00174866"/>
    <w:rsid w:val="00174CE9"/>
    <w:rsid w:val="001753E2"/>
    <w:rsid w:val="001758A4"/>
    <w:rsid w:val="00175948"/>
    <w:rsid w:val="00175AF3"/>
    <w:rsid w:val="00175B0A"/>
    <w:rsid w:val="00175EFA"/>
    <w:rsid w:val="00176130"/>
    <w:rsid w:val="00176480"/>
    <w:rsid w:val="00176C04"/>
    <w:rsid w:val="00177902"/>
    <w:rsid w:val="00177A1F"/>
    <w:rsid w:val="00177A42"/>
    <w:rsid w:val="00177B51"/>
    <w:rsid w:val="00177BA0"/>
    <w:rsid w:val="001803B8"/>
    <w:rsid w:val="00180693"/>
    <w:rsid w:val="00180919"/>
    <w:rsid w:val="00180C26"/>
    <w:rsid w:val="00180CAC"/>
    <w:rsid w:val="0018135B"/>
    <w:rsid w:val="0018220F"/>
    <w:rsid w:val="00182507"/>
    <w:rsid w:val="001828BE"/>
    <w:rsid w:val="00182CC2"/>
    <w:rsid w:val="00182EC8"/>
    <w:rsid w:val="00183494"/>
    <w:rsid w:val="00184746"/>
    <w:rsid w:val="00184885"/>
    <w:rsid w:val="00184D58"/>
    <w:rsid w:val="00184DCD"/>
    <w:rsid w:val="00184E2C"/>
    <w:rsid w:val="0018526A"/>
    <w:rsid w:val="001858D1"/>
    <w:rsid w:val="001859D0"/>
    <w:rsid w:val="00185E12"/>
    <w:rsid w:val="001860AC"/>
    <w:rsid w:val="00186115"/>
    <w:rsid w:val="001864F5"/>
    <w:rsid w:val="0018658C"/>
    <w:rsid w:val="0018668A"/>
    <w:rsid w:val="00186CCC"/>
    <w:rsid w:val="00186FE8"/>
    <w:rsid w:val="00187261"/>
    <w:rsid w:val="00187ABB"/>
    <w:rsid w:val="00187D79"/>
    <w:rsid w:val="00187F5F"/>
    <w:rsid w:val="00190090"/>
    <w:rsid w:val="001902FD"/>
    <w:rsid w:val="00190336"/>
    <w:rsid w:val="00190B1A"/>
    <w:rsid w:val="00190FFC"/>
    <w:rsid w:val="0019141D"/>
    <w:rsid w:val="001914A1"/>
    <w:rsid w:val="001914B1"/>
    <w:rsid w:val="00191AD1"/>
    <w:rsid w:val="00191BA0"/>
    <w:rsid w:val="001922ED"/>
    <w:rsid w:val="00192AE1"/>
    <w:rsid w:val="00192C07"/>
    <w:rsid w:val="00193513"/>
    <w:rsid w:val="00193698"/>
    <w:rsid w:val="00193959"/>
    <w:rsid w:val="00194194"/>
    <w:rsid w:val="001946FD"/>
    <w:rsid w:val="00194A05"/>
    <w:rsid w:val="00194C1F"/>
    <w:rsid w:val="00194DEB"/>
    <w:rsid w:val="001956C1"/>
    <w:rsid w:val="00195755"/>
    <w:rsid w:val="00195901"/>
    <w:rsid w:val="0019615E"/>
    <w:rsid w:val="0019618C"/>
    <w:rsid w:val="00196594"/>
    <w:rsid w:val="00197033"/>
    <w:rsid w:val="001974EE"/>
    <w:rsid w:val="001A0324"/>
    <w:rsid w:val="001A0352"/>
    <w:rsid w:val="001A07B8"/>
    <w:rsid w:val="001A0D1C"/>
    <w:rsid w:val="001A1908"/>
    <w:rsid w:val="001A1980"/>
    <w:rsid w:val="001A2A83"/>
    <w:rsid w:val="001A2AB4"/>
    <w:rsid w:val="001A2ADB"/>
    <w:rsid w:val="001A2D91"/>
    <w:rsid w:val="001A2F5B"/>
    <w:rsid w:val="001A318A"/>
    <w:rsid w:val="001A3CE4"/>
    <w:rsid w:val="001A3DDC"/>
    <w:rsid w:val="001A419F"/>
    <w:rsid w:val="001A436E"/>
    <w:rsid w:val="001A4582"/>
    <w:rsid w:val="001A45F5"/>
    <w:rsid w:val="001A49DB"/>
    <w:rsid w:val="001A4CE3"/>
    <w:rsid w:val="001A4D99"/>
    <w:rsid w:val="001A55E4"/>
    <w:rsid w:val="001A56C8"/>
    <w:rsid w:val="001A57B3"/>
    <w:rsid w:val="001A5DD6"/>
    <w:rsid w:val="001A6397"/>
    <w:rsid w:val="001A6C00"/>
    <w:rsid w:val="001A6E92"/>
    <w:rsid w:val="001A7001"/>
    <w:rsid w:val="001A7181"/>
    <w:rsid w:val="001A75E1"/>
    <w:rsid w:val="001A78B9"/>
    <w:rsid w:val="001B052D"/>
    <w:rsid w:val="001B05DE"/>
    <w:rsid w:val="001B0BAE"/>
    <w:rsid w:val="001B0E2C"/>
    <w:rsid w:val="001B1668"/>
    <w:rsid w:val="001B1F35"/>
    <w:rsid w:val="001B2E82"/>
    <w:rsid w:val="001B2EB6"/>
    <w:rsid w:val="001B31F9"/>
    <w:rsid w:val="001B3258"/>
    <w:rsid w:val="001B3B31"/>
    <w:rsid w:val="001B417E"/>
    <w:rsid w:val="001B4186"/>
    <w:rsid w:val="001B4258"/>
    <w:rsid w:val="001B46BF"/>
    <w:rsid w:val="001B4AE3"/>
    <w:rsid w:val="001B4B82"/>
    <w:rsid w:val="001B4F1F"/>
    <w:rsid w:val="001B4F2E"/>
    <w:rsid w:val="001B5258"/>
    <w:rsid w:val="001B53A8"/>
    <w:rsid w:val="001B5415"/>
    <w:rsid w:val="001B54AC"/>
    <w:rsid w:val="001B5606"/>
    <w:rsid w:val="001B5724"/>
    <w:rsid w:val="001B58A9"/>
    <w:rsid w:val="001B5974"/>
    <w:rsid w:val="001B65D7"/>
    <w:rsid w:val="001B7117"/>
    <w:rsid w:val="001B7413"/>
    <w:rsid w:val="001B7482"/>
    <w:rsid w:val="001B7611"/>
    <w:rsid w:val="001B7615"/>
    <w:rsid w:val="001B7749"/>
    <w:rsid w:val="001B7C57"/>
    <w:rsid w:val="001B7E6B"/>
    <w:rsid w:val="001C01CB"/>
    <w:rsid w:val="001C04AB"/>
    <w:rsid w:val="001C0CDF"/>
    <w:rsid w:val="001C0F74"/>
    <w:rsid w:val="001C1988"/>
    <w:rsid w:val="001C21A0"/>
    <w:rsid w:val="001C2288"/>
    <w:rsid w:val="001C25D9"/>
    <w:rsid w:val="001C2998"/>
    <w:rsid w:val="001C2C22"/>
    <w:rsid w:val="001C2C76"/>
    <w:rsid w:val="001C30A3"/>
    <w:rsid w:val="001C32CF"/>
    <w:rsid w:val="001C3729"/>
    <w:rsid w:val="001C3878"/>
    <w:rsid w:val="001C39E3"/>
    <w:rsid w:val="001C40C9"/>
    <w:rsid w:val="001C4167"/>
    <w:rsid w:val="001C4567"/>
    <w:rsid w:val="001C48A5"/>
    <w:rsid w:val="001C497B"/>
    <w:rsid w:val="001C4A0B"/>
    <w:rsid w:val="001C4CE5"/>
    <w:rsid w:val="001C4F0B"/>
    <w:rsid w:val="001C54C4"/>
    <w:rsid w:val="001C6731"/>
    <w:rsid w:val="001C6941"/>
    <w:rsid w:val="001C69EB"/>
    <w:rsid w:val="001C6B5F"/>
    <w:rsid w:val="001C73F3"/>
    <w:rsid w:val="001C7B20"/>
    <w:rsid w:val="001C7D5B"/>
    <w:rsid w:val="001C7E20"/>
    <w:rsid w:val="001D0480"/>
    <w:rsid w:val="001D05A6"/>
    <w:rsid w:val="001D0E53"/>
    <w:rsid w:val="001D1519"/>
    <w:rsid w:val="001D17EA"/>
    <w:rsid w:val="001D188C"/>
    <w:rsid w:val="001D1C03"/>
    <w:rsid w:val="001D2255"/>
    <w:rsid w:val="001D23D0"/>
    <w:rsid w:val="001D24E7"/>
    <w:rsid w:val="001D2BBF"/>
    <w:rsid w:val="001D3147"/>
    <w:rsid w:val="001D321D"/>
    <w:rsid w:val="001D32F8"/>
    <w:rsid w:val="001D3364"/>
    <w:rsid w:val="001D3A65"/>
    <w:rsid w:val="001D3C13"/>
    <w:rsid w:val="001D41A6"/>
    <w:rsid w:val="001D44DC"/>
    <w:rsid w:val="001D4C64"/>
    <w:rsid w:val="001D508B"/>
    <w:rsid w:val="001D55FA"/>
    <w:rsid w:val="001D5B65"/>
    <w:rsid w:val="001D60E8"/>
    <w:rsid w:val="001D6886"/>
    <w:rsid w:val="001D70D3"/>
    <w:rsid w:val="001D7B4E"/>
    <w:rsid w:val="001D7CF6"/>
    <w:rsid w:val="001D7D7B"/>
    <w:rsid w:val="001D7DDA"/>
    <w:rsid w:val="001D7F26"/>
    <w:rsid w:val="001E0052"/>
    <w:rsid w:val="001E03BD"/>
    <w:rsid w:val="001E162B"/>
    <w:rsid w:val="001E1E64"/>
    <w:rsid w:val="001E2DE4"/>
    <w:rsid w:val="001E2E43"/>
    <w:rsid w:val="001E41FC"/>
    <w:rsid w:val="001E4571"/>
    <w:rsid w:val="001E497F"/>
    <w:rsid w:val="001E4AF9"/>
    <w:rsid w:val="001E57EF"/>
    <w:rsid w:val="001E6077"/>
    <w:rsid w:val="001E6314"/>
    <w:rsid w:val="001E695A"/>
    <w:rsid w:val="001F0140"/>
    <w:rsid w:val="001F020C"/>
    <w:rsid w:val="001F047B"/>
    <w:rsid w:val="001F089C"/>
    <w:rsid w:val="001F0FC0"/>
    <w:rsid w:val="001F1088"/>
    <w:rsid w:val="001F1E0A"/>
    <w:rsid w:val="001F20F4"/>
    <w:rsid w:val="001F24F9"/>
    <w:rsid w:val="001F2CC9"/>
    <w:rsid w:val="001F31F8"/>
    <w:rsid w:val="001F3304"/>
    <w:rsid w:val="001F374D"/>
    <w:rsid w:val="001F437F"/>
    <w:rsid w:val="001F44F7"/>
    <w:rsid w:val="001F4B49"/>
    <w:rsid w:val="001F50B3"/>
    <w:rsid w:val="001F59A5"/>
    <w:rsid w:val="001F6035"/>
    <w:rsid w:val="001F626D"/>
    <w:rsid w:val="001F6403"/>
    <w:rsid w:val="001F6B5D"/>
    <w:rsid w:val="001F781D"/>
    <w:rsid w:val="001F79C1"/>
    <w:rsid w:val="001F79F1"/>
    <w:rsid w:val="001F7F28"/>
    <w:rsid w:val="002007EE"/>
    <w:rsid w:val="00200E5A"/>
    <w:rsid w:val="00200F98"/>
    <w:rsid w:val="002016BA"/>
    <w:rsid w:val="0020214B"/>
    <w:rsid w:val="00202514"/>
    <w:rsid w:val="00202D9A"/>
    <w:rsid w:val="002032F3"/>
    <w:rsid w:val="00203878"/>
    <w:rsid w:val="00203AD1"/>
    <w:rsid w:val="00203D9E"/>
    <w:rsid w:val="00203F7B"/>
    <w:rsid w:val="00204112"/>
    <w:rsid w:val="002046D2"/>
    <w:rsid w:val="00204A2B"/>
    <w:rsid w:val="00204A56"/>
    <w:rsid w:val="00204B93"/>
    <w:rsid w:val="00204E59"/>
    <w:rsid w:val="00205182"/>
    <w:rsid w:val="002058E5"/>
    <w:rsid w:val="00205939"/>
    <w:rsid w:val="00205C30"/>
    <w:rsid w:val="00205F2B"/>
    <w:rsid w:val="002063C2"/>
    <w:rsid w:val="00206541"/>
    <w:rsid w:val="00206668"/>
    <w:rsid w:val="00206E6E"/>
    <w:rsid w:val="00206F92"/>
    <w:rsid w:val="00207588"/>
    <w:rsid w:val="00207791"/>
    <w:rsid w:val="00207C01"/>
    <w:rsid w:val="00207DB0"/>
    <w:rsid w:val="0021019B"/>
    <w:rsid w:val="00210230"/>
    <w:rsid w:val="00210374"/>
    <w:rsid w:val="00210C2F"/>
    <w:rsid w:val="002110ED"/>
    <w:rsid w:val="00211113"/>
    <w:rsid w:val="00211A7F"/>
    <w:rsid w:val="00211B79"/>
    <w:rsid w:val="00211CE3"/>
    <w:rsid w:val="00212279"/>
    <w:rsid w:val="002127F0"/>
    <w:rsid w:val="0021286F"/>
    <w:rsid w:val="002128A8"/>
    <w:rsid w:val="00212B3F"/>
    <w:rsid w:val="002132E4"/>
    <w:rsid w:val="00213795"/>
    <w:rsid w:val="00213C16"/>
    <w:rsid w:val="002140CE"/>
    <w:rsid w:val="0021544E"/>
    <w:rsid w:val="0021578A"/>
    <w:rsid w:val="00215DD5"/>
    <w:rsid w:val="00215F10"/>
    <w:rsid w:val="00216165"/>
    <w:rsid w:val="002164CC"/>
    <w:rsid w:val="002166C8"/>
    <w:rsid w:val="00216737"/>
    <w:rsid w:val="0021684C"/>
    <w:rsid w:val="002169A7"/>
    <w:rsid w:val="00216B66"/>
    <w:rsid w:val="00216DF4"/>
    <w:rsid w:val="00216F01"/>
    <w:rsid w:val="00216F54"/>
    <w:rsid w:val="0021714A"/>
    <w:rsid w:val="00217220"/>
    <w:rsid w:val="00217A4C"/>
    <w:rsid w:val="00217E6B"/>
    <w:rsid w:val="00220685"/>
    <w:rsid w:val="00220C15"/>
    <w:rsid w:val="00221964"/>
    <w:rsid w:val="00221BC2"/>
    <w:rsid w:val="00221DEB"/>
    <w:rsid w:val="00221F12"/>
    <w:rsid w:val="0022260E"/>
    <w:rsid w:val="00222728"/>
    <w:rsid w:val="00222E0B"/>
    <w:rsid w:val="00223188"/>
    <w:rsid w:val="0022351B"/>
    <w:rsid w:val="00223656"/>
    <w:rsid w:val="00223749"/>
    <w:rsid w:val="00223832"/>
    <w:rsid w:val="002248EE"/>
    <w:rsid w:val="00224B93"/>
    <w:rsid w:val="00224D78"/>
    <w:rsid w:val="002250CF"/>
    <w:rsid w:val="0022519C"/>
    <w:rsid w:val="0022522C"/>
    <w:rsid w:val="00225383"/>
    <w:rsid w:val="00225530"/>
    <w:rsid w:val="0022608B"/>
    <w:rsid w:val="002263FC"/>
    <w:rsid w:val="0022666B"/>
    <w:rsid w:val="00226890"/>
    <w:rsid w:val="002271B6"/>
    <w:rsid w:val="00227363"/>
    <w:rsid w:val="00227BF1"/>
    <w:rsid w:val="00230159"/>
    <w:rsid w:val="002304C1"/>
    <w:rsid w:val="002304F2"/>
    <w:rsid w:val="00230DA4"/>
    <w:rsid w:val="0023176B"/>
    <w:rsid w:val="00231DA2"/>
    <w:rsid w:val="00231E86"/>
    <w:rsid w:val="00232ACB"/>
    <w:rsid w:val="00232D93"/>
    <w:rsid w:val="0023338D"/>
    <w:rsid w:val="00233F86"/>
    <w:rsid w:val="00234341"/>
    <w:rsid w:val="0023448A"/>
    <w:rsid w:val="002349B1"/>
    <w:rsid w:val="002357C7"/>
    <w:rsid w:val="00235A14"/>
    <w:rsid w:val="00235BB8"/>
    <w:rsid w:val="00235C8B"/>
    <w:rsid w:val="0023605C"/>
    <w:rsid w:val="0023643F"/>
    <w:rsid w:val="002366A9"/>
    <w:rsid w:val="00236EDA"/>
    <w:rsid w:val="00237134"/>
    <w:rsid w:val="0023779B"/>
    <w:rsid w:val="00237A27"/>
    <w:rsid w:val="00237AFE"/>
    <w:rsid w:val="00237B01"/>
    <w:rsid w:val="00237E2D"/>
    <w:rsid w:val="00240047"/>
    <w:rsid w:val="002401EA"/>
    <w:rsid w:val="00240B9A"/>
    <w:rsid w:val="002413A7"/>
    <w:rsid w:val="00241926"/>
    <w:rsid w:val="0024196C"/>
    <w:rsid w:val="00241AC7"/>
    <w:rsid w:val="00241C47"/>
    <w:rsid w:val="00241FE3"/>
    <w:rsid w:val="00242207"/>
    <w:rsid w:val="0024246D"/>
    <w:rsid w:val="00242520"/>
    <w:rsid w:val="002427D2"/>
    <w:rsid w:val="00242FE5"/>
    <w:rsid w:val="00243151"/>
    <w:rsid w:val="002431EB"/>
    <w:rsid w:val="00243389"/>
    <w:rsid w:val="00243CBC"/>
    <w:rsid w:val="00243E34"/>
    <w:rsid w:val="00244811"/>
    <w:rsid w:val="002449B0"/>
    <w:rsid w:val="00245063"/>
    <w:rsid w:val="0024566F"/>
    <w:rsid w:val="00245F17"/>
    <w:rsid w:val="00245FA7"/>
    <w:rsid w:val="002461E2"/>
    <w:rsid w:val="00246990"/>
    <w:rsid w:val="00246B25"/>
    <w:rsid w:val="00246CA3"/>
    <w:rsid w:val="00246EF7"/>
    <w:rsid w:val="00247963"/>
    <w:rsid w:val="00247A2D"/>
    <w:rsid w:val="0025009E"/>
    <w:rsid w:val="0025014C"/>
    <w:rsid w:val="002509DF"/>
    <w:rsid w:val="002510F4"/>
    <w:rsid w:val="00251153"/>
    <w:rsid w:val="00251AEC"/>
    <w:rsid w:val="002521F9"/>
    <w:rsid w:val="002522EE"/>
    <w:rsid w:val="00252572"/>
    <w:rsid w:val="002529B2"/>
    <w:rsid w:val="00252AAF"/>
    <w:rsid w:val="00252E81"/>
    <w:rsid w:val="00253189"/>
    <w:rsid w:val="00254ACD"/>
    <w:rsid w:val="0025543F"/>
    <w:rsid w:val="00255762"/>
    <w:rsid w:val="002567BF"/>
    <w:rsid w:val="002569C8"/>
    <w:rsid w:val="00256B57"/>
    <w:rsid w:val="00256F08"/>
    <w:rsid w:val="002570F7"/>
    <w:rsid w:val="00260138"/>
    <w:rsid w:val="0026035B"/>
    <w:rsid w:val="00260708"/>
    <w:rsid w:val="00260B55"/>
    <w:rsid w:val="00260E0F"/>
    <w:rsid w:val="002611A9"/>
    <w:rsid w:val="00261892"/>
    <w:rsid w:val="002619DF"/>
    <w:rsid w:val="00261CD7"/>
    <w:rsid w:val="00261F56"/>
    <w:rsid w:val="00261FAE"/>
    <w:rsid w:val="002623D2"/>
    <w:rsid w:val="002628EE"/>
    <w:rsid w:val="00262C31"/>
    <w:rsid w:val="0026312F"/>
    <w:rsid w:val="00263365"/>
    <w:rsid w:val="002633FD"/>
    <w:rsid w:val="002635C8"/>
    <w:rsid w:val="002637B2"/>
    <w:rsid w:val="00263D70"/>
    <w:rsid w:val="00263D89"/>
    <w:rsid w:val="002642AA"/>
    <w:rsid w:val="002644CA"/>
    <w:rsid w:val="00264D5B"/>
    <w:rsid w:val="00264F47"/>
    <w:rsid w:val="002657B8"/>
    <w:rsid w:val="00265926"/>
    <w:rsid w:val="00265AD1"/>
    <w:rsid w:val="00266164"/>
    <w:rsid w:val="00266813"/>
    <w:rsid w:val="00266948"/>
    <w:rsid w:val="00266BD4"/>
    <w:rsid w:val="00266C78"/>
    <w:rsid w:val="00266CB1"/>
    <w:rsid w:val="0026702D"/>
    <w:rsid w:val="0026720F"/>
    <w:rsid w:val="00267541"/>
    <w:rsid w:val="002678EC"/>
    <w:rsid w:val="00267BBF"/>
    <w:rsid w:val="00267C93"/>
    <w:rsid w:val="00267D68"/>
    <w:rsid w:val="00267F9B"/>
    <w:rsid w:val="00270104"/>
    <w:rsid w:val="00270C78"/>
    <w:rsid w:val="002713FE"/>
    <w:rsid w:val="0027143D"/>
    <w:rsid w:val="00271BEF"/>
    <w:rsid w:val="00271E89"/>
    <w:rsid w:val="00272398"/>
    <w:rsid w:val="00272612"/>
    <w:rsid w:val="0027292F"/>
    <w:rsid w:val="00272FAC"/>
    <w:rsid w:val="00273586"/>
    <w:rsid w:val="0027360C"/>
    <w:rsid w:val="0027380D"/>
    <w:rsid w:val="0027388B"/>
    <w:rsid w:val="002738FF"/>
    <w:rsid w:val="0027394F"/>
    <w:rsid w:val="00273EC2"/>
    <w:rsid w:val="002743C9"/>
    <w:rsid w:val="00274712"/>
    <w:rsid w:val="00274B8C"/>
    <w:rsid w:val="0027577A"/>
    <w:rsid w:val="00275D03"/>
    <w:rsid w:val="00276033"/>
    <w:rsid w:val="002765B1"/>
    <w:rsid w:val="002768C4"/>
    <w:rsid w:val="00276C45"/>
    <w:rsid w:val="0027765B"/>
    <w:rsid w:val="00277B5E"/>
    <w:rsid w:val="00277C30"/>
    <w:rsid w:val="00277F84"/>
    <w:rsid w:val="00280411"/>
    <w:rsid w:val="002809F2"/>
    <w:rsid w:val="00280D28"/>
    <w:rsid w:val="00281B61"/>
    <w:rsid w:val="002825DD"/>
    <w:rsid w:val="002825F0"/>
    <w:rsid w:val="00282D90"/>
    <w:rsid w:val="00283120"/>
    <w:rsid w:val="002832F1"/>
    <w:rsid w:val="00283313"/>
    <w:rsid w:val="00283B68"/>
    <w:rsid w:val="00283CFC"/>
    <w:rsid w:val="00283DDF"/>
    <w:rsid w:val="00283EA1"/>
    <w:rsid w:val="00284130"/>
    <w:rsid w:val="00285046"/>
    <w:rsid w:val="0028529D"/>
    <w:rsid w:val="002855EA"/>
    <w:rsid w:val="00287671"/>
    <w:rsid w:val="0028777A"/>
    <w:rsid w:val="002877D9"/>
    <w:rsid w:val="002878AF"/>
    <w:rsid w:val="00287AB3"/>
    <w:rsid w:val="00290631"/>
    <w:rsid w:val="0029086B"/>
    <w:rsid w:val="00290CFC"/>
    <w:rsid w:val="00290DAD"/>
    <w:rsid w:val="00290F5A"/>
    <w:rsid w:val="00291102"/>
    <w:rsid w:val="00291332"/>
    <w:rsid w:val="002915B9"/>
    <w:rsid w:val="002917E1"/>
    <w:rsid w:val="00291ACB"/>
    <w:rsid w:val="00291D14"/>
    <w:rsid w:val="00292180"/>
    <w:rsid w:val="002922E1"/>
    <w:rsid w:val="00292775"/>
    <w:rsid w:val="00292940"/>
    <w:rsid w:val="00292A80"/>
    <w:rsid w:val="00292B55"/>
    <w:rsid w:val="00292ECE"/>
    <w:rsid w:val="0029347F"/>
    <w:rsid w:val="00293B19"/>
    <w:rsid w:val="00293C47"/>
    <w:rsid w:val="00293CF3"/>
    <w:rsid w:val="00294063"/>
    <w:rsid w:val="00294A56"/>
    <w:rsid w:val="0029503D"/>
    <w:rsid w:val="00295281"/>
    <w:rsid w:val="002958D7"/>
    <w:rsid w:val="0029692C"/>
    <w:rsid w:val="00296DF1"/>
    <w:rsid w:val="0029722E"/>
    <w:rsid w:val="00297A23"/>
    <w:rsid w:val="00297B6C"/>
    <w:rsid w:val="00297CB9"/>
    <w:rsid w:val="002A0289"/>
    <w:rsid w:val="002A0B38"/>
    <w:rsid w:val="002A1155"/>
    <w:rsid w:val="002A1493"/>
    <w:rsid w:val="002A1C43"/>
    <w:rsid w:val="002A2AED"/>
    <w:rsid w:val="002A2B28"/>
    <w:rsid w:val="002A3071"/>
    <w:rsid w:val="002A3AC8"/>
    <w:rsid w:val="002A3B99"/>
    <w:rsid w:val="002A3FF6"/>
    <w:rsid w:val="002A417F"/>
    <w:rsid w:val="002A426C"/>
    <w:rsid w:val="002A4349"/>
    <w:rsid w:val="002A45B7"/>
    <w:rsid w:val="002A4647"/>
    <w:rsid w:val="002A4959"/>
    <w:rsid w:val="002A4CB5"/>
    <w:rsid w:val="002A51AC"/>
    <w:rsid w:val="002A55AA"/>
    <w:rsid w:val="002A6309"/>
    <w:rsid w:val="002A6556"/>
    <w:rsid w:val="002A6EF0"/>
    <w:rsid w:val="002A713E"/>
    <w:rsid w:val="002A7647"/>
    <w:rsid w:val="002A767A"/>
    <w:rsid w:val="002A76FE"/>
    <w:rsid w:val="002A7C5D"/>
    <w:rsid w:val="002B019B"/>
    <w:rsid w:val="002B02A4"/>
    <w:rsid w:val="002B02A7"/>
    <w:rsid w:val="002B0A15"/>
    <w:rsid w:val="002B0C47"/>
    <w:rsid w:val="002B0DB3"/>
    <w:rsid w:val="002B0DFB"/>
    <w:rsid w:val="002B189D"/>
    <w:rsid w:val="002B195C"/>
    <w:rsid w:val="002B27A9"/>
    <w:rsid w:val="002B291C"/>
    <w:rsid w:val="002B29C2"/>
    <w:rsid w:val="002B2D61"/>
    <w:rsid w:val="002B3DDF"/>
    <w:rsid w:val="002B3E9F"/>
    <w:rsid w:val="002B414B"/>
    <w:rsid w:val="002B441A"/>
    <w:rsid w:val="002B4BB7"/>
    <w:rsid w:val="002B56E7"/>
    <w:rsid w:val="002B61AB"/>
    <w:rsid w:val="002B6223"/>
    <w:rsid w:val="002B6D3B"/>
    <w:rsid w:val="002B6D63"/>
    <w:rsid w:val="002B7220"/>
    <w:rsid w:val="002B79B7"/>
    <w:rsid w:val="002B7BF2"/>
    <w:rsid w:val="002B7F3C"/>
    <w:rsid w:val="002C0ABE"/>
    <w:rsid w:val="002C1020"/>
    <w:rsid w:val="002C1255"/>
    <w:rsid w:val="002C151F"/>
    <w:rsid w:val="002C1D0A"/>
    <w:rsid w:val="002C1E76"/>
    <w:rsid w:val="002C1F1B"/>
    <w:rsid w:val="002C20ED"/>
    <w:rsid w:val="002C2524"/>
    <w:rsid w:val="002C2584"/>
    <w:rsid w:val="002C28E0"/>
    <w:rsid w:val="002C2B6A"/>
    <w:rsid w:val="002C35B9"/>
    <w:rsid w:val="002C38E4"/>
    <w:rsid w:val="002C3DA6"/>
    <w:rsid w:val="002C3E1C"/>
    <w:rsid w:val="002C45CE"/>
    <w:rsid w:val="002C495F"/>
    <w:rsid w:val="002C4BD0"/>
    <w:rsid w:val="002C4D8E"/>
    <w:rsid w:val="002C4DCE"/>
    <w:rsid w:val="002C5258"/>
    <w:rsid w:val="002C5307"/>
    <w:rsid w:val="002C5463"/>
    <w:rsid w:val="002C561E"/>
    <w:rsid w:val="002C5D9A"/>
    <w:rsid w:val="002C602E"/>
    <w:rsid w:val="002C664A"/>
    <w:rsid w:val="002C67EF"/>
    <w:rsid w:val="002C6DFE"/>
    <w:rsid w:val="002C700D"/>
    <w:rsid w:val="002C70BB"/>
    <w:rsid w:val="002C7893"/>
    <w:rsid w:val="002C7FD1"/>
    <w:rsid w:val="002D05AA"/>
    <w:rsid w:val="002D0D94"/>
    <w:rsid w:val="002D0DD0"/>
    <w:rsid w:val="002D0EE0"/>
    <w:rsid w:val="002D1DA0"/>
    <w:rsid w:val="002D272F"/>
    <w:rsid w:val="002D2DDA"/>
    <w:rsid w:val="002D3254"/>
    <w:rsid w:val="002D3539"/>
    <w:rsid w:val="002D3845"/>
    <w:rsid w:val="002D3DC5"/>
    <w:rsid w:val="002D4818"/>
    <w:rsid w:val="002D4C5E"/>
    <w:rsid w:val="002D5196"/>
    <w:rsid w:val="002D5293"/>
    <w:rsid w:val="002D55A3"/>
    <w:rsid w:val="002D57E5"/>
    <w:rsid w:val="002D5A80"/>
    <w:rsid w:val="002D5C48"/>
    <w:rsid w:val="002D5CF4"/>
    <w:rsid w:val="002D736E"/>
    <w:rsid w:val="002D79A1"/>
    <w:rsid w:val="002D7DF0"/>
    <w:rsid w:val="002E0084"/>
    <w:rsid w:val="002E090A"/>
    <w:rsid w:val="002E09D8"/>
    <w:rsid w:val="002E17BE"/>
    <w:rsid w:val="002E1924"/>
    <w:rsid w:val="002E1B84"/>
    <w:rsid w:val="002E1C02"/>
    <w:rsid w:val="002E1EA6"/>
    <w:rsid w:val="002E1ECE"/>
    <w:rsid w:val="002E269A"/>
    <w:rsid w:val="002E2926"/>
    <w:rsid w:val="002E3F5F"/>
    <w:rsid w:val="002E4936"/>
    <w:rsid w:val="002E4B4A"/>
    <w:rsid w:val="002E523D"/>
    <w:rsid w:val="002E730C"/>
    <w:rsid w:val="002E77D0"/>
    <w:rsid w:val="002E78E1"/>
    <w:rsid w:val="002E79BD"/>
    <w:rsid w:val="002F0434"/>
    <w:rsid w:val="002F0800"/>
    <w:rsid w:val="002F0ACE"/>
    <w:rsid w:val="002F0E7D"/>
    <w:rsid w:val="002F10AB"/>
    <w:rsid w:val="002F12A4"/>
    <w:rsid w:val="002F12AE"/>
    <w:rsid w:val="002F12F9"/>
    <w:rsid w:val="002F1344"/>
    <w:rsid w:val="002F140F"/>
    <w:rsid w:val="002F19A5"/>
    <w:rsid w:val="002F1AAD"/>
    <w:rsid w:val="002F1B87"/>
    <w:rsid w:val="002F1C8A"/>
    <w:rsid w:val="002F230E"/>
    <w:rsid w:val="002F2DC1"/>
    <w:rsid w:val="002F3374"/>
    <w:rsid w:val="002F3895"/>
    <w:rsid w:val="002F3BFD"/>
    <w:rsid w:val="002F3C2A"/>
    <w:rsid w:val="002F3F8A"/>
    <w:rsid w:val="002F3FA8"/>
    <w:rsid w:val="002F420E"/>
    <w:rsid w:val="002F4605"/>
    <w:rsid w:val="002F461E"/>
    <w:rsid w:val="002F49C4"/>
    <w:rsid w:val="002F4A01"/>
    <w:rsid w:val="002F4A63"/>
    <w:rsid w:val="002F4BEF"/>
    <w:rsid w:val="002F51E8"/>
    <w:rsid w:val="002F5A2F"/>
    <w:rsid w:val="002F61F7"/>
    <w:rsid w:val="002F6533"/>
    <w:rsid w:val="002F6D42"/>
    <w:rsid w:val="002F7057"/>
    <w:rsid w:val="002F755A"/>
    <w:rsid w:val="002F7773"/>
    <w:rsid w:val="002F7A7F"/>
    <w:rsid w:val="002F7B43"/>
    <w:rsid w:val="002F7C7D"/>
    <w:rsid w:val="002F7D86"/>
    <w:rsid w:val="002F7F76"/>
    <w:rsid w:val="0030016A"/>
    <w:rsid w:val="0030026D"/>
    <w:rsid w:val="00300401"/>
    <w:rsid w:val="00300869"/>
    <w:rsid w:val="003009DD"/>
    <w:rsid w:val="00300A8B"/>
    <w:rsid w:val="00301356"/>
    <w:rsid w:val="00301501"/>
    <w:rsid w:val="00301C70"/>
    <w:rsid w:val="00301D43"/>
    <w:rsid w:val="003023B7"/>
    <w:rsid w:val="003028AA"/>
    <w:rsid w:val="003029D9"/>
    <w:rsid w:val="00302D0A"/>
    <w:rsid w:val="003032CC"/>
    <w:rsid w:val="003034D7"/>
    <w:rsid w:val="00303B40"/>
    <w:rsid w:val="00303D68"/>
    <w:rsid w:val="00304001"/>
    <w:rsid w:val="00304748"/>
    <w:rsid w:val="0030499C"/>
    <w:rsid w:val="00304DA0"/>
    <w:rsid w:val="00304F1B"/>
    <w:rsid w:val="00305108"/>
    <w:rsid w:val="0030514E"/>
    <w:rsid w:val="00305204"/>
    <w:rsid w:val="00306033"/>
    <w:rsid w:val="003068F0"/>
    <w:rsid w:val="00306A71"/>
    <w:rsid w:val="00306C4A"/>
    <w:rsid w:val="003073B8"/>
    <w:rsid w:val="003074C8"/>
    <w:rsid w:val="00307603"/>
    <w:rsid w:val="00307C7C"/>
    <w:rsid w:val="00307CCE"/>
    <w:rsid w:val="00310324"/>
    <w:rsid w:val="0031070E"/>
    <w:rsid w:val="00310F57"/>
    <w:rsid w:val="0031148F"/>
    <w:rsid w:val="003116D4"/>
    <w:rsid w:val="00311A0D"/>
    <w:rsid w:val="00311C24"/>
    <w:rsid w:val="003121F7"/>
    <w:rsid w:val="0031234B"/>
    <w:rsid w:val="0031408B"/>
    <w:rsid w:val="0031490F"/>
    <w:rsid w:val="00314959"/>
    <w:rsid w:val="00314A3E"/>
    <w:rsid w:val="00314C5B"/>
    <w:rsid w:val="00314CB6"/>
    <w:rsid w:val="0031559B"/>
    <w:rsid w:val="00315743"/>
    <w:rsid w:val="003157A3"/>
    <w:rsid w:val="00315A35"/>
    <w:rsid w:val="00316369"/>
    <w:rsid w:val="003163B2"/>
    <w:rsid w:val="00316928"/>
    <w:rsid w:val="00316A0C"/>
    <w:rsid w:val="00316CB2"/>
    <w:rsid w:val="00316D20"/>
    <w:rsid w:val="00316E40"/>
    <w:rsid w:val="003176DD"/>
    <w:rsid w:val="00317FE9"/>
    <w:rsid w:val="00320D10"/>
    <w:rsid w:val="00320D14"/>
    <w:rsid w:val="00320D71"/>
    <w:rsid w:val="00321758"/>
    <w:rsid w:val="00321880"/>
    <w:rsid w:val="003218DE"/>
    <w:rsid w:val="00321F21"/>
    <w:rsid w:val="003220F1"/>
    <w:rsid w:val="00322C44"/>
    <w:rsid w:val="00322CA2"/>
    <w:rsid w:val="0032318A"/>
    <w:rsid w:val="00323589"/>
    <w:rsid w:val="00323754"/>
    <w:rsid w:val="00323C00"/>
    <w:rsid w:val="003242B1"/>
    <w:rsid w:val="00324691"/>
    <w:rsid w:val="003247B3"/>
    <w:rsid w:val="0032496D"/>
    <w:rsid w:val="00324E2D"/>
    <w:rsid w:val="00325AD3"/>
    <w:rsid w:val="003269DB"/>
    <w:rsid w:val="00326DE0"/>
    <w:rsid w:val="00327170"/>
    <w:rsid w:val="00327951"/>
    <w:rsid w:val="00327B05"/>
    <w:rsid w:val="00330F32"/>
    <w:rsid w:val="0033100A"/>
    <w:rsid w:val="00331FBD"/>
    <w:rsid w:val="00332047"/>
    <w:rsid w:val="003322D0"/>
    <w:rsid w:val="0033255E"/>
    <w:rsid w:val="003328C3"/>
    <w:rsid w:val="0033299B"/>
    <w:rsid w:val="00332C46"/>
    <w:rsid w:val="00332F85"/>
    <w:rsid w:val="003330D0"/>
    <w:rsid w:val="003332AA"/>
    <w:rsid w:val="00333CB2"/>
    <w:rsid w:val="00333E91"/>
    <w:rsid w:val="0033403D"/>
    <w:rsid w:val="003342F9"/>
    <w:rsid w:val="0033466C"/>
    <w:rsid w:val="00334D45"/>
    <w:rsid w:val="0033625D"/>
    <w:rsid w:val="00336800"/>
    <w:rsid w:val="003369F1"/>
    <w:rsid w:val="00337396"/>
    <w:rsid w:val="00337CC9"/>
    <w:rsid w:val="00337F6D"/>
    <w:rsid w:val="00337FA8"/>
    <w:rsid w:val="00340241"/>
    <w:rsid w:val="003404F3"/>
    <w:rsid w:val="00340D3C"/>
    <w:rsid w:val="003412E8"/>
    <w:rsid w:val="00341C0C"/>
    <w:rsid w:val="00341C78"/>
    <w:rsid w:val="00341D3E"/>
    <w:rsid w:val="00341EA8"/>
    <w:rsid w:val="003421E7"/>
    <w:rsid w:val="00342455"/>
    <w:rsid w:val="00342547"/>
    <w:rsid w:val="00342E0B"/>
    <w:rsid w:val="00343188"/>
    <w:rsid w:val="003437D1"/>
    <w:rsid w:val="00343A45"/>
    <w:rsid w:val="00343CDE"/>
    <w:rsid w:val="00343F4D"/>
    <w:rsid w:val="003440C3"/>
    <w:rsid w:val="0034425E"/>
    <w:rsid w:val="003443B6"/>
    <w:rsid w:val="00344CD4"/>
    <w:rsid w:val="00345534"/>
    <w:rsid w:val="0034596D"/>
    <w:rsid w:val="00347352"/>
    <w:rsid w:val="00347390"/>
    <w:rsid w:val="00347E20"/>
    <w:rsid w:val="00347F61"/>
    <w:rsid w:val="003506A7"/>
    <w:rsid w:val="00350927"/>
    <w:rsid w:val="00350B47"/>
    <w:rsid w:val="00350B7C"/>
    <w:rsid w:val="00350CD6"/>
    <w:rsid w:val="00350D3C"/>
    <w:rsid w:val="00351552"/>
    <w:rsid w:val="00351BC1"/>
    <w:rsid w:val="00351DBC"/>
    <w:rsid w:val="00352732"/>
    <w:rsid w:val="00352989"/>
    <w:rsid w:val="00352B50"/>
    <w:rsid w:val="00353586"/>
    <w:rsid w:val="003538E2"/>
    <w:rsid w:val="003540B5"/>
    <w:rsid w:val="0035435B"/>
    <w:rsid w:val="0035492A"/>
    <w:rsid w:val="0035529B"/>
    <w:rsid w:val="00355E43"/>
    <w:rsid w:val="00356129"/>
    <w:rsid w:val="00356943"/>
    <w:rsid w:val="00356BF2"/>
    <w:rsid w:val="00357388"/>
    <w:rsid w:val="00357404"/>
    <w:rsid w:val="00357510"/>
    <w:rsid w:val="003577EC"/>
    <w:rsid w:val="00357B22"/>
    <w:rsid w:val="003600DA"/>
    <w:rsid w:val="00360220"/>
    <w:rsid w:val="003602F8"/>
    <w:rsid w:val="00360857"/>
    <w:rsid w:val="003611FC"/>
    <w:rsid w:val="0036150E"/>
    <w:rsid w:val="0036165B"/>
    <w:rsid w:val="00361A7B"/>
    <w:rsid w:val="0036228C"/>
    <w:rsid w:val="00362436"/>
    <w:rsid w:val="00362631"/>
    <w:rsid w:val="003628FD"/>
    <w:rsid w:val="00362C84"/>
    <w:rsid w:val="00362F40"/>
    <w:rsid w:val="00363277"/>
    <w:rsid w:val="003634FB"/>
    <w:rsid w:val="00363610"/>
    <w:rsid w:val="003639ED"/>
    <w:rsid w:val="00363B02"/>
    <w:rsid w:val="00364021"/>
    <w:rsid w:val="00364D36"/>
    <w:rsid w:val="003650BE"/>
    <w:rsid w:val="003658C4"/>
    <w:rsid w:val="003658F0"/>
    <w:rsid w:val="00365D5F"/>
    <w:rsid w:val="00365F4D"/>
    <w:rsid w:val="00365F97"/>
    <w:rsid w:val="00366A09"/>
    <w:rsid w:val="00366F6E"/>
    <w:rsid w:val="0036734F"/>
    <w:rsid w:val="0036749D"/>
    <w:rsid w:val="00367657"/>
    <w:rsid w:val="00367A50"/>
    <w:rsid w:val="00367A7A"/>
    <w:rsid w:val="00370103"/>
    <w:rsid w:val="003705AB"/>
    <w:rsid w:val="00370B64"/>
    <w:rsid w:val="00370C34"/>
    <w:rsid w:val="00370EA6"/>
    <w:rsid w:val="0037100F"/>
    <w:rsid w:val="00371E9D"/>
    <w:rsid w:val="003722FD"/>
    <w:rsid w:val="00372428"/>
    <w:rsid w:val="00372461"/>
    <w:rsid w:val="00372884"/>
    <w:rsid w:val="003736C4"/>
    <w:rsid w:val="0037371C"/>
    <w:rsid w:val="0037415E"/>
    <w:rsid w:val="003742F6"/>
    <w:rsid w:val="0037441D"/>
    <w:rsid w:val="00374459"/>
    <w:rsid w:val="00374603"/>
    <w:rsid w:val="0037483F"/>
    <w:rsid w:val="00374D97"/>
    <w:rsid w:val="00374E83"/>
    <w:rsid w:val="00375070"/>
    <w:rsid w:val="0037519E"/>
    <w:rsid w:val="00375227"/>
    <w:rsid w:val="0037549D"/>
    <w:rsid w:val="00375599"/>
    <w:rsid w:val="00375704"/>
    <w:rsid w:val="00375A84"/>
    <w:rsid w:val="00375AE9"/>
    <w:rsid w:val="0037694F"/>
    <w:rsid w:val="00376A8B"/>
    <w:rsid w:val="00376BE8"/>
    <w:rsid w:val="00376C7F"/>
    <w:rsid w:val="00377243"/>
    <w:rsid w:val="00377879"/>
    <w:rsid w:val="00377F95"/>
    <w:rsid w:val="00380092"/>
    <w:rsid w:val="003807EA"/>
    <w:rsid w:val="0038089A"/>
    <w:rsid w:val="00380A57"/>
    <w:rsid w:val="00380AE4"/>
    <w:rsid w:val="00380D52"/>
    <w:rsid w:val="00380DBF"/>
    <w:rsid w:val="00381285"/>
    <w:rsid w:val="0038129C"/>
    <w:rsid w:val="00381B3F"/>
    <w:rsid w:val="00381C2E"/>
    <w:rsid w:val="00382037"/>
    <w:rsid w:val="003824FA"/>
    <w:rsid w:val="00382A98"/>
    <w:rsid w:val="00382EF1"/>
    <w:rsid w:val="003832E9"/>
    <w:rsid w:val="00383A4F"/>
    <w:rsid w:val="00384781"/>
    <w:rsid w:val="0038540D"/>
    <w:rsid w:val="003861CF"/>
    <w:rsid w:val="00386761"/>
    <w:rsid w:val="00386ACC"/>
    <w:rsid w:val="00386B3F"/>
    <w:rsid w:val="0038745A"/>
    <w:rsid w:val="0038755A"/>
    <w:rsid w:val="003879A1"/>
    <w:rsid w:val="00387A6F"/>
    <w:rsid w:val="003900FA"/>
    <w:rsid w:val="00390349"/>
    <w:rsid w:val="0039038C"/>
    <w:rsid w:val="003904B2"/>
    <w:rsid w:val="0039069C"/>
    <w:rsid w:val="003908C2"/>
    <w:rsid w:val="00390C63"/>
    <w:rsid w:val="00390EC8"/>
    <w:rsid w:val="003911B1"/>
    <w:rsid w:val="00392AB0"/>
    <w:rsid w:val="00392FE4"/>
    <w:rsid w:val="0039445B"/>
    <w:rsid w:val="00394956"/>
    <w:rsid w:val="00394BE2"/>
    <w:rsid w:val="00395106"/>
    <w:rsid w:val="0039543B"/>
    <w:rsid w:val="00395490"/>
    <w:rsid w:val="00395D5E"/>
    <w:rsid w:val="00396372"/>
    <w:rsid w:val="003969B1"/>
    <w:rsid w:val="00396ACB"/>
    <w:rsid w:val="00396E13"/>
    <w:rsid w:val="0039711F"/>
    <w:rsid w:val="00397630"/>
    <w:rsid w:val="00397769"/>
    <w:rsid w:val="003978C3"/>
    <w:rsid w:val="00397AE1"/>
    <w:rsid w:val="00397FBD"/>
    <w:rsid w:val="003A059A"/>
    <w:rsid w:val="003A0887"/>
    <w:rsid w:val="003A08D4"/>
    <w:rsid w:val="003A09E5"/>
    <w:rsid w:val="003A0C70"/>
    <w:rsid w:val="003A17B5"/>
    <w:rsid w:val="003A1B10"/>
    <w:rsid w:val="003A1B58"/>
    <w:rsid w:val="003A1BD3"/>
    <w:rsid w:val="003A20C1"/>
    <w:rsid w:val="003A21AB"/>
    <w:rsid w:val="003A230F"/>
    <w:rsid w:val="003A2897"/>
    <w:rsid w:val="003A2B55"/>
    <w:rsid w:val="003A2B80"/>
    <w:rsid w:val="003A30BB"/>
    <w:rsid w:val="003A344B"/>
    <w:rsid w:val="003A354E"/>
    <w:rsid w:val="003A37F1"/>
    <w:rsid w:val="003A3A04"/>
    <w:rsid w:val="003A3F87"/>
    <w:rsid w:val="003A3FD8"/>
    <w:rsid w:val="003A43C3"/>
    <w:rsid w:val="003A467E"/>
    <w:rsid w:val="003A4793"/>
    <w:rsid w:val="003A4B95"/>
    <w:rsid w:val="003A56ED"/>
    <w:rsid w:val="003A5BA9"/>
    <w:rsid w:val="003A5CD7"/>
    <w:rsid w:val="003A5CEB"/>
    <w:rsid w:val="003A5E15"/>
    <w:rsid w:val="003A6084"/>
    <w:rsid w:val="003A652D"/>
    <w:rsid w:val="003A6566"/>
    <w:rsid w:val="003A668D"/>
    <w:rsid w:val="003A6957"/>
    <w:rsid w:val="003A6A29"/>
    <w:rsid w:val="003A6B2A"/>
    <w:rsid w:val="003A7881"/>
    <w:rsid w:val="003B0A9E"/>
    <w:rsid w:val="003B0BA4"/>
    <w:rsid w:val="003B0BE6"/>
    <w:rsid w:val="003B1352"/>
    <w:rsid w:val="003B1CB8"/>
    <w:rsid w:val="003B347C"/>
    <w:rsid w:val="003B3DC3"/>
    <w:rsid w:val="003B4046"/>
    <w:rsid w:val="003B4184"/>
    <w:rsid w:val="003B47F7"/>
    <w:rsid w:val="003B500A"/>
    <w:rsid w:val="003B512C"/>
    <w:rsid w:val="003B552C"/>
    <w:rsid w:val="003B5905"/>
    <w:rsid w:val="003B6130"/>
    <w:rsid w:val="003B64E0"/>
    <w:rsid w:val="003B670F"/>
    <w:rsid w:val="003B6891"/>
    <w:rsid w:val="003B7307"/>
    <w:rsid w:val="003C0212"/>
    <w:rsid w:val="003C02C0"/>
    <w:rsid w:val="003C0344"/>
    <w:rsid w:val="003C0351"/>
    <w:rsid w:val="003C0724"/>
    <w:rsid w:val="003C0763"/>
    <w:rsid w:val="003C0DA1"/>
    <w:rsid w:val="003C1561"/>
    <w:rsid w:val="003C1856"/>
    <w:rsid w:val="003C1B7B"/>
    <w:rsid w:val="003C1D79"/>
    <w:rsid w:val="003C1D92"/>
    <w:rsid w:val="003C218A"/>
    <w:rsid w:val="003C244F"/>
    <w:rsid w:val="003C256A"/>
    <w:rsid w:val="003C293C"/>
    <w:rsid w:val="003C2CB0"/>
    <w:rsid w:val="003C2F97"/>
    <w:rsid w:val="003C325B"/>
    <w:rsid w:val="003C341B"/>
    <w:rsid w:val="003C362B"/>
    <w:rsid w:val="003C366C"/>
    <w:rsid w:val="003C3A93"/>
    <w:rsid w:val="003C3BAD"/>
    <w:rsid w:val="003C3F02"/>
    <w:rsid w:val="003C3F9B"/>
    <w:rsid w:val="003C41D5"/>
    <w:rsid w:val="003C4D96"/>
    <w:rsid w:val="003C4ECE"/>
    <w:rsid w:val="003C5546"/>
    <w:rsid w:val="003C5905"/>
    <w:rsid w:val="003C610D"/>
    <w:rsid w:val="003C647B"/>
    <w:rsid w:val="003C6AC3"/>
    <w:rsid w:val="003C72B0"/>
    <w:rsid w:val="003C76A9"/>
    <w:rsid w:val="003C78C1"/>
    <w:rsid w:val="003D0239"/>
    <w:rsid w:val="003D0706"/>
    <w:rsid w:val="003D09D8"/>
    <w:rsid w:val="003D1139"/>
    <w:rsid w:val="003D11F7"/>
    <w:rsid w:val="003D1252"/>
    <w:rsid w:val="003D13A8"/>
    <w:rsid w:val="003D13D4"/>
    <w:rsid w:val="003D13E1"/>
    <w:rsid w:val="003D160D"/>
    <w:rsid w:val="003D1967"/>
    <w:rsid w:val="003D1AFE"/>
    <w:rsid w:val="003D1FFF"/>
    <w:rsid w:val="003D221A"/>
    <w:rsid w:val="003D2428"/>
    <w:rsid w:val="003D258B"/>
    <w:rsid w:val="003D2852"/>
    <w:rsid w:val="003D2DE6"/>
    <w:rsid w:val="003D30A5"/>
    <w:rsid w:val="003D31E7"/>
    <w:rsid w:val="003D3265"/>
    <w:rsid w:val="003D3392"/>
    <w:rsid w:val="003D37DB"/>
    <w:rsid w:val="003D3CF7"/>
    <w:rsid w:val="003D3E28"/>
    <w:rsid w:val="003D407A"/>
    <w:rsid w:val="003D4622"/>
    <w:rsid w:val="003D47BB"/>
    <w:rsid w:val="003D49D4"/>
    <w:rsid w:val="003D4AF2"/>
    <w:rsid w:val="003D4C37"/>
    <w:rsid w:val="003D4F6F"/>
    <w:rsid w:val="003D51E6"/>
    <w:rsid w:val="003D53A7"/>
    <w:rsid w:val="003D546F"/>
    <w:rsid w:val="003D55D6"/>
    <w:rsid w:val="003D597E"/>
    <w:rsid w:val="003D5AE1"/>
    <w:rsid w:val="003D5DD4"/>
    <w:rsid w:val="003D603F"/>
    <w:rsid w:val="003D6056"/>
    <w:rsid w:val="003D63B0"/>
    <w:rsid w:val="003D6A34"/>
    <w:rsid w:val="003D731D"/>
    <w:rsid w:val="003D7445"/>
    <w:rsid w:val="003D787B"/>
    <w:rsid w:val="003D7AE0"/>
    <w:rsid w:val="003D7DDD"/>
    <w:rsid w:val="003D7EA0"/>
    <w:rsid w:val="003D7F97"/>
    <w:rsid w:val="003E0018"/>
    <w:rsid w:val="003E0398"/>
    <w:rsid w:val="003E0448"/>
    <w:rsid w:val="003E06E3"/>
    <w:rsid w:val="003E0763"/>
    <w:rsid w:val="003E098E"/>
    <w:rsid w:val="003E1360"/>
    <w:rsid w:val="003E1D20"/>
    <w:rsid w:val="003E2785"/>
    <w:rsid w:val="003E2F65"/>
    <w:rsid w:val="003E3577"/>
    <w:rsid w:val="003E377E"/>
    <w:rsid w:val="003E393B"/>
    <w:rsid w:val="003E3AD8"/>
    <w:rsid w:val="003E4703"/>
    <w:rsid w:val="003E4B53"/>
    <w:rsid w:val="003E4D0E"/>
    <w:rsid w:val="003E4ED5"/>
    <w:rsid w:val="003E4EE5"/>
    <w:rsid w:val="003E54AB"/>
    <w:rsid w:val="003E55BA"/>
    <w:rsid w:val="003E5B3F"/>
    <w:rsid w:val="003E5FB8"/>
    <w:rsid w:val="003E662C"/>
    <w:rsid w:val="003E6794"/>
    <w:rsid w:val="003E7190"/>
    <w:rsid w:val="003E719C"/>
    <w:rsid w:val="003E7828"/>
    <w:rsid w:val="003E7981"/>
    <w:rsid w:val="003E7AE7"/>
    <w:rsid w:val="003E7CF7"/>
    <w:rsid w:val="003F0372"/>
    <w:rsid w:val="003F054B"/>
    <w:rsid w:val="003F061C"/>
    <w:rsid w:val="003F09B6"/>
    <w:rsid w:val="003F0BBA"/>
    <w:rsid w:val="003F0D51"/>
    <w:rsid w:val="003F0E17"/>
    <w:rsid w:val="003F10A4"/>
    <w:rsid w:val="003F1699"/>
    <w:rsid w:val="003F1906"/>
    <w:rsid w:val="003F1A57"/>
    <w:rsid w:val="003F1BDA"/>
    <w:rsid w:val="003F205E"/>
    <w:rsid w:val="003F211E"/>
    <w:rsid w:val="003F221A"/>
    <w:rsid w:val="003F24B6"/>
    <w:rsid w:val="003F278C"/>
    <w:rsid w:val="003F3033"/>
    <w:rsid w:val="003F3A6D"/>
    <w:rsid w:val="003F3A9F"/>
    <w:rsid w:val="003F426E"/>
    <w:rsid w:val="003F4B55"/>
    <w:rsid w:val="003F4C82"/>
    <w:rsid w:val="003F4E7F"/>
    <w:rsid w:val="003F59A5"/>
    <w:rsid w:val="003F5B2E"/>
    <w:rsid w:val="003F6419"/>
    <w:rsid w:val="003F6612"/>
    <w:rsid w:val="003F6BBF"/>
    <w:rsid w:val="003F6E99"/>
    <w:rsid w:val="003F6EA8"/>
    <w:rsid w:val="003F6F0D"/>
    <w:rsid w:val="003F77B9"/>
    <w:rsid w:val="003F79FD"/>
    <w:rsid w:val="003F7BED"/>
    <w:rsid w:val="003F7DC1"/>
    <w:rsid w:val="003F7EEE"/>
    <w:rsid w:val="00400494"/>
    <w:rsid w:val="00400897"/>
    <w:rsid w:val="00400C7F"/>
    <w:rsid w:val="00401037"/>
    <w:rsid w:val="00401374"/>
    <w:rsid w:val="00401692"/>
    <w:rsid w:val="00401915"/>
    <w:rsid w:val="00401C71"/>
    <w:rsid w:val="00403005"/>
    <w:rsid w:val="0040303E"/>
    <w:rsid w:val="004030D4"/>
    <w:rsid w:val="00403A54"/>
    <w:rsid w:val="00404161"/>
    <w:rsid w:val="00404DAD"/>
    <w:rsid w:val="004050EB"/>
    <w:rsid w:val="004051A4"/>
    <w:rsid w:val="0040524B"/>
    <w:rsid w:val="00405E8E"/>
    <w:rsid w:val="00405F65"/>
    <w:rsid w:val="00405F73"/>
    <w:rsid w:val="00405FC6"/>
    <w:rsid w:val="00406086"/>
    <w:rsid w:val="00406299"/>
    <w:rsid w:val="004065FB"/>
    <w:rsid w:val="0040680D"/>
    <w:rsid w:val="00406BA8"/>
    <w:rsid w:val="0040753D"/>
    <w:rsid w:val="00407739"/>
    <w:rsid w:val="00407AAD"/>
    <w:rsid w:val="00407B34"/>
    <w:rsid w:val="00407C6B"/>
    <w:rsid w:val="004108DC"/>
    <w:rsid w:val="00410961"/>
    <w:rsid w:val="00410972"/>
    <w:rsid w:val="00410CD3"/>
    <w:rsid w:val="00410D03"/>
    <w:rsid w:val="00410D16"/>
    <w:rsid w:val="00411C5D"/>
    <w:rsid w:val="00411EFB"/>
    <w:rsid w:val="004120B8"/>
    <w:rsid w:val="0041214C"/>
    <w:rsid w:val="0041269C"/>
    <w:rsid w:val="0041392D"/>
    <w:rsid w:val="00413C55"/>
    <w:rsid w:val="00413DFC"/>
    <w:rsid w:val="00414480"/>
    <w:rsid w:val="00414546"/>
    <w:rsid w:val="00414BDD"/>
    <w:rsid w:val="00414EE2"/>
    <w:rsid w:val="004151BC"/>
    <w:rsid w:val="0041551D"/>
    <w:rsid w:val="00415ED9"/>
    <w:rsid w:val="004161DB"/>
    <w:rsid w:val="00417021"/>
    <w:rsid w:val="0041741F"/>
    <w:rsid w:val="00417733"/>
    <w:rsid w:val="0041774F"/>
    <w:rsid w:val="00417D36"/>
    <w:rsid w:val="00417FF3"/>
    <w:rsid w:val="0042067C"/>
    <w:rsid w:val="00420C9F"/>
    <w:rsid w:val="00421789"/>
    <w:rsid w:val="00422611"/>
    <w:rsid w:val="00422D00"/>
    <w:rsid w:val="00422FC3"/>
    <w:rsid w:val="00423469"/>
    <w:rsid w:val="00423489"/>
    <w:rsid w:val="00423530"/>
    <w:rsid w:val="00423B14"/>
    <w:rsid w:val="0042463C"/>
    <w:rsid w:val="004246F7"/>
    <w:rsid w:val="00424F04"/>
    <w:rsid w:val="00425327"/>
    <w:rsid w:val="00425904"/>
    <w:rsid w:val="00425AC8"/>
    <w:rsid w:val="00425B09"/>
    <w:rsid w:val="00425CC2"/>
    <w:rsid w:val="00425EA3"/>
    <w:rsid w:val="00426AD1"/>
    <w:rsid w:val="00427366"/>
    <w:rsid w:val="00427B51"/>
    <w:rsid w:val="0043008B"/>
    <w:rsid w:val="00430120"/>
    <w:rsid w:val="00430401"/>
    <w:rsid w:val="00430428"/>
    <w:rsid w:val="004308F4"/>
    <w:rsid w:val="00430A47"/>
    <w:rsid w:val="0043177B"/>
    <w:rsid w:val="004317AD"/>
    <w:rsid w:val="0043192D"/>
    <w:rsid w:val="004324CE"/>
    <w:rsid w:val="00432676"/>
    <w:rsid w:val="004329C2"/>
    <w:rsid w:val="00432BDF"/>
    <w:rsid w:val="004339AE"/>
    <w:rsid w:val="00433CAA"/>
    <w:rsid w:val="00433E49"/>
    <w:rsid w:val="0043441A"/>
    <w:rsid w:val="004347D7"/>
    <w:rsid w:val="00434838"/>
    <w:rsid w:val="00434F32"/>
    <w:rsid w:val="004350B8"/>
    <w:rsid w:val="004353EB"/>
    <w:rsid w:val="004354CC"/>
    <w:rsid w:val="004361AF"/>
    <w:rsid w:val="00436270"/>
    <w:rsid w:val="0043650A"/>
    <w:rsid w:val="00436817"/>
    <w:rsid w:val="00436E1D"/>
    <w:rsid w:val="0043704A"/>
    <w:rsid w:val="004370A5"/>
    <w:rsid w:val="00437987"/>
    <w:rsid w:val="00437D48"/>
    <w:rsid w:val="004403E0"/>
    <w:rsid w:val="0044094B"/>
    <w:rsid w:val="004419ED"/>
    <w:rsid w:val="00441D14"/>
    <w:rsid w:val="0044205F"/>
    <w:rsid w:val="004427AC"/>
    <w:rsid w:val="004429FD"/>
    <w:rsid w:val="00442F33"/>
    <w:rsid w:val="004436EC"/>
    <w:rsid w:val="00443778"/>
    <w:rsid w:val="00443A23"/>
    <w:rsid w:val="004443A3"/>
    <w:rsid w:val="004443B9"/>
    <w:rsid w:val="004449F6"/>
    <w:rsid w:val="00444A19"/>
    <w:rsid w:val="00444C3D"/>
    <w:rsid w:val="00444CD3"/>
    <w:rsid w:val="00444D55"/>
    <w:rsid w:val="00444DAF"/>
    <w:rsid w:val="00444F1E"/>
    <w:rsid w:val="0044527F"/>
    <w:rsid w:val="00445280"/>
    <w:rsid w:val="00445482"/>
    <w:rsid w:val="004456CE"/>
    <w:rsid w:val="00446C15"/>
    <w:rsid w:val="00447202"/>
    <w:rsid w:val="00447301"/>
    <w:rsid w:val="00447478"/>
    <w:rsid w:val="004476A7"/>
    <w:rsid w:val="00447837"/>
    <w:rsid w:val="0044788A"/>
    <w:rsid w:val="004478E3"/>
    <w:rsid w:val="00450413"/>
    <w:rsid w:val="00450CC6"/>
    <w:rsid w:val="00450FEB"/>
    <w:rsid w:val="00451084"/>
    <w:rsid w:val="00451AE1"/>
    <w:rsid w:val="00451D95"/>
    <w:rsid w:val="0045277E"/>
    <w:rsid w:val="0045287C"/>
    <w:rsid w:val="004531F5"/>
    <w:rsid w:val="0045324D"/>
    <w:rsid w:val="00453A11"/>
    <w:rsid w:val="00453E3B"/>
    <w:rsid w:val="0045467E"/>
    <w:rsid w:val="0045478E"/>
    <w:rsid w:val="004547E6"/>
    <w:rsid w:val="0045494A"/>
    <w:rsid w:val="0045530B"/>
    <w:rsid w:val="004557AD"/>
    <w:rsid w:val="00455A14"/>
    <w:rsid w:val="00455EDB"/>
    <w:rsid w:val="00455FDF"/>
    <w:rsid w:val="004560FD"/>
    <w:rsid w:val="004563A5"/>
    <w:rsid w:val="0045663C"/>
    <w:rsid w:val="004566FF"/>
    <w:rsid w:val="00456BD8"/>
    <w:rsid w:val="004573B8"/>
    <w:rsid w:val="00457A94"/>
    <w:rsid w:val="00457C7E"/>
    <w:rsid w:val="00457D05"/>
    <w:rsid w:val="004602FD"/>
    <w:rsid w:val="00460F8B"/>
    <w:rsid w:val="00461279"/>
    <w:rsid w:val="0046130E"/>
    <w:rsid w:val="00461952"/>
    <w:rsid w:val="00462061"/>
    <w:rsid w:val="004620E2"/>
    <w:rsid w:val="00463408"/>
    <w:rsid w:val="00463684"/>
    <w:rsid w:val="00463B1C"/>
    <w:rsid w:val="00463FAA"/>
    <w:rsid w:val="00464049"/>
    <w:rsid w:val="004640B7"/>
    <w:rsid w:val="004647BE"/>
    <w:rsid w:val="004652F8"/>
    <w:rsid w:val="004657D3"/>
    <w:rsid w:val="004659AF"/>
    <w:rsid w:val="00465B20"/>
    <w:rsid w:val="00465BF9"/>
    <w:rsid w:val="004660EE"/>
    <w:rsid w:val="00466247"/>
    <w:rsid w:val="0046699B"/>
    <w:rsid w:val="00466E45"/>
    <w:rsid w:val="00467119"/>
    <w:rsid w:val="0046714E"/>
    <w:rsid w:val="004676D0"/>
    <w:rsid w:val="00467954"/>
    <w:rsid w:val="00467FD9"/>
    <w:rsid w:val="0047006B"/>
    <w:rsid w:val="004704A7"/>
    <w:rsid w:val="00470505"/>
    <w:rsid w:val="00470702"/>
    <w:rsid w:val="00470B1C"/>
    <w:rsid w:val="00470FE4"/>
    <w:rsid w:val="004714A8"/>
    <w:rsid w:val="00471CE0"/>
    <w:rsid w:val="004722DF"/>
    <w:rsid w:val="00472992"/>
    <w:rsid w:val="004732A1"/>
    <w:rsid w:val="004733AC"/>
    <w:rsid w:val="00473CE5"/>
    <w:rsid w:val="00473F93"/>
    <w:rsid w:val="00474179"/>
    <w:rsid w:val="0047439B"/>
    <w:rsid w:val="00474A1B"/>
    <w:rsid w:val="00474D1B"/>
    <w:rsid w:val="0047514F"/>
    <w:rsid w:val="00475349"/>
    <w:rsid w:val="00475553"/>
    <w:rsid w:val="00475B05"/>
    <w:rsid w:val="00475E64"/>
    <w:rsid w:val="00475F8C"/>
    <w:rsid w:val="0047652E"/>
    <w:rsid w:val="004765D7"/>
    <w:rsid w:val="00476B07"/>
    <w:rsid w:val="00477042"/>
    <w:rsid w:val="004772A5"/>
    <w:rsid w:val="0047731A"/>
    <w:rsid w:val="00477480"/>
    <w:rsid w:val="004776F9"/>
    <w:rsid w:val="00477A30"/>
    <w:rsid w:val="00477C23"/>
    <w:rsid w:val="00480466"/>
    <w:rsid w:val="004809FE"/>
    <w:rsid w:val="00480AD6"/>
    <w:rsid w:val="004813D5"/>
    <w:rsid w:val="00481476"/>
    <w:rsid w:val="0048148A"/>
    <w:rsid w:val="0048151D"/>
    <w:rsid w:val="004817C0"/>
    <w:rsid w:val="004817E1"/>
    <w:rsid w:val="00481855"/>
    <w:rsid w:val="00481A08"/>
    <w:rsid w:val="00481D09"/>
    <w:rsid w:val="00482874"/>
    <w:rsid w:val="00482A71"/>
    <w:rsid w:val="00483280"/>
    <w:rsid w:val="0048387E"/>
    <w:rsid w:val="00483A19"/>
    <w:rsid w:val="004841AC"/>
    <w:rsid w:val="004847F4"/>
    <w:rsid w:val="004847F6"/>
    <w:rsid w:val="00484DD6"/>
    <w:rsid w:val="00485650"/>
    <w:rsid w:val="00485A02"/>
    <w:rsid w:val="00485A66"/>
    <w:rsid w:val="00485E1A"/>
    <w:rsid w:val="0048636E"/>
    <w:rsid w:val="00486647"/>
    <w:rsid w:val="004866DC"/>
    <w:rsid w:val="00486B31"/>
    <w:rsid w:val="00486D4E"/>
    <w:rsid w:val="00487007"/>
    <w:rsid w:val="0048721F"/>
    <w:rsid w:val="00487520"/>
    <w:rsid w:val="004877F2"/>
    <w:rsid w:val="004879D6"/>
    <w:rsid w:val="00490299"/>
    <w:rsid w:val="00490463"/>
    <w:rsid w:val="00490B7D"/>
    <w:rsid w:val="00490BFD"/>
    <w:rsid w:val="004913EB"/>
    <w:rsid w:val="0049140B"/>
    <w:rsid w:val="00491477"/>
    <w:rsid w:val="004915A0"/>
    <w:rsid w:val="00491AB9"/>
    <w:rsid w:val="00491E86"/>
    <w:rsid w:val="004921D4"/>
    <w:rsid w:val="004925D9"/>
    <w:rsid w:val="00492BC2"/>
    <w:rsid w:val="00492DE6"/>
    <w:rsid w:val="00493002"/>
    <w:rsid w:val="004930A2"/>
    <w:rsid w:val="00493151"/>
    <w:rsid w:val="004937D1"/>
    <w:rsid w:val="004938B4"/>
    <w:rsid w:val="00493958"/>
    <w:rsid w:val="00493C87"/>
    <w:rsid w:val="00494004"/>
    <w:rsid w:val="004947AC"/>
    <w:rsid w:val="00495233"/>
    <w:rsid w:val="00495241"/>
    <w:rsid w:val="004962B8"/>
    <w:rsid w:val="004962BF"/>
    <w:rsid w:val="00496346"/>
    <w:rsid w:val="00496525"/>
    <w:rsid w:val="00496831"/>
    <w:rsid w:val="00496AC8"/>
    <w:rsid w:val="00496CA8"/>
    <w:rsid w:val="00496CE6"/>
    <w:rsid w:val="00496D81"/>
    <w:rsid w:val="00496DED"/>
    <w:rsid w:val="00497024"/>
    <w:rsid w:val="004973CB"/>
    <w:rsid w:val="0049746A"/>
    <w:rsid w:val="00497997"/>
    <w:rsid w:val="00497E1D"/>
    <w:rsid w:val="004A0122"/>
    <w:rsid w:val="004A0257"/>
    <w:rsid w:val="004A07AC"/>
    <w:rsid w:val="004A09FA"/>
    <w:rsid w:val="004A0B96"/>
    <w:rsid w:val="004A12A1"/>
    <w:rsid w:val="004A1308"/>
    <w:rsid w:val="004A166C"/>
    <w:rsid w:val="004A171F"/>
    <w:rsid w:val="004A1817"/>
    <w:rsid w:val="004A1949"/>
    <w:rsid w:val="004A1BD0"/>
    <w:rsid w:val="004A1CD8"/>
    <w:rsid w:val="004A20F2"/>
    <w:rsid w:val="004A21F3"/>
    <w:rsid w:val="004A304C"/>
    <w:rsid w:val="004A31C3"/>
    <w:rsid w:val="004A3249"/>
    <w:rsid w:val="004A32C4"/>
    <w:rsid w:val="004A35B2"/>
    <w:rsid w:val="004A3672"/>
    <w:rsid w:val="004A39BF"/>
    <w:rsid w:val="004A4824"/>
    <w:rsid w:val="004A4A5B"/>
    <w:rsid w:val="004A5EB9"/>
    <w:rsid w:val="004A60DE"/>
    <w:rsid w:val="004A6980"/>
    <w:rsid w:val="004A6CEB"/>
    <w:rsid w:val="004A6D7A"/>
    <w:rsid w:val="004A6DAA"/>
    <w:rsid w:val="004A7E76"/>
    <w:rsid w:val="004B005E"/>
    <w:rsid w:val="004B01C7"/>
    <w:rsid w:val="004B020D"/>
    <w:rsid w:val="004B0253"/>
    <w:rsid w:val="004B072D"/>
    <w:rsid w:val="004B0951"/>
    <w:rsid w:val="004B0BDF"/>
    <w:rsid w:val="004B0FA6"/>
    <w:rsid w:val="004B176C"/>
    <w:rsid w:val="004B1F44"/>
    <w:rsid w:val="004B1FA8"/>
    <w:rsid w:val="004B233E"/>
    <w:rsid w:val="004B2352"/>
    <w:rsid w:val="004B2570"/>
    <w:rsid w:val="004B25DC"/>
    <w:rsid w:val="004B2BAE"/>
    <w:rsid w:val="004B2E91"/>
    <w:rsid w:val="004B2EE4"/>
    <w:rsid w:val="004B3227"/>
    <w:rsid w:val="004B3962"/>
    <w:rsid w:val="004B4F1D"/>
    <w:rsid w:val="004B50B9"/>
    <w:rsid w:val="004B51A2"/>
    <w:rsid w:val="004B5277"/>
    <w:rsid w:val="004B54BF"/>
    <w:rsid w:val="004B5586"/>
    <w:rsid w:val="004B6074"/>
    <w:rsid w:val="004B67E4"/>
    <w:rsid w:val="004B6934"/>
    <w:rsid w:val="004B6A76"/>
    <w:rsid w:val="004B6B35"/>
    <w:rsid w:val="004B6D83"/>
    <w:rsid w:val="004B6FB2"/>
    <w:rsid w:val="004B79D4"/>
    <w:rsid w:val="004B7A37"/>
    <w:rsid w:val="004B7A52"/>
    <w:rsid w:val="004B7CF0"/>
    <w:rsid w:val="004C0750"/>
    <w:rsid w:val="004C0C4A"/>
    <w:rsid w:val="004C1A0C"/>
    <w:rsid w:val="004C1AD4"/>
    <w:rsid w:val="004C1C5C"/>
    <w:rsid w:val="004C1D76"/>
    <w:rsid w:val="004C25AB"/>
    <w:rsid w:val="004C33C9"/>
    <w:rsid w:val="004C343F"/>
    <w:rsid w:val="004C38DB"/>
    <w:rsid w:val="004C4143"/>
    <w:rsid w:val="004C477E"/>
    <w:rsid w:val="004C4A04"/>
    <w:rsid w:val="004C5A5A"/>
    <w:rsid w:val="004C5D34"/>
    <w:rsid w:val="004C5D8D"/>
    <w:rsid w:val="004C5E0E"/>
    <w:rsid w:val="004C5F7F"/>
    <w:rsid w:val="004C636D"/>
    <w:rsid w:val="004C64A1"/>
    <w:rsid w:val="004C65CD"/>
    <w:rsid w:val="004C6CBD"/>
    <w:rsid w:val="004C72B4"/>
    <w:rsid w:val="004D011D"/>
    <w:rsid w:val="004D018C"/>
    <w:rsid w:val="004D0573"/>
    <w:rsid w:val="004D0DA4"/>
    <w:rsid w:val="004D0DD3"/>
    <w:rsid w:val="004D0FBC"/>
    <w:rsid w:val="004D1490"/>
    <w:rsid w:val="004D181D"/>
    <w:rsid w:val="004D1D76"/>
    <w:rsid w:val="004D2369"/>
    <w:rsid w:val="004D25BE"/>
    <w:rsid w:val="004D2F05"/>
    <w:rsid w:val="004D2F6F"/>
    <w:rsid w:val="004D3057"/>
    <w:rsid w:val="004D34F7"/>
    <w:rsid w:val="004D3F60"/>
    <w:rsid w:val="004D424D"/>
    <w:rsid w:val="004D4656"/>
    <w:rsid w:val="004D470D"/>
    <w:rsid w:val="004D477E"/>
    <w:rsid w:val="004D493C"/>
    <w:rsid w:val="004D4FF7"/>
    <w:rsid w:val="004D5224"/>
    <w:rsid w:val="004D52E8"/>
    <w:rsid w:val="004D543F"/>
    <w:rsid w:val="004D5520"/>
    <w:rsid w:val="004D5CAC"/>
    <w:rsid w:val="004D644F"/>
    <w:rsid w:val="004D6A29"/>
    <w:rsid w:val="004D6ECE"/>
    <w:rsid w:val="004D72B2"/>
    <w:rsid w:val="004D7725"/>
    <w:rsid w:val="004D7730"/>
    <w:rsid w:val="004D7C52"/>
    <w:rsid w:val="004D7FAD"/>
    <w:rsid w:val="004E1D37"/>
    <w:rsid w:val="004E252C"/>
    <w:rsid w:val="004E286F"/>
    <w:rsid w:val="004E2A06"/>
    <w:rsid w:val="004E2A6C"/>
    <w:rsid w:val="004E2B21"/>
    <w:rsid w:val="004E2E66"/>
    <w:rsid w:val="004E3896"/>
    <w:rsid w:val="004E398C"/>
    <w:rsid w:val="004E3ABB"/>
    <w:rsid w:val="004E3DF1"/>
    <w:rsid w:val="004E3EA4"/>
    <w:rsid w:val="004E3FDF"/>
    <w:rsid w:val="004E408C"/>
    <w:rsid w:val="004E4245"/>
    <w:rsid w:val="004E4591"/>
    <w:rsid w:val="004E476C"/>
    <w:rsid w:val="004E4D65"/>
    <w:rsid w:val="004E5DB1"/>
    <w:rsid w:val="004E62CE"/>
    <w:rsid w:val="004E6614"/>
    <w:rsid w:val="004E6773"/>
    <w:rsid w:val="004E6C93"/>
    <w:rsid w:val="004E6F6A"/>
    <w:rsid w:val="004E7267"/>
    <w:rsid w:val="004E75DC"/>
    <w:rsid w:val="004E787B"/>
    <w:rsid w:val="004E7B8C"/>
    <w:rsid w:val="004E7E62"/>
    <w:rsid w:val="004F0A55"/>
    <w:rsid w:val="004F0B25"/>
    <w:rsid w:val="004F0DAB"/>
    <w:rsid w:val="004F1D0D"/>
    <w:rsid w:val="004F1DB5"/>
    <w:rsid w:val="004F1E5F"/>
    <w:rsid w:val="004F29B7"/>
    <w:rsid w:val="004F333A"/>
    <w:rsid w:val="004F34E1"/>
    <w:rsid w:val="004F3563"/>
    <w:rsid w:val="004F3E4D"/>
    <w:rsid w:val="004F3ED3"/>
    <w:rsid w:val="004F42BF"/>
    <w:rsid w:val="004F4A7D"/>
    <w:rsid w:val="004F5298"/>
    <w:rsid w:val="004F54CC"/>
    <w:rsid w:val="004F56DF"/>
    <w:rsid w:val="004F57AA"/>
    <w:rsid w:val="004F64BC"/>
    <w:rsid w:val="004F64CF"/>
    <w:rsid w:val="004F6AC7"/>
    <w:rsid w:val="004F750B"/>
    <w:rsid w:val="004F7715"/>
    <w:rsid w:val="004F77DB"/>
    <w:rsid w:val="005002BA"/>
    <w:rsid w:val="00500801"/>
    <w:rsid w:val="00500CBE"/>
    <w:rsid w:val="00500CD9"/>
    <w:rsid w:val="00501352"/>
    <w:rsid w:val="00501451"/>
    <w:rsid w:val="00501745"/>
    <w:rsid w:val="00501A00"/>
    <w:rsid w:val="0050290A"/>
    <w:rsid w:val="0050313C"/>
    <w:rsid w:val="0050338E"/>
    <w:rsid w:val="0050364B"/>
    <w:rsid w:val="0050389D"/>
    <w:rsid w:val="0050462D"/>
    <w:rsid w:val="00504886"/>
    <w:rsid w:val="005049C7"/>
    <w:rsid w:val="00504B21"/>
    <w:rsid w:val="0050554E"/>
    <w:rsid w:val="00505865"/>
    <w:rsid w:val="00506B1A"/>
    <w:rsid w:val="00506BB3"/>
    <w:rsid w:val="00506DF5"/>
    <w:rsid w:val="005073D3"/>
    <w:rsid w:val="00507B73"/>
    <w:rsid w:val="00510162"/>
    <w:rsid w:val="0051072F"/>
    <w:rsid w:val="00510882"/>
    <w:rsid w:val="00510899"/>
    <w:rsid w:val="00510C16"/>
    <w:rsid w:val="0051257B"/>
    <w:rsid w:val="00512727"/>
    <w:rsid w:val="00512F64"/>
    <w:rsid w:val="0051355C"/>
    <w:rsid w:val="00513805"/>
    <w:rsid w:val="00513A9E"/>
    <w:rsid w:val="00513EE8"/>
    <w:rsid w:val="005145FE"/>
    <w:rsid w:val="0051558B"/>
    <w:rsid w:val="005156E7"/>
    <w:rsid w:val="005156FD"/>
    <w:rsid w:val="00515958"/>
    <w:rsid w:val="00515CD9"/>
    <w:rsid w:val="00516309"/>
    <w:rsid w:val="00516F45"/>
    <w:rsid w:val="00517153"/>
    <w:rsid w:val="00517B03"/>
    <w:rsid w:val="00517EB7"/>
    <w:rsid w:val="0052035E"/>
    <w:rsid w:val="00520449"/>
    <w:rsid w:val="00520AF8"/>
    <w:rsid w:val="00521026"/>
    <w:rsid w:val="0052135D"/>
    <w:rsid w:val="00521B6F"/>
    <w:rsid w:val="00521CFA"/>
    <w:rsid w:val="0052206E"/>
    <w:rsid w:val="00523192"/>
    <w:rsid w:val="00523593"/>
    <w:rsid w:val="005236E2"/>
    <w:rsid w:val="0052456E"/>
    <w:rsid w:val="005247B5"/>
    <w:rsid w:val="005253A8"/>
    <w:rsid w:val="00525FB1"/>
    <w:rsid w:val="00525FF6"/>
    <w:rsid w:val="005263BB"/>
    <w:rsid w:val="00526A3B"/>
    <w:rsid w:val="00526B11"/>
    <w:rsid w:val="00526B8C"/>
    <w:rsid w:val="00527161"/>
    <w:rsid w:val="00527540"/>
    <w:rsid w:val="005275A1"/>
    <w:rsid w:val="0052773A"/>
    <w:rsid w:val="00527961"/>
    <w:rsid w:val="0053013A"/>
    <w:rsid w:val="00530152"/>
    <w:rsid w:val="005304D8"/>
    <w:rsid w:val="00530E5F"/>
    <w:rsid w:val="00531103"/>
    <w:rsid w:val="00531226"/>
    <w:rsid w:val="005314DB"/>
    <w:rsid w:val="0053167D"/>
    <w:rsid w:val="00531698"/>
    <w:rsid w:val="005316AF"/>
    <w:rsid w:val="005317FC"/>
    <w:rsid w:val="00531849"/>
    <w:rsid w:val="00531BD3"/>
    <w:rsid w:val="00531BDA"/>
    <w:rsid w:val="00531D95"/>
    <w:rsid w:val="005323F4"/>
    <w:rsid w:val="005329D7"/>
    <w:rsid w:val="005330AB"/>
    <w:rsid w:val="005331A1"/>
    <w:rsid w:val="0053345F"/>
    <w:rsid w:val="0053382C"/>
    <w:rsid w:val="005338FB"/>
    <w:rsid w:val="00533A21"/>
    <w:rsid w:val="00533D7F"/>
    <w:rsid w:val="005345EA"/>
    <w:rsid w:val="00534690"/>
    <w:rsid w:val="0053499B"/>
    <w:rsid w:val="00534AA1"/>
    <w:rsid w:val="00534B43"/>
    <w:rsid w:val="00534C48"/>
    <w:rsid w:val="0053541C"/>
    <w:rsid w:val="005356DD"/>
    <w:rsid w:val="00535901"/>
    <w:rsid w:val="005359C9"/>
    <w:rsid w:val="00535F77"/>
    <w:rsid w:val="005361B7"/>
    <w:rsid w:val="0053698B"/>
    <w:rsid w:val="00536F26"/>
    <w:rsid w:val="005372F1"/>
    <w:rsid w:val="00537CB0"/>
    <w:rsid w:val="00537E6E"/>
    <w:rsid w:val="00540093"/>
    <w:rsid w:val="0054048D"/>
    <w:rsid w:val="0054073E"/>
    <w:rsid w:val="00540937"/>
    <w:rsid w:val="005409D9"/>
    <w:rsid w:val="005409F1"/>
    <w:rsid w:val="00540B34"/>
    <w:rsid w:val="00540C37"/>
    <w:rsid w:val="00541124"/>
    <w:rsid w:val="00541766"/>
    <w:rsid w:val="0054181B"/>
    <w:rsid w:val="00541F4E"/>
    <w:rsid w:val="00542F62"/>
    <w:rsid w:val="00543035"/>
    <w:rsid w:val="00543135"/>
    <w:rsid w:val="0054325A"/>
    <w:rsid w:val="005432BF"/>
    <w:rsid w:val="00543456"/>
    <w:rsid w:val="0054345A"/>
    <w:rsid w:val="00543465"/>
    <w:rsid w:val="00543EA0"/>
    <w:rsid w:val="00544A9D"/>
    <w:rsid w:val="00544B7A"/>
    <w:rsid w:val="00544D48"/>
    <w:rsid w:val="0054577A"/>
    <w:rsid w:val="005457ED"/>
    <w:rsid w:val="005459EA"/>
    <w:rsid w:val="00545EB7"/>
    <w:rsid w:val="005460CA"/>
    <w:rsid w:val="00546EA7"/>
    <w:rsid w:val="00546EDF"/>
    <w:rsid w:val="00547206"/>
    <w:rsid w:val="0054736A"/>
    <w:rsid w:val="00547D60"/>
    <w:rsid w:val="00547F65"/>
    <w:rsid w:val="00550182"/>
    <w:rsid w:val="00550234"/>
    <w:rsid w:val="0055026D"/>
    <w:rsid w:val="005503CB"/>
    <w:rsid w:val="00550E1E"/>
    <w:rsid w:val="00550F5F"/>
    <w:rsid w:val="00551161"/>
    <w:rsid w:val="005522D7"/>
    <w:rsid w:val="005526E0"/>
    <w:rsid w:val="00552F1E"/>
    <w:rsid w:val="0055326A"/>
    <w:rsid w:val="0055352B"/>
    <w:rsid w:val="00553E42"/>
    <w:rsid w:val="005558B5"/>
    <w:rsid w:val="00555AD0"/>
    <w:rsid w:val="00555B6C"/>
    <w:rsid w:val="00556014"/>
    <w:rsid w:val="0055613C"/>
    <w:rsid w:val="005563CB"/>
    <w:rsid w:val="00556F11"/>
    <w:rsid w:val="00557302"/>
    <w:rsid w:val="00557922"/>
    <w:rsid w:val="00557F3F"/>
    <w:rsid w:val="005602B4"/>
    <w:rsid w:val="0056070F"/>
    <w:rsid w:val="0056081D"/>
    <w:rsid w:val="005609D2"/>
    <w:rsid w:val="005611EC"/>
    <w:rsid w:val="005614F1"/>
    <w:rsid w:val="00561A82"/>
    <w:rsid w:val="00562A93"/>
    <w:rsid w:val="00562C31"/>
    <w:rsid w:val="00563132"/>
    <w:rsid w:val="005631EF"/>
    <w:rsid w:val="005631FF"/>
    <w:rsid w:val="0056376C"/>
    <w:rsid w:val="00563937"/>
    <w:rsid w:val="005639F1"/>
    <w:rsid w:val="00563A3C"/>
    <w:rsid w:val="00563C8E"/>
    <w:rsid w:val="00563FAE"/>
    <w:rsid w:val="005647DE"/>
    <w:rsid w:val="0056575A"/>
    <w:rsid w:val="00565DB6"/>
    <w:rsid w:val="00566DC5"/>
    <w:rsid w:val="005670D9"/>
    <w:rsid w:val="00567311"/>
    <w:rsid w:val="00567AD5"/>
    <w:rsid w:val="00570771"/>
    <w:rsid w:val="005713F8"/>
    <w:rsid w:val="00571815"/>
    <w:rsid w:val="00571EE6"/>
    <w:rsid w:val="0057200B"/>
    <w:rsid w:val="00572A17"/>
    <w:rsid w:val="00572E66"/>
    <w:rsid w:val="00573CF9"/>
    <w:rsid w:val="00574192"/>
    <w:rsid w:val="005750DB"/>
    <w:rsid w:val="005756DC"/>
    <w:rsid w:val="0057581E"/>
    <w:rsid w:val="00575E09"/>
    <w:rsid w:val="00575F00"/>
    <w:rsid w:val="00576105"/>
    <w:rsid w:val="005761D5"/>
    <w:rsid w:val="005762C6"/>
    <w:rsid w:val="00576713"/>
    <w:rsid w:val="0057677E"/>
    <w:rsid w:val="005768BF"/>
    <w:rsid w:val="005768C0"/>
    <w:rsid w:val="00577348"/>
    <w:rsid w:val="00577B50"/>
    <w:rsid w:val="005805FF"/>
    <w:rsid w:val="00580783"/>
    <w:rsid w:val="00580B38"/>
    <w:rsid w:val="00580D87"/>
    <w:rsid w:val="00580F0F"/>
    <w:rsid w:val="00581AF9"/>
    <w:rsid w:val="00581F13"/>
    <w:rsid w:val="00582185"/>
    <w:rsid w:val="005824FD"/>
    <w:rsid w:val="00582729"/>
    <w:rsid w:val="00582FF0"/>
    <w:rsid w:val="00583288"/>
    <w:rsid w:val="0058346C"/>
    <w:rsid w:val="00583BA4"/>
    <w:rsid w:val="0058413B"/>
    <w:rsid w:val="00584161"/>
    <w:rsid w:val="005843BE"/>
    <w:rsid w:val="005843FD"/>
    <w:rsid w:val="005844C0"/>
    <w:rsid w:val="005851FF"/>
    <w:rsid w:val="00585780"/>
    <w:rsid w:val="00585D15"/>
    <w:rsid w:val="00585EFF"/>
    <w:rsid w:val="0058752C"/>
    <w:rsid w:val="0059033E"/>
    <w:rsid w:val="005903FA"/>
    <w:rsid w:val="00590907"/>
    <w:rsid w:val="00590B17"/>
    <w:rsid w:val="00590D74"/>
    <w:rsid w:val="00591EB2"/>
    <w:rsid w:val="00592731"/>
    <w:rsid w:val="00592A6E"/>
    <w:rsid w:val="00592D7C"/>
    <w:rsid w:val="00593BB3"/>
    <w:rsid w:val="00594A73"/>
    <w:rsid w:val="00594B4E"/>
    <w:rsid w:val="00594C2D"/>
    <w:rsid w:val="00594DAD"/>
    <w:rsid w:val="00595205"/>
    <w:rsid w:val="00595F3F"/>
    <w:rsid w:val="00596515"/>
    <w:rsid w:val="005965BC"/>
    <w:rsid w:val="005969A2"/>
    <w:rsid w:val="00596D1E"/>
    <w:rsid w:val="005970B8"/>
    <w:rsid w:val="00597348"/>
    <w:rsid w:val="005975FC"/>
    <w:rsid w:val="005978B3"/>
    <w:rsid w:val="005978C3"/>
    <w:rsid w:val="005A06BF"/>
    <w:rsid w:val="005A0A30"/>
    <w:rsid w:val="005A182F"/>
    <w:rsid w:val="005A1AD3"/>
    <w:rsid w:val="005A1C0F"/>
    <w:rsid w:val="005A1D82"/>
    <w:rsid w:val="005A2070"/>
    <w:rsid w:val="005A2405"/>
    <w:rsid w:val="005A29BE"/>
    <w:rsid w:val="005A2B18"/>
    <w:rsid w:val="005A2B3D"/>
    <w:rsid w:val="005A2C90"/>
    <w:rsid w:val="005A33FF"/>
    <w:rsid w:val="005A3956"/>
    <w:rsid w:val="005A3984"/>
    <w:rsid w:val="005A3FA3"/>
    <w:rsid w:val="005A46A9"/>
    <w:rsid w:val="005A533F"/>
    <w:rsid w:val="005A5997"/>
    <w:rsid w:val="005A6172"/>
    <w:rsid w:val="005A63EF"/>
    <w:rsid w:val="005A658E"/>
    <w:rsid w:val="005A666D"/>
    <w:rsid w:val="005A6A3B"/>
    <w:rsid w:val="005A6BDA"/>
    <w:rsid w:val="005A6C52"/>
    <w:rsid w:val="005A6C57"/>
    <w:rsid w:val="005A7702"/>
    <w:rsid w:val="005A7D3B"/>
    <w:rsid w:val="005B039A"/>
    <w:rsid w:val="005B08A5"/>
    <w:rsid w:val="005B0A15"/>
    <w:rsid w:val="005B0E7A"/>
    <w:rsid w:val="005B0EB5"/>
    <w:rsid w:val="005B13B2"/>
    <w:rsid w:val="005B1C51"/>
    <w:rsid w:val="005B1E22"/>
    <w:rsid w:val="005B216F"/>
    <w:rsid w:val="005B2571"/>
    <w:rsid w:val="005B284D"/>
    <w:rsid w:val="005B28AB"/>
    <w:rsid w:val="005B3406"/>
    <w:rsid w:val="005B3BA3"/>
    <w:rsid w:val="005B3C73"/>
    <w:rsid w:val="005B4200"/>
    <w:rsid w:val="005B465C"/>
    <w:rsid w:val="005B48AB"/>
    <w:rsid w:val="005B4B62"/>
    <w:rsid w:val="005B4FDD"/>
    <w:rsid w:val="005B52AC"/>
    <w:rsid w:val="005B52BF"/>
    <w:rsid w:val="005B5358"/>
    <w:rsid w:val="005B55F9"/>
    <w:rsid w:val="005B5BF6"/>
    <w:rsid w:val="005B5CCD"/>
    <w:rsid w:val="005B63EB"/>
    <w:rsid w:val="005B6554"/>
    <w:rsid w:val="005B6D63"/>
    <w:rsid w:val="005B7872"/>
    <w:rsid w:val="005B7BB6"/>
    <w:rsid w:val="005B7BD3"/>
    <w:rsid w:val="005B7D66"/>
    <w:rsid w:val="005B7FF2"/>
    <w:rsid w:val="005C04CD"/>
    <w:rsid w:val="005C0519"/>
    <w:rsid w:val="005C0C84"/>
    <w:rsid w:val="005C1CDC"/>
    <w:rsid w:val="005C1DB5"/>
    <w:rsid w:val="005C214F"/>
    <w:rsid w:val="005C238B"/>
    <w:rsid w:val="005C23FC"/>
    <w:rsid w:val="005C274F"/>
    <w:rsid w:val="005C276A"/>
    <w:rsid w:val="005C29E8"/>
    <w:rsid w:val="005C2FE6"/>
    <w:rsid w:val="005C3152"/>
    <w:rsid w:val="005C33B2"/>
    <w:rsid w:val="005C3834"/>
    <w:rsid w:val="005C3B13"/>
    <w:rsid w:val="005C3E4F"/>
    <w:rsid w:val="005C3E8C"/>
    <w:rsid w:val="005C4383"/>
    <w:rsid w:val="005C4944"/>
    <w:rsid w:val="005C4A53"/>
    <w:rsid w:val="005C4D0B"/>
    <w:rsid w:val="005C4D8E"/>
    <w:rsid w:val="005C4F00"/>
    <w:rsid w:val="005C5C04"/>
    <w:rsid w:val="005C5EC5"/>
    <w:rsid w:val="005C6186"/>
    <w:rsid w:val="005C6622"/>
    <w:rsid w:val="005C667C"/>
    <w:rsid w:val="005C6B34"/>
    <w:rsid w:val="005C6F1E"/>
    <w:rsid w:val="005C7017"/>
    <w:rsid w:val="005C72FC"/>
    <w:rsid w:val="005C74A6"/>
    <w:rsid w:val="005C74CB"/>
    <w:rsid w:val="005C74CE"/>
    <w:rsid w:val="005C7634"/>
    <w:rsid w:val="005C793A"/>
    <w:rsid w:val="005C7AEC"/>
    <w:rsid w:val="005D02CF"/>
    <w:rsid w:val="005D080E"/>
    <w:rsid w:val="005D0908"/>
    <w:rsid w:val="005D0C4D"/>
    <w:rsid w:val="005D0EDF"/>
    <w:rsid w:val="005D1525"/>
    <w:rsid w:val="005D1BF8"/>
    <w:rsid w:val="005D1EC8"/>
    <w:rsid w:val="005D21DE"/>
    <w:rsid w:val="005D27AB"/>
    <w:rsid w:val="005D3189"/>
    <w:rsid w:val="005D33C1"/>
    <w:rsid w:val="005D3804"/>
    <w:rsid w:val="005D3808"/>
    <w:rsid w:val="005D3A99"/>
    <w:rsid w:val="005D3B88"/>
    <w:rsid w:val="005D3C1D"/>
    <w:rsid w:val="005D3DAF"/>
    <w:rsid w:val="005D460D"/>
    <w:rsid w:val="005D46FF"/>
    <w:rsid w:val="005D48D3"/>
    <w:rsid w:val="005D490D"/>
    <w:rsid w:val="005D51B1"/>
    <w:rsid w:val="005D51BE"/>
    <w:rsid w:val="005D5238"/>
    <w:rsid w:val="005D5418"/>
    <w:rsid w:val="005D5553"/>
    <w:rsid w:val="005D5983"/>
    <w:rsid w:val="005D66A5"/>
    <w:rsid w:val="005D697E"/>
    <w:rsid w:val="005D6DC9"/>
    <w:rsid w:val="005D775D"/>
    <w:rsid w:val="005D7783"/>
    <w:rsid w:val="005D7AF4"/>
    <w:rsid w:val="005D7C38"/>
    <w:rsid w:val="005D7CE8"/>
    <w:rsid w:val="005D7EFF"/>
    <w:rsid w:val="005E0052"/>
    <w:rsid w:val="005E026A"/>
    <w:rsid w:val="005E0292"/>
    <w:rsid w:val="005E0499"/>
    <w:rsid w:val="005E0B6D"/>
    <w:rsid w:val="005E0EF4"/>
    <w:rsid w:val="005E1154"/>
    <w:rsid w:val="005E1686"/>
    <w:rsid w:val="005E1A94"/>
    <w:rsid w:val="005E1C6A"/>
    <w:rsid w:val="005E1D95"/>
    <w:rsid w:val="005E1E0A"/>
    <w:rsid w:val="005E2234"/>
    <w:rsid w:val="005E3201"/>
    <w:rsid w:val="005E33DC"/>
    <w:rsid w:val="005E4F20"/>
    <w:rsid w:val="005E510E"/>
    <w:rsid w:val="005E55A8"/>
    <w:rsid w:val="005E55CC"/>
    <w:rsid w:val="005E57D6"/>
    <w:rsid w:val="005E5C2E"/>
    <w:rsid w:val="005E6314"/>
    <w:rsid w:val="005E6545"/>
    <w:rsid w:val="005E6582"/>
    <w:rsid w:val="005E66D7"/>
    <w:rsid w:val="005E67F0"/>
    <w:rsid w:val="005E68D9"/>
    <w:rsid w:val="005E6CB2"/>
    <w:rsid w:val="005E6D77"/>
    <w:rsid w:val="005E75DF"/>
    <w:rsid w:val="005E7BA3"/>
    <w:rsid w:val="005F019E"/>
    <w:rsid w:val="005F0373"/>
    <w:rsid w:val="005F086B"/>
    <w:rsid w:val="005F08CF"/>
    <w:rsid w:val="005F08D9"/>
    <w:rsid w:val="005F0FE9"/>
    <w:rsid w:val="005F13C1"/>
    <w:rsid w:val="005F15FA"/>
    <w:rsid w:val="005F1759"/>
    <w:rsid w:val="005F1FA4"/>
    <w:rsid w:val="005F254A"/>
    <w:rsid w:val="005F25E9"/>
    <w:rsid w:val="005F25EA"/>
    <w:rsid w:val="005F2ED0"/>
    <w:rsid w:val="005F34EB"/>
    <w:rsid w:val="005F363F"/>
    <w:rsid w:val="005F40E5"/>
    <w:rsid w:val="005F43A7"/>
    <w:rsid w:val="005F4429"/>
    <w:rsid w:val="005F5A30"/>
    <w:rsid w:val="005F5C25"/>
    <w:rsid w:val="005F5C73"/>
    <w:rsid w:val="005F5E48"/>
    <w:rsid w:val="005F5EAB"/>
    <w:rsid w:val="005F6A22"/>
    <w:rsid w:val="005F6BBB"/>
    <w:rsid w:val="005F6DAB"/>
    <w:rsid w:val="005F6E17"/>
    <w:rsid w:val="005F7926"/>
    <w:rsid w:val="00600125"/>
    <w:rsid w:val="00600167"/>
    <w:rsid w:val="006007DE"/>
    <w:rsid w:val="00601530"/>
    <w:rsid w:val="006015F5"/>
    <w:rsid w:val="00602129"/>
    <w:rsid w:val="006021F1"/>
    <w:rsid w:val="00602442"/>
    <w:rsid w:val="006024EB"/>
    <w:rsid w:val="006029B4"/>
    <w:rsid w:val="0060426B"/>
    <w:rsid w:val="006042D4"/>
    <w:rsid w:val="00604334"/>
    <w:rsid w:val="006045A5"/>
    <w:rsid w:val="00604640"/>
    <w:rsid w:val="0060468F"/>
    <w:rsid w:val="00604731"/>
    <w:rsid w:val="00604ABA"/>
    <w:rsid w:val="00604CB3"/>
    <w:rsid w:val="00604DCB"/>
    <w:rsid w:val="00605597"/>
    <w:rsid w:val="0060570C"/>
    <w:rsid w:val="00606173"/>
    <w:rsid w:val="0060643D"/>
    <w:rsid w:val="0060660C"/>
    <w:rsid w:val="0060660F"/>
    <w:rsid w:val="0060673D"/>
    <w:rsid w:val="0060679E"/>
    <w:rsid w:val="006076A3"/>
    <w:rsid w:val="00607B1F"/>
    <w:rsid w:val="00607D0B"/>
    <w:rsid w:val="00607FC3"/>
    <w:rsid w:val="006107FD"/>
    <w:rsid w:val="00610E16"/>
    <w:rsid w:val="00610F71"/>
    <w:rsid w:val="0061167A"/>
    <w:rsid w:val="00611C42"/>
    <w:rsid w:val="006127B3"/>
    <w:rsid w:val="00612AA9"/>
    <w:rsid w:val="00612C26"/>
    <w:rsid w:val="00612EA6"/>
    <w:rsid w:val="00613EF4"/>
    <w:rsid w:val="00614363"/>
    <w:rsid w:val="00614A5F"/>
    <w:rsid w:val="00614ABB"/>
    <w:rsid w:val="00614C78"/>
    <w:rsid w:val="006152D1"/>
    <w:rsid w:val="00615525"/>
    <w:rsid w:val="00615A46"/>
    <w:rsid w:val="006161EF"/>
    <w:rsid w:val="006163C1"/>
    <w:rsid w:val="00616434"/>
    <w:rsid w:val="00616927"/>
    <w:rsid w:val="00616C80"/>
    <w:rsid w:val="00616D1A"/>
    <w:rsid w:val="006171E1"/>
    <w:rsid w:val="006174B5"/>
    <w:rsid w:val="00617657"/>
    <w:rsid w:val="00617688"/>
    <w:rsid w:val="00617AA1"/>
    <w:rsid w:val="00617C82"/>
    <w:rsid w:val="006200AC"/>
    <w:rsid w:val="00620149"/>
    <w:rsid w:val="00620931"/>
    <w:rsid w:val="006209E1"/>
    <w:rsid w:val="00620B7F"/>
    <w:rsid w:val="00620CA1"/>
    <w:rsid w:val="0062133F"/>
    <w:rsid w:val="006217AA"/>
    <w:rsid w:val="00621DE1"/>
    <w:rsid w:val="00622432"/>
    <w:rsid w:val="00622727"/>
    <w:rsid w:val="0062296E"/>
    <w:rsid w:val="00622D07"/>
    <w:rsid w:val="00622E29"/>
    <w:rsid w:val="00622FE3"/>
    <w:rsid w:val="0062343F"/>
    <w:rsid w:val="006239BE"/>
    <w:rsid w:val="00624008"/>
    <w:rsid w:val="00624304"/>
    <w:rsid w:val="00624869"/>
    <w:rsid w:val="00624CFB"/>
    <w:rsid w:val="00624E2C"/>
    <w:rsid w:val="0062522F"/>
    <w:rsid w:val="0062559A"/>
    <w:rsid w:val="00625D7C"/>
    <w:rsid w:val="00625FBE"/>
    <w:rsid w:val="00625FD1"/>
    <w:rsid w:val="0062686D"/>
    <w:rsid w:val="00626AFB"/>
    <w:rsid w:val="00626BCD"/>
    <w:rsid w:val="00626C73"/>
    <w:rsid w:val="00626DDA"/>
    <w:rsid w:val="006270EC"/>
    <w:rsid w:val="00627158"/>
    <w:rsid w:val="00627513"/>
    <w:rsid w:val="00627B80"/>
    <w:rsid w:val="00630AB3"/>
    <w:rsid w:val="00630C50"/>
    <w:rsid w:val="00630FA2"/>
    <w:rsid w:val="00630FFF"/>
    <w:rsid w:val="0063161E"/>
    <w:rsid w:val="006317EA"/>
    <w:rsid w:val="00631880"/>
    <w:rsid w:val="006319DC"/>
    <w:rsid w:val="00631A6B"/>
    <w:rsid w:val="00631D0B"/>
    <w:rsid w:val="00631D22"/>
    <w:rsid w:val="006324A9"/>
    <w:rsid w:val="00632688"/>
    <w:rsid w:val="00632D62"/>
    <w:rsid w:val="00632D78"/>
    <w:rsid w:val="00632F2A"/>
    <w:rsid w:val="00633EC2"/>
    <w:rsid w:val="00634490"/>
    <w:rsid w:val="00634639"/>
    <w:rsid w:val="00634A06"/>
    <w:rsid w:val="00634CC6"/>
    <w:rsid w:val="00636135"/>
    <w:rsid w:val="00636AF1"/>
    <w:rsid w:val="00636E98"/>
    <w:rsid w:val="0063711E"/>
    <w:rsid w:val="0063748A"/>
    <w:rsid w:val="0063798B"/>
    <w:rsid w:val="00637B72"/>
    <w:rsid w:val="00637C97"/>
    <w:rsid w:val="00637D1B"/>
    <w:rsid w:val="006409CD"/>
    <w:rsid w:val="00640ACC"/>
    <w:rsid w:val="00640B9D"/>
    <w:rsid w:val="0064103B"/>
    <w:rsid w:val="006411F8"/>
    <w:rsid w:val="00641A1F"/>
    <w:rsid w:val="00642B83"/>
    <w:rsid w:val="00642CAE"/>
    <w:rsid w:val="00643164"/>
    <w:rsid w:val="00643862"/>
    <w:rsid w:val="00643983"/>
    <w:rsid w:val="00643C47"/>
    <w:rsid w:val="00643EB0"/>
    <w:rsid w:val="00644646"/>
    <w:rsid w:val="00644A9D"/>
    <w:rsid w:val="00644E3C"/>
    <w:rsid w:val="00644F45"/>
    <w:rsid w:val="00645184"/>
    <w:rsid w:val="006453EC"/>
    <w:rsid w:val="00645D84"/>
    <w:rsid w:val="00645E13"/>
    <w:rsid w:val="00645E28"/>
    <w:rsid w:val="00646560"/>
    <w:rsid w:val="00646B49"/>
    <w:rsid w:val="006471C5"/>
    <w:rsid w:val="00647240"/>
    <w:rsid w:val="00647559"/>
    <w:rsid w:val="00647688"/>
    <w:rsid w:val="00647876"/>
    <w:rsid w:val="00647982"/>
    <w:rsid w:val="00647D45"/>
    <w:rsid w:val="00650AF6"/>
    <w:rsid w:val="00650E2F"/>
    <w:rsid w:val="00651175"/>
    <w:rsid w:val="006511AE"/>
    <w:rsid w:val="00651243"/>
    <w:rsid w:val="006527E5"/>
    <w:rsid w:val="00652884"/>
    <w:rsid w:val="006529B0"/>
    <w:rsid w:val="00652F21"/>
    <w:rsid w:val="00653163"/>
    <w:rsid w:val="006535E1"/>
    <w:rsid w:val="00653643"/>
    <w:rsid w:val="00653736"/>
    <w:rsid w:val="00653BB2"/>
    <w:rsid w:val="00653D5C"/>
    <w:rsid w:val="0065412E"/>
    <w:rsid w:val="0065474D"/>
    <w:rsid w:val="006547DF"/>
    <w:rsid w:val="00654A3E"/>
    <w:rsid w:val="00654EB2"/>
    <w:rsid w:val="0065524E"/>
    <w:rsid w:val="006553AE"/>
    <w:rsid w:val="006555E3"/>
    <w:rsid w:val="00655BE5"/>
    <w:rsid w:val="00655BE6"/>
    <w:rsid w:val="00655CC3"/>
    <w:rsid w:val="00655E72"/>
    <w:rsid w:val="0065725B"/>
    <w:rsid w:val="0065745E"/>
    <w:rsid w:val="006575EE"/>
    <w:rsid w:val="0065766C"/>
    <w:rsid w:val="00657C0C"/>
    <w:rsid w:val="00660DB2"/>
    <w:rsid w:val="006615D1"/>
    <w:rsid w:val="006618F1"/>
    <w:rsid w:val="006619FD"/>
    <w:rsid w:val="00661AC6"/>
    <w:rsid w:val="00661EDA"/>
    <w:rsid w:val="00662234"/>
    <w:rsid w:val="006623F1"/>
    <w:rsid w:val="0066271E"/>
    <w:rsid w:val="00662C56"/>
    <w:rsid w:val="00662FD4"/>
    <w:rsid w:val="0066342F"/>
    <w:rsid w:val="00663725"/>
    <w:rsid w:val="00664087"/>
    <w:rsid w:val="0066452C"/>
    <w:rsid w:val="00664934"/>
    <w:rsid w:val="00664DFF"/>
    <w:rsid w:val="00664F30"/>
    <w:rsid w:val="00665CF3"/>
    <w:rsid w:val="00665D1F"/>
    <w:rsid w:val="00666F53"/>
    <w:rsid w:val="006670F7"/>
    <w:rsid w:val="00667304"/>
    <w:rsid w:val="00667C8F"/>
    <w:rsid w:val="00667F82"/>
    <w:rsid w:val="006700A1"/>
    <w:rsid w:val="0067082B"/>
    <w:rsid w:val="00670BDB"/>
    <w:rsid w:val="006712C1"/>
    <w:rsid w:val="006717F0"/>
    <w:rsid w:val="00671AB5"/>
    <w:rsid w:val="00671B04"/>
    <w:rsid w:val="00671C91"/>
    <w:rsid w:val="00671D20"/>
    <w:rsid w:val="006720CE"/>
    <w:rsid w:val="0067211F"/>
    <w:rsid w:val="00672122"/>
    <w:rsid w:val="00672837"/>
    <w:rsid w:val="00672E21"/>
    <w:rsid w:val="006736C7"/>
    <w:rsid w:val="00673722"/>
    <w:rsid w:val="006739BC"/>
    <w:rsid w:val="00673E3E"/>
    <w:rsid w:val="00673E3F"/>
    <w:rsid w:val="0067458F"/>
    <w:rsid w:val="006750D2"/>
    <w:rsid w:val="00675467"/>
    <w:rsid w:val="0067560A"/>
    <w:rsid w:val="006756F0"/>
    <w:rsid w:val="00675FE3"/>
    <w:rsid w:val="006767FA"/>
    <w:rsid w:val="00676C81"/>
    <w:rsid w:val="00676EB6"/>
    <w:rsid w:val="006770C0"/>
    <w:rsid w:val="00677250"/>
    <w:rsid w:val="00677340"/>
    <w:rsid w:val="0067778C"/>
    <w:rsid w:val="00680288"/>
    <w:rsid w:val="00680338"/>
    <w:rsid w:val="0068076E"/>
    <w:rsid w:val="006809F9"/>
    <w:rsid w:val="00680B7D"/>
    <w:rsid w:val="00680E65"/>
    <w:rsid w:val="00681284"/>
    <w:rsid w:val="0068160C"/>
    <w:rsid w:val="0068186A"/>
    <w:rsid w:val="00681BA2"/>
    <w:rsid w:val="00681BEE"/>
    <w:rsid w:val="00681E00"/>
    <w:rsid w:val="00681E3F"/>
    <w:rsid w:val="006824B9"/>
    <w:rsid w:val="006828B9"/>
    <w:rsid w:val="00682D16"/>
    <w:rsid w:val="00682F10"/>
    <w:rsid w:val="006832DC"/>
    <w:rsid w:val="0068408A"/>
    <w:rsid w:val="00684102"/>
    <w:rsid w:val="00684518"/>
    <w:rsid w:val="00684C50"/>
    <w:rsid w:val="00684E1B"/>
    <w:rsid w:val="00684F78"/>
    <w:rsid w:val="006853F6"/>
    <w:rsid w:val="00685D7C"/>
    <w:rsid w:val="00685F7A"/>
    <w:rsid w:val="00686B6D"/>
    <w:rsid w:val="00686C9F"/>
    <w:rsid w:val="00686D4F"/>
    <w:rsid w:val="0068768A"/>
    <w:rsid w:val="00687CBC"/>
    <w:rsid w:val="00690165"/>
    <w:rsid w:val="00690528"/>
    <w:rsid w:val="0069086F"/>
    <w:rsid w:val="00691068"/>
    <w:rsid w:val="00691353"/>
    <w:rsid w:val="006918EA"/>
    <w:rsid w:val="00691D88"/>
    <w:rsid w:val="00691DD8"/>
    <w:rsid w:val="00692431"/>
    <w:rsid w:val="006924AD"/>
    <w:rsid w:val="0069260D"/>
    <w:rsid w:val="00692632"/>
    <w:rsid w:val="00692706"/>
    <w:rsid w:val="0069273E"/>
    <w:rsid w:val="00692C33"/>
    <w:rsid w:val="00692CC5"/>
    <w:rsid w:val="0069345A"/>
    <w:rsid w:val="00693911"/>
    <w:rsid w:val="00693EFC"/>
    <w:rsid w:val="00694637"/>
    <w:rsid w:val="00694874"/>
    <w:rsid w:val="0069495B"/>
    <w:rsid w:val="00694DD7"/>
    <w:rsid w:val="00695214"/>
    <w:rsid w:val="00695F6D"/>
    <w:rsid w:val="006962C8"/>
    <w:rsid w:val="00696A2F"/>
    <w:rsid w:val="00696AAA"/>
    <w:rsid w:val="00696E63"/>
    <w:rsid w:val="006972EA"/>
    <w:rsid w:val="006975B6"/>
    <w:rsid w:val="0069775E"/>
    <w:rsid w:val="00697AD0"/>
    <w:rsid w:val="00697B06"/>
    <w:rsid w:val="00697C0B"/>
    <w:rsid w:val="00697E07"/>
    <w:rsid w:val="006A0D9A"/>
    <w:rsid w:val="006A1087"/>
    <w:rsid w:val="006A11A9"/>
    <w:rsid w:val="006A15C8"/>
    <w:rsid w:val="006A15D8"/>
    <w:rsid w:val="006A17A1"/>
    <w:rsid w:val="006A1ABF"/>
    <w:rsid w:val="006A1C5F"/>
    <w:rsid w:val="006A1FFC"/>
    <w:rsid w:val="006A2001"/>
    <w:rsid w:val="006A21AF"/>
    <w:rsid w:val="006A25B8"/>
    <w:rsid w:val="006A2796"/>
    <w:rsid w:val="006A2C9F"/>
    <w:rsid w:val="006A2CEB"/>
    <w:rsid w:val="006A2F3D"/>
    <w:rsid w:val="006A3629"/>
    <w:rsid w:val="006A4407"/>
    <w:rsid w:val="006A464F"/>
    <w:rsid w:val="006A46D8"/>
    <w:rsid w:val="006A4C6F"/>
    <w:rsid w:val="006A52B1"/>
    <w:rsid w:val="006A5377"/>
    <w:rsid w:val="006A58B9"/>
    <w:rsid w:val="006A598C"/>
    <w:rsid w:val="006A5B10"/>
    <w:rsid w:val="006A5C4A"/>
    <w:rsid w:val="006A5F18"/>
    <w:rsid w:val="006A5FFA"/>
    <w:rsid w:val="006A6240"/>
    <w:rsid w:val="006A651C"/>
    <w:rsid w:val="006A6807"/>
    <w:rsid w:val="006A715F"/>
    <w:rsid w:val="006A749C"/>
    <w:rsid w:val="006A76C7"/>
    <w:rsid w:val="006A78CD"/>
    <w:rsid w:val="006A78F5"/>
    <w:rsid w:val="006B0137"/>
    <w:rsid w:val="006B04DD"/>
    <w:rsid w:val="006B0C09"/>
    <w:rsid w:val="006B0D23"/>
    <w:rsid w:val="006B11AA"/>
    <w:rsid w:val="006B1B1E"/>
    <w:rsid w:val="006B1EE0"/>
    <w:rsid w:val="006B2127"/>
    <w:rsid w:val="006B21EA"/>
    <w:rsid w:val="006B26E1"/>
    <w:rsid w:val="006B2A5C"/>
    <w:rsid w:val="006B2F98"/>
    <w:rsid w:val="006B3055"/>
    <w:rsid w:val="006B3215"/>
    <w:rsid w:val="006B3264"/>
    <w:rsid w:val="006B37F0"/>
    <w:rsid w:val="006B3D03"/>
    <w:rsid w:val="006B3DC4"/>
    <w:rsid w:val="006B3E1C"/>
    <w:rsid w:val="006B415C"/>
    <w:rsid w:val="006B47E7"/>
    <w:rsid w:val="006B51C0"/>
    <w:rsid w:val="006B534B"/>
    <w:rsid w:val="006B576F"/>
    <w:rsid w:val="006B636F"/>
    <w:rsid w:val="006B6831"/>
    <w:rsid w:val="006B74E2"/>
    <w:rsid w:val="006B754A"/>
    <w:rsid w:val="006B7902"/>
    <w:rsid w:val="006C01BA"/>
    <w:rsid w:val="006C0688"/>
    <w:rsid w:val="006C0B18"/>
    <w:rsid w:val="006C0E42"/>
    <w:rsid w:val="006C108E"/>
    <w:rsid w:val="006C177C"/>
    <w:rsid w:val="006C1CDA"/>
    <w:rsid w:val="006C2014"/>
    <w:rsid w:val="006C2069"/>
    <w:rsid w:val="006C3B60"/>
    <w:rsid w:val="006C41F8"/>
    <w:rsid w:val="006C426A"/>
    <w:rsid w:val="006C439C"/>
    <w:rsid w:val="006C4696"/>
    <w:rsid w:val="006C48AA"/>
    <w:rsid w:val="006C491D"/>
    <w:rsid w:val="006C4920"/>
    <w:rsid w:val="006C4E0A"/>
    <w:rsid w:val="006C4F11"/>
    <w:rsid w:val="006C4F90"/>
    <w:rsid w:val="006C5D62"/>
    <w:rsid w:val="006C5E2D"/>
    <w:rsid w:val="006C622C"/>
    <w:rsid w:val="006C6C60"/>
    <w:rsid w:val="006C708F"/>
    <w:rsid w:val="006C721A"/>
    <w:rsid w:val="006C7268"/>
    <w:rsid w:val="006C73E3"/>
    <w:rsid w:val="006C7CA7"/>
    <w:rsid w:val="006D0483"/>
    <w:rsid w:val="006D0B0B"/>
    <w:rsid w:val="006D0F8D"/>
    <w:rsid w:val="006D18A8"/>
    <w:rsid w:val="006D1B31"/>
    <w:rsid w:val="006D1E2A"/>
    <w:rsid w:val="006D20CF"/>
    <w:rsid w:val="006D242C"/>
    <w:rsid w:val="006D2A63"/>
    <w:rsid w:val="006D2E25"/>
    <w:rsid w:val="006D3B66"/>
    <w:rsid w:val="006D41CF"/>
    <w:rsid w:val="006D4451"/>
    <w:rsid w:val="006D44A3"/>
    <w:rsid w:val="006D47A1"/>
    <w:rsid w:val="006D4C05"/>
    <w:rsid w:val="006D4CCF"/>
    <w:rsid w:val="006D53FF"/>
    <w:rsid w:val="006D57FB"/>
    <w:rsid w:val="006D6484"/>
    <w:rsid w:val="006D6989"/>
    <w:rsid w:val="006D6B6F"/>
    <w:rsid w:val="006D6FA2"/>
    <w:rsid w:val="006D7589"/>
    <w:rsid w:val="006D778E"/>
    <w:rsid w:val="006D77E5"/>
    <w:rsid w:val="006D77EA"/>
    <w:rsid w:val="006E0445"/>
    <w:rsid w:val="006E0C10"/>
    <w:rsid w:val="006E0C2E"/>
    <w:rsid w:val="006E1379"/>
    <w:rsid w:val="006E157B"/>
    <w:rsid w:val="006E1918"/>
    <w:rsid w:val="006E1DD7"/>
    <w:rsid w:val="006E2C78"/>
    <w:rsid w:val="006E2F3A"/>
    <w:rsid w:val="006E3987"/>
    <w:rsid w:val="006E4E49"/>
    <w:rsid w:val="006E509B"/>
    <w:rsid w:val="006E5169"/>
    <w:rsid w:val="006E52C4"/>
    <w:rsid w:val="006E53F7"/>
    <w:rsid w:val="006E56DC"/>
    <w:rsid w:val="006E5CB7"/>
    <w:rsid w:val="006E5D21"/>
    <w:rsid w:val="006E5F00"/>
    <w:rsid w:val="006E6DA0"/>
    <w:rsid w:val="006E6F51"/>
    <w:rsid w:val="006E736E"/>
    <w:rsid w:val="006E765E"/>
    <w:rsid w:val="006E77B8"/>
    <w:rsid w:val="006E780A"/>
    <w:rsid w:val="006E79F3"/>
    <w:rsid w:val="006E7C77"/>
    <w:rsid w:val="006E7EAD"/>
    <w:rsid w:val="006E7FEA"/>
    <w:rsid w:val="006F0D15"/>
    <w:rsid w:val="006F0DB5"/>
    <w:rsid w:val="006F0E65"/>
    <w:rsid w:val="006F1064"/>
    <w:rsid w:val="006F1A18"/>
    <w:rsid w:val="006F1C4B"/>
    <w:rsid w:val="006F3B0A"/>
    <w:rsid w:val="006F3BD8"/>
    <w:rsid w:val="006F49AA"/>
    <w:rsid w:val="006F53AF"/>
    <w:rsid w:val="006F56A9"/>
    <w:rsid w:val="006F5AF6"/>
    <w:rsid w:val="006F6261"/>
    <w:rsid w:val="006F62F9"/>
    <w:rsid w:val="006F6513"/>
    <w:rsid w:val="006F69DA"/>
    <w:rsid w:val="006F6C83"/>
    <w:rsid w:val="006F729E"/>
    <w:rsid w:val="006F774E"/>
    <w:rsid w:val="006F7EEE"/>
    <w:rsid w:val="007005F9"/>
    <w:rsid w:val="00700629"/>
    <w:rsid w:val="00700786"/>
    <w:rsid w:val="00700F98"/>
    <w:rsid w:val="00701191"/>
    <w:rsid w:val="00701250"/>
    <w:rsid w:val="007013B9"/>
    <w:rsid w:val="00701B8B"/>
    <w:rsid w:val="00702626"/>
    <w:rsid w:val="007026AD"/>
    <w:rsid w:val="00702967"/>
    <w:rsid w:val="00702A19"/>
    <w:rsid w:val="00702AD4"/>
    <w:rsid w:val="00702B7E"/>
    <w:rsid w:val="00702F2A"/>
    <w:rsid w:val="00703078"/>
    <w:rsid w:val="00703567"/>
    <w:rsid w:val="0070420C"/>
    <w:rsid w:val="00704CE2"/>
    <w:rsid w:val="00704D4A"/>
    <w:rsid w:val="007058D1"/>
    <w:rsid w:val="00705F98"/>
    <w:rsid w:val="007060C0"/>
    <w:rsid w:val="00706316"/>
    <w:rsid w:val="007064E2"/>
    <w:rsid w:val="0070662F"/>
    <w:rsid w:val="00706880"/>
    <w:rsid w:val="00706A04"/>
    <w:rsid w:val="00706FFB"/>
    <w:rsid w:val="00707494"/>
    <w:rsid w:val="00707F35"/>
    <w:rsid w:val="0071005E"/>
    <w:rsid w:val="007106D5"/>
    <w:rsid w:val="00710C74"/>
    <w:rsid w:val="00710D25"/>
    <w:rsid w:val="00711549"/>
    <w:rsid w:val="0071203E"/>
    <w:rsid w:val="00712402"/>
    <w:rsid w:val="00712585"/>
    <w:rsid w:val="0071267B"/>
    <w:rsid w:val="00712782"/>
    <w:rsid w:val="00713445"/>
    <w:rsid w:val="0071372C"/>
    <w:rsid w:val="00713868"/>
    <w:rsid w:val="00713CEE"/>
    <w:rsid w:val="0071428D"/>
    <w:rsid w:val="00714534"/>
    <w:rsid w:val="00714685"/>
    <w:rsid w:val="00714730"/>
    <w:rsid w:val="007148C2"/>
    <w:rsid w:val="007148F4"/>
    <w:rsid w:val="00714A46"/>
    <w:rsid w:val="00714BB0"/>
    <w:rsid w:val="00714D30"/>
    <w:rsid w:val="00715349"/>
    <w:rsid w:val="0071540E"/>
    <w:rsid w:val="00715752"/>
    <w:rsid w:val="007165E6"/>
    <w:rsid w:val="00716778"/>
    <w:rsid w:val="00716C5A"/>
    <w:rsid w:val="00717A0F"/>
    <w:rsid w:val="00717B72"/>
    <w:rsid w:val="00717B97"/>
    <w:rsid w:val="00717CCA"/>
    <w:rsid w:val="0072099D"/>
    <w:rsid w:val="00720A51"/>
    <w:rsid w:val="00720A82"/>
    <w:rsid w:val="00720BB0"/>
    <w:rsid w:val="00720D3C"/>
    <w:rsid w:val="00720DCE"/>
    <w:rsid w:val="007210E0"/>
    <w:rsid w:val="00721359"/>
    <w:rsid w:val="007217AD"/>
    <w:rsid w:val="00722B28"/>
    <w:rsid w:val="00722CFE"/>
    <w:rsid w:val="00723410"/>
    <w:rsid w:val="00723BA2"/>
    <w:rsid w:val="00723C69"/>
    <w:rsid w:val="0072449E"/>
    <w:rsid w:val="007256A6"/>
    <w:rsid w:val="007265AF"/>
    <w:rsid w:val="00726C13"/>
    <w:rsid w:val="0072777F"/>
    <w:rsid w:val="0072778F"/>
    <w:rsid w:val="00727BE6"/>
    <w:rsid w:val="007300C4"/>
    <w:rsid w:val="00730105"/>
    <w:rsid w:val="0073015F"/>
    <w:rsid w:val="0073037B"/>
    <w:rsid w:val="007309D0"/>
    <w:rsid w:val="00730A9C"/>
    <w:rsid w:val="00730C1D"/>
    <w:rsid w:val="007317A7"/>
    <w:rsid w:val="00731983"/>
    <w:rsid w:val="00731BFF"/>
    <w:rsid w:val="0073242B"/>
    <w:rsid w:val="007331C5"/>
    <w:rsid w:val="0073393E"/>
    <w:rsid w:val="00733DA9"/>
    <w:rsid w:val="00734362"/>
    <w:rsid w:val="007343DC"/>
    <w:rsid w:val="007345AA"/>
    <w:rsid w:val="0073465B"/>
    <w:rsid w:val="00734A06"/>
    <w:rsid w:val="00734AE7"/>
    <w:rsid w:val="00734FF3"/>
    <w:rsid w:val="007352AC"/>
    <w:rsid w:val="007352D5"/>
    <w:rsid w:val="00735666"/>
    <w:rsid w:val="00735749"/>
    <w:rsid w:val="00735756"/>
    <w:rsid w:val="0073581A"/>
    <w:rsid w:val="00735F47"/>
    <w:rsid w:val="00735FA2"/>
    <w:rsid w:val="0073607E"/>
    <w:rsid w:val="00736224"/>
    <w:rsid w:val="007363DD"/>
    <w:rsid w:val="007365B6"/>
    <w:rsid w:val="007368F4"/>
    <w:rsid w:val="007401C9"/>
    <w:rsid w:val="00740396"/>
    <w:rsid w:val="00741319"/>
    <w:rsid w:val="00741336"/>
    <w:rsid w:val="00741872"/>
    <w:rsid w:val="00741CF3"/>
    <w:rsid w:val="00741E43"/>
    <w:rsid w:val="00741F00"/>
    <w:rsid w:val="00742252"/>
    <w:rsid w:val="0074249A"/>
    <w:rsid w:val="00742CB6"/>
    <w:rsid w:val="00742DC6"/>
    <w:rsid w:val="00742FF6"/>
    <w:rsid w:val="00743504"/>
    <w:rsid w:val="00744426"/>
    <w:rsid w:val="007444BA"/>
    <w:rsid w:val="007445DD"/>
    <w:rsid w:val="00744F36"/>
    <w:rsid w:val="00744F88"/>
    <w:rsid w:val="00744F95"/>
    <w:rsid w:val="00745283"/>
    <w:rsid w:val="0074632D"/>
    <w:rsid w:val="00746C98"/>
    <w:rsid w:val="00746FD4"/>
    <w:rsid w:val="00747219"/>
    <w:rsid w:val="0074745F"/>
    <w:rsid w:val="007501D1"/>
    <w:rsid w:val="007501D6"/>
    <w:rsid w:val="00750555"/>
    <w:rsid w:val="00750619"/>
    <w:rsid w:val="00750B72"/>
    <w:rsid w:val="00750EA3"/>
    <w:rsid w:val="00751568"/>
    <w:rsid w:val="00751674"/>
    <w:rsid w:val="00751C46"/>
    <w:rsid w:val="00751CB9"/>
    <w:rsid w:val="0075242C"/>
    <w:rsid w:val="007529CE"/>
    <w:rsid w:val="00752B42"/>
    <w:rsid w:val="00753766"/>
    <w:rsid w:val="00753ABF"/>
    <w:rsid w:val="00753BCD"/>
    <w:rsid w:val="00753CA4"/>
    <w:rsid w:val="00753E21"/>
    <w:rsid w:val="00754228"/>
    <w:rsid w:val="007542BF"/>
    <w:rsid w:val="0075470A"/>
    <w:rsid w:val="007548C4"/>
    <w:rsid w:val="00754EE7"/>
    <w:rsid w:val="007569E8"/>
    <w:rsid w:val="00756C67"/>
    <w:rsid w:val="00756DCA"/>
    <w:rsid w:val="0075770F"/>
    <w:rsid w:val="0075780F"/>
    <w:rsid w:val="007578C0"/>
    <w:rsid w:val="00757AD6"/>
    <w:rsid w:val="0076001E"/>
    <w:rsid w:val="007603C2"/>
    <w:rsid w:val="0076087C"/>
    <w:rsid w:val="007613CF"/>
    <w:rsid w:val="00761462"/>
    <w:rsid w:val="007619D9"/>
    <w:rsid w:val="00761A10"/>
    <w:rsid w:val="00762535"/>
    <w:rsid w:val="00762617"/>
    <w:rsid w:val="00762B66"/>
    <w:rsid w:val="00762D41"/>
    <w:rsid w:val="00763023"/>
    <w:rsid w:val="00763739"/>
    <w:rsid w:val="00763763"/>
    <w:rsid w:val="007639CF"/>
    <w:rsid w:val="00763A1C"/>
    <w:rsid w:val="00763BDF"/>
    <w:rsid w:val="00763D65"/>
    <w:rsid w:val="007641D0"/>
    <w:rsid w:val="00764809"/>
    <w:rsid w:val="007652D1"/>
    <w:rsid w:val="00765316"/>
    <w:rsid w:val="00765521"/>
    <w:rsid w:val="00765735"/>
    <w:rsid w:val="00765961"/>
    <w:rsid w:val="0076606E"/>
    <w:rsid w:val="007663E4"/>
    <w:rsid w:val="007670A5"/>
    <w:rsid w:val="0076746F"/>
    <w:rsid w:val="00767B3A"/>
    <w:rsid w:val="00767F98"/>
    <w:rsid w:val="00770717"/>
    <w:rsid w:val="0077095A"/>
    <w:rsid w:val="00770F77"/>
    <w:rsid w:val="00771057"/>
    <w:rsid w:val="007710D6"/>
    <w:rsid w:val="00771462"/>
    <w:rsid w:val="0077179F"/>
    <w:rsid w:val="00771884"/>
    <w:rsid w:val="00771E92"/>
    <w:rsid w:val="00771EB0"/>
    <w:rsid w:val="00772C93"/>
    <w:rsid w:val="00772F1A"/>
    <w:rsid w:val="007731FC"/>
    <w:rsid w:val="00773368"/>
    <w:rsid w:val="00773676"/>
    <w:rsid w:val="00773924"/>
    <w:rsid w:val="00773CD9"/>
    <w:rsid w:val="0077417D"/>
    <w:rsid w:val="00774201"/>
    <w:rsid w:val="00774BBF"/>
    <w:rsid w:val="007752FF"/>
    <w:rsid w:val="00775519"/>
    <w:rsid w:val="00775529"/>
    <w:rsid w:val="00775936"/>
    <w:rsid w:val="00775EED"/>
    <w:rsid w:val="00776A12"/>
    <w:rsid w:val="00776AF8"/>
    <w:rsid w:val="00776B1F"/>
    <w:rsid w:val="007773F0"/>
    <w:rsid w:val="00777AAB"/>
    <w:rsid w:val="00780229"/>
    <w:rsid w:val="00780791"/>
    <w:rsid w:val="0078089D"/>
    <w:rsid w:val="007810A7"/>
    <w:rsid w:val="00781485"/>
    <w:rsid w:val="00781B52"/>
    <w:rsid w:val="00781DFA"/>
    <w:rsid w:val="007821B9"/>
    <w:rsid w:val="0078220C"/>
    <w:rsid w:val="007828AF"/>
    <w:rsid w:val="00782F57"/>
    <w:rsid w:val="00783810"/>
    <w:rsid w:val="00783815"/>
    <w:rsid w:val="00783E3E"/>
    <w:rsid w:val="0078480A"/>
    <w:rsid w:val="00784E30"/>
    <w:rsid w:val="00784EA8"/>
    <w:rsid w:val="00784EE2"/>
    <w:rsid w:val="00785260"/>
    <w:rsid w:val="00785361"/>
    <w:rsid w:val="00786238"/>
    <w:rsid w:val="00786A8F"/>
    <w:rsid w:val="00786E8A"/>
    <w:rsid w:val="00786F1F"/>
    <w:rsid w:val="0078724B"/>
    <w:rsid w:val="007873C6"/>
    <w:rsid w:val="007879B4"/>
    <w:rsid w:val="007879F1"/>
    <w:rsid w:val="00787A9C"/>
    <w:rsid w:val="00787D10"/>
    <w:rsid w:val="00787E33"/>
    <w:rsid w:val="00790AD5"/>
    <w:rsid w:val="00790DAF"/>
    <w:rsid w:val="00790E36"/>
    <w:rsid w:val="00790FAB"/>
    <w:rsid w:val="007911A8"/>
    <w:rsid w:val="00791457"/>
    <w:rsid w:val="0079157D"/>
    <w:rsid w:val="0079194E"/>
    <w:rsid w:val="00791B46"/>
    <w:rsid w:val="0079222D"/>
    <w:rsid w:val="00792288"/>
    <w:rsid w:val="0079262C"/>
    <w:rsid w:val="00793324"/>
    <w:rsid w:val="007946DE"/>
    <w:rsid w:val="0079480D"/>
    <w:rsid w:val="007952F2"/>
    <w:rsid w:val="00795808"/>
    <w:rsid w:val="007958AF"/>
    <w:rsid w:val="00795EF8"/>
    <w:rsid w:val="00796623"/>
    <w:rsid w:val="00796678"/>
    <w:rsid w:val="007978DC"/>
    <w:rsid w:val="00797DB9"/>
    <w:rsid w:val="007A0279"/>
    <w:rsid w:val="007A0473"/>
    <w:rsid w:val="007A0721"/>
    <w:rsid w:val="007A0AAE"/>
    <w:rsid w:val="007A1252"/>
    <w:rsid w:val="007A1863"/>
    <w:rsid w:val="007A19AA"/>
    <w:rsid w:val="007A1E19"/>
    <w:rsid w:val="007A20B9"/>
    <w:rsid w:val="007A25D5"/>
    <w:rsid w:val="007A3142"/>
    <w:rsid w:val="007A3752"/>
    <w:rsid w:val="007A3F22"/>
    <w:rsid w:val="007A4766"/>
    <w:rsid w:val="007A48DE"/>
    <w:rsid w:val="007A4D0E"/>
    <w:rsid w:val="007A4E25"/>
    <w:rsid w:val="007A4EFA"/>
    <w:rsid w:val="007A5AF4"/>
    <w:rsid w:val="007A5B1C"/>
    <w:rsid w:val="007A5B7A"/>
    <w:rsid w:val="007A5CF5"/>
    <w:rsid w:val="007A5D6E"/>
    <w:rsid w:val="007A6119"/>
    <w:rsid w:val="007A6D9D"/>
    <w:rsid w:val="007A741A"/>
    <w:rsid w:val="007A758E"/>
    <w:rsid w:val="007A782E"/>
    <w:rsid w:val="007A7CB2"/>
    <w:rsid w:val="007B0AF4"/>
    <w:rsid w:val="007B1609"/>
    <w:rsid w:val="007B1809"/>
    <w:rsid w:val="007B1A5F"/>
    <w:rsid w:val="007B1DF7"/>
    <w:rsid w:val="007B2B20"/>
    <w:rsid w:val="007B2F54"/>
    <w:rsid w:val="007B3032"/>
    <w:rsid w:val="007B305E"/>
    <w:rsid w:val="007B39AA"/>
    <w:rsid w:val="007B3CBF"/>
    <w:rsid w:val="007B43C2"/>
    <w:rsid w:val="007B44D6"/>
    <w:rsid w:val="007B455C"/>
    <w:rsid w:val="007B4715"/>
    <w:rsid w:val="007B4A06"/>
    <w:rsid w:val="007B4B22"/>
    <w:rsid w:val="007B4B7D"/>
    <w:rsid w:val="007B4E6A"/>
    <w:rsid w:val="007B4F64"/>
    <w:rsid w:val="007B4FE1"/>
    <w:rsid w:val="007B5A78"/>
    <w:rsid w:val="007B5F01"/>
    <w:rsid w:val="007B615F"/>
    <w:rsid w:val="007B63C1"/>
    <w:rsid w:val="007B67E1"/>
    <w:rsid w:val="007B79DD"/>
    <w:rsid w:val="007B7A52"/>
    <w:rsid w:val="007B7CAB"/>
    <w:rsid w:val="007B7E1E"/>
    <w:rsid w:val="007B7FFE"/>
    <w:rsid w:val="007C036E"/>
    <w:rsid w:val="007C0A50"/>
    <w:rsid w:val="007C0F41"/>
    <w:rsid w:val="007C0F71"/>
    <w:rsid w:val="007C176C"/>
    <w:rsid w:val="007C17D7"/>
    <w:rsid w:val="007C183D"/>
    <w:rsid w:val="007C18DB"/>
    <w:rsid w:val="007C227D"/>
    <w:rsid w:val="007C2563"/>
    <w:rsid w:val="007C25D6"/>
    <w:rsid w:val="007C3687"/>
    <w:rsid w:val="007C3D3C"/>
    <w:rsid w:val="007C46EA"/>
    <w:rsid w:val="007C4AB4"/>
    <w:rsid w:val="007C51B7"/>
    <w:rsid w:val="007C58EB"/>
    <w:rsid w:val="007C5963"/>
    <w:rsid w:val="007C5B49"/>
    <w:rsid w:val="007C5BD4"/>
    <w:rsid w:val="007C6056"/>
    <w:rsid w:val="007C64C6"/>
    <w:rsid w:val="007C7451"/>
    <w:rsid w:val="007C7D73"/>
    <w:rsid w:val="007C7D85"/>
    <w:rsid w:val="007C7E24"/>
    <w:rsid w:val="007C7EC6"/>
    <w:rsid w:val="007D0AC4"/>
    <w:rsid w:val="007D0CCC"/>
    <w:rsid w:val="007D0F77"/>
    <w:rsid w:val="007D118D"/>
    <w:rsid w:val="007D132F"/>
    <w:rsid w:val="007D1603"/>
    <w:rsid w:val="007D16B3"/>
    <w:rsid w:val="007D1919"/>
    <w:rsid w:val="007D1C1F"/>
    <w:rsid w:val="007D2795"/>
    <w:rsid w:val="007D29FE"/>
    <w:rsid w:val="007D2BE7"/>
    <w:rsid w:val="007D2ED5"/>
    <w:rsid w:val="007D3395"/>
    <w:rsid w:val="007D375F"/>
    <w:rsid w:val="007D394A"/>
    <w:rsid w:val="007D4935"/>
    <w:rsid w:val="007D4E85"/>
    <w:rsid w:val="007D4FD2"/>
    <w:rsid w:val="007D5245"/>
    <w:rsid w:val="007D532C"/>
    <w:rsid w:val="007D53DB"/>
    <w:rsid w:val="007D5479"/>
    <w:rsid w:val="007D583C"/>
    <w:rsid w:val="007D5917"/>
    <w:rsid w:val="007D666A"/>
    <w:rsid w:val="007D6919"/>
    <w:rsid w:val="007D6937"/>
    <w:rsid w:val="007D6D9C"/>
    <w:rsid w:val="007D7793"/>
    <w:rsid w:val="007D7A32"/>
    <w:rsid w:val="007E071D"/>
    <w:rsid w:val="007E0AF8"/>
    <w:rsid w:val="007E0D52"/>
    <w:rsid w:val="007E1202"/>
    <w:rsid w:val="007E130D"/>
    <w:rsid w:val="007E149B"/>
    <w:rsid w:val="007E17C2"/>
    <w:rsid w:val="007E1A3D"/>
    <w:rsid w:val="007E29E4"/>
    <w:rsid w:val="007E2BA8"/>
    <w:rsid w:val="007E2BB1"/>
    <w:rsid w:val="007E301C"/>
    <w:rsid w:val="007E303A"/>
    <w:rsid w:val="007E31C3"/>
    <w:rsid w:val="007E3245"/>
    <w:rsid w:val="007E343B"/>
    <w:rsid w:val="007E4144"/>
    <w:rsid w:val="007E4238"/>
    <w:rsid w:val="007E4806"/>
    <w:rsid w:val="007E4901"/>
    <w:rsid w:val="007E4905"/>
    <w:rsid w:val="007E49E2"/>
    <w:rsid w:val="007E4F0A"/>
    <w:rsid w:val="007E4F19"/>
    <w:rsid w:val="007E50B5"/>
    <w:rsid w:val="007E5931"/>
    <w:rsid w:val="007E5AB8"/>
    <w:rsid w:val="007E6CE7"/>
    <w:rsid w:val="007E6E44"/>
    <w:rsid w:val="007E748F"/>
    <w:rsid w:val="007E795C"/>
    <w:rsid w:val="007E7A7A"/>
    <w:rsid w:val="007E7D5C"/>
    <w:rsid w:val="007F05E4"/>
    <w:rsid w:val="007F06C9"/>
    <w:rsid w:val="007F0A46"/>
    <w:rsid w:val="007F0C0C"/>
    <w:rsid w:val="007F0C6B"/>
    <w:rsid w:val="007F181F"/>
    <w:rsid w:val="007F19BE"/>
    <w:rsid w:val="007F1AE0"/>
    <w:rsid w:val="007F1D8A"/>
    <w:rsid w:val="007F22B2"/>
    <w:rsid w:val="007F240F"/>
    <w:rsid w:val="007F2557"/>
    <w:rsid w:val="007F277C"/>
    <w:rsid w:val="007F39E7"/>
    <w:rsid w:val="007F4CE0"/>
    <w:rsid w:val="007F5355"/>
    <w:rsid w:val="007F53A2"/>
    <w:rsid w:val="007F54EB"/>
    <w:rsid w:val="007F55A2"/>
    <w:rsid w:val="007F6356"/>
    <w:rsid w:val="007F6C61"/>
    <w:rsid w:val="007F6F42"/>
    <w:rsid w:val="007F7222"/>
    <w:rsid w:val="007F75D1"/>
    <w:rsid w:val="007F7681"/>
    <w:rsid w:val="007F77D8"/>
    <w:rsid w:val="007F77F0"/>
    <w:rsid w:val="007F7895"/>
    <w:rsid w:val="007F7A78"/>
    <w:rsid w:val="0080090E"/>
    <w:rsid w:val="0080091F"/>
    <w:rsid w:val="008009EB"/>
    <w:rsid w:val="008014A8"/>
    <w:rsid w:val="008016D1"/>
    <w:rsid w:val="00801A80"/>
    <w:rsid w:val="00802113"/>
    <w:rsid w:val="00802499"/>
    <w:rsid w:val="00802B5C"/>
    <w:rsid w:val="00802FE3"/>
    <w:rsid w:val="008030DC"/>
    <w:rsid w:val="008039C3"/>
    <w:rsid w:val="00803AB5"/>
    <w:rsid w:val="00803BDF"/>
    <w:rsid w:val="00804651"/>
    <w:rsid w:val="008047EB"/>
    <w:rsid w:val="00804A52"/>
    <w:rsid w:val="00804ABD"/>
    <w:rsid w:val="008058B6"/>
    <w:rsid w:val="00805C3E"/>
    <w:rsid w:val="0080614E"/>
    <w:rsid w:val="00806184"/>
    <w:rsid w:val="0080642F"/>
    <w:rsid w:val="0080683E"/>
    <w:rsid w:val="00806DBF"/>
    <w:rsid w:val="00806DFE"/>
    <w:rsid w:val="008070C5"/>
    <w:rsid w:val="00807499"/>
    <w:rsid w:val="00807610"/>
    <w:rsid w:val="008076D6"/>
    <w:rsid w:val="00807986"/>
    <w:rsid w:val="00807D23"/>
    <w:rsid w:val="00810655"/>
    <w:rsid w:val="00810779"/>
    <w:rsid w:val="008108A7"/>
    <w:rsid w:val="00810DF1"/>
    <w:rsid w:val="00811476"/>
    <w:rsid w:val="0081177A"/>
    <w:rsid w:val="00811A4F"/>
    <w:rsid w:val="00811F38"/>
    <w:rsid w:val="00811F78"/>
    <w:rsid w:val="008123A8"/>
    <w:rsid w:val="00812ADE"/>
    <w:rsid w:val="00812E6B"/>
    <w:rsid w:val="008132FA"/>
    <w:rsid w:val="00813926"/>
    <w:rsid w:val="00813A0F"/>
    <w:rsid w:val="00813D04"/>
    <w:rsid w:val="00814738"/>
    <w:rsid w:val="00814961"/>
    <w:rsid w:val="00814BB6"/>
    <w:rsid w:val="00814F90"/>
    <w:rsid w:val="00815229"/>
    <w:rsid w:val="00815405"/>
    <w:rsid w:val="00815407"/>
    <w:rsid w:val="008154BA"/>
    <w:rsid w:val="00815ADE"/>
    <w:rsid w:val="00815AE5"/>
    <w:rsid w:val="00815D4B"/>
    <w:rsid w:val="008160FC"/>
    <w:rsid w:val="008162A7"/>
    <w:rsid w:val="008162E2"/>
    <w:rsid w:val="00816371"/>
    <w:rsid w:val="00816550"/>
    <w:rsid w:val="00816A18"/>
    <w:rsid w:val="00816D8D"/>
    <w:rsid w:val="00816E7A"/>
    <w:rsid w:val="00817662"/>
    <w:rsid w:val="00817D5E"/>
    <w:rsid w:val="00817EE3"/>
    <w:rsid w:val="00820182"/>
    <w:rsid w:val="008203C5"/>
    <w:rsid w:val="008205E8"/>
    <w:rsid w:val="00821182"/>
    <w:rsid w:val="00821345"/>
    <w:rsid w:val="00821B86"/>
    <w:rsid w:val="008225C5"/>
    <w:rsid w:val="008226F2"/>
    <w:rsid w:val="00822876"/>
    <w:rsid w:val="0082310E"/>
    <w:rsid w:val="00823384"/>
    <w:rsid w:val="00823A12"/>
    <w:rsid w:val="00823C39"/>
    <w:rsid w:val="00823DB8"/>
    <w:rsid w:val="00823F2D"/>
    <w:rsid w:val="00824012"/>
    <w:rsid w:val="00824772"/>
    <w:rsid w:val="00824983"/>
    <w:rsid w:val="0082508F"/>
    <w:rsid w:val="00825764"/>
    <w:rsid w:val="008259D5"/>
    <w:rsid w:val="00826400"/>
    <w:rsid w:val="00826728"/>
    <w:rsid w:val="00826961"/>
    <w:rsid w:val="00826D11"/>
    <w:rsid w:val="00826D76"/>
    <w:rsid w:val="00826F41"/>
    <w:rsid w:val="00826F7A"/>
    <w:rsid w:val="00827456"/>
    <w:rsid w:val="008277C3"/>
    <w:rsid w:val="00827907"/>
    <w:rsid w:val="00827F27"/>
    <w:rsid w:val="00830D0C"/>
    <w:rsid w:val="00830D7B"/>
    <w:rsid w:val="0083154B"/>
    <w:rsid w:val="00831F7F"/>
    <w:rsid w:val="0083249C"/>
    <w:rsid w:val="00832C24"/>
    <w:rsid w:val="00833352"/>
    <w:rsid w:val="0083343B"/>
    <w:rsid w:val="00833F13"/>
    <w:rsid w:val="008342DF"/>
    <w:rsid w:val="00834893"/>
    <w:rsid w:val="00834B51"/>
    <w:rsid w:val="00834DC0"/>
    <w:rsid w:val="00834E03"/>
    <w:rsid w:val="00834EF7"/>
    <w:rsid w:val="008353B4"/>
    <w:rsid w:val="0083542A"/>
    <w:rsid w:val="00835D16"/>
    <w:rsid w:val="00836495"/>
    <w:rsid w:val="00836514"/>
    <w:rsid w:val="0083679F"/>
    <w:rsid w:val="0083684D"/>
    <w:rsid w:val="0083698B"/>
    <w:rsid w:val="00837022"/>
    <w:rsid w:val="008374FC"/>
    <w:rsid w:val="0083753C"/>
    <w:rsid w:val="00837636"/>
    <w:rsid w:val="00837A2F"/>
    <w:rsid w:val="00837A9B"/>
    <w:rsid w:val="00837D6A"/>
    <w:rsid w:val="008400FA"/>
    <w:rsid w:val="008404EC"/>
    <w:rsid w:val="0084135D"/>
    <w:rsid w:val="008413AA"/>
    <w:rsid w:val="008413FC"/>
    <w:rsid w:val="00841962"/>
    <w:rsid w:val="00841B50"/>
    <w:rsid w:val="00841BBA"/>
    <w:rsid w:val="00841DC7"/>
    <w:rsid w:val="00842846"/>
    <w:rsid w:val="00842FDF"/>
    <w:rsid w:val="00843129"/>
    <w:rsid w:val="0084318B"/>
    <w:rsid w:val="00843B1E"/>
    <w:rsid w:val="00844192"/>
    <w:rsid w:val="00844710"/>
    <w:rsid w:val="00844A61"/>
    <w:rsid w:val="00844C9D"/>
    <w:rsid w:val="00844CCC"/>
    <w:rsid w:val="0084523D"/>
    <w:rsid w:val="00846507"/>
    <w:rsid w:val="008467C8"/>
    <w:rsid w:val="00846C98"/>
    <w:rsid w:val="008475B2"/>
    <w:rsid w:val="008476F1"/>
    <w:rsid w:val="00847B52"/>
    <w:rsid w:val="00847C0B"/>
    <w:rsid w:val="00850616"/>
    <w:rsid w:val="00850BCF"/>
    <w:rsid w:val="00850DCE"/>
    <w:rsid w:val="00850FCA"/>
    <w:rsid w:val="00851308"/>
    <w:rsid w:val="00851371"/>
    <w:rsid w:val="0085157F"/>
    <w:rsid w:val="008516A1"/>
    <w:rsid w:val="00851AE6"/>
    <w:rsid w:val="00852135"/>
    <w:rsid w:val="00852A64"/>
    <w:rsid w:val="00852D4E"/>
    <w:rsid w:val="008530EE"/>
    <w:rsid w:val="00853180"/>
    <w:rsid w:val="0085355B"/>
    <w:rsid w:val="00853602"/>
    <w:rsid w:val="00853877"/>
    <w:rsid w:val="00854368"/>
    <w:rsid w:val="00854370"/>
    <w:rsid w:val="0085442E"/>
    <w:rsid w:val="00854454"/>
    <w:rsid w:val="008545F9"/>
    <w:rsid w:val="008555D3"/>
    <w:rsid w:val="00855AAB"/>
    <w:rsid w:val="008561A8"/>
    <w:rsid w:val="008565A6"/>
    <w:rsid w:val="0085677F"/>
    <w:rsid w:val="00856A40"/>
    <w:rsid w:val="00856B34"/>
    <w:rsid w:val="00856C29"/>
    <w:rsid w:val="00856D47"/>
    <w:rsid w:val="00856ED4"/>
    <w:rsid w:val="00857A6E"/>
    <w:rsid w:val="00857B4D"/>
    <w:rsid w:val="00857E27"/>
    <w:rsid w:val="00857EB1"/>
    <w:rsid w:val="0086012D"/>
    <w:rsid w:val="00860208"/>
    <w:rsid w:val="0086043C"/>
    <w:rsid w:val="008604F2"/>
    <w:rsid w:val="008605A7"/>
    <w:rsid w:val="00860C2A"/>
    <w:rsid w:val="00860D3F"/>
    <w:rsid w:val="00860E72"/>
    <w:rsid w:val="00860E87"/>
    <w:rsid w:val="00861426"/>
    <w:rsid w:val="008621AF"/>
    <w:rsid w:val="008625D3"/>
    <w:rsid w:val="008626C8"/>
    <w:rsid w:val="00863388"/>
    <w:rsid w:val="00863490"/>
    <w:rsid w:val="008638C3"/>
    <w:rsid w:val="00863A4F"/>
    <w:rsid w:val="00863B5E"/>
    <w:rsid w:val="00863F31"/>
    <w:rsid w:val="008646CA"/>
    <w:rsid w:val="00864865"/>
    <w:rsid w:val="00864922"/>
    <w:rsid w:val="00864C02"/>
    <w:rsid w:val="00864D7B"/>
    <w:rsid w:val="00864E67"/>
    <w:rsid w:val="00865913"/>
    <w:rsid w:val="00865BE1"/>
    <w:rsid w:val="0086658A"/>
    <w:rsid w:val="00866810"/>
    <w:rsid w:val="00866BA8"/>
    <w:rsid w:val="0086763F"/>
    <w:rsid w:val="00867B25"/>
    <w:rsid w:val="00867B68"/>
    <w:rsid w:val="00867BAF"/>
    <w:rsid w:val="008706D4"/>
    <w:rsid w:val="00870717"/>
    <w:rsid w:val="00870817"/>
    <w:rsid w:val="00870E79"/>
    <w:rsid w:val="00870EB5"/>
    <w:rsid w:val="00870F47"/>
    <w:rsid w:val="00871109"/>
    <w:rsid w:val="00871AA3"/>
    <w:rsid w:val="00871AFC"/>
    <w:rsid w:val="00871B89"/>
    <w:rsid w:val="00871E07"/>
    <w:rsid w:val="0087283C"/>
    <w:rsid w:val="00872E44"/>
    <w:rsid w:val="008738D1"/>
    <w:rsid w:val="00873A56"/>
    <w:rsid w:val="00873E65"/>
    <w:rsid w:val="00873EB1"/>
    <w:rsid w:val="00873EF6"/>
    <w:rsid w:val="008741EB"/>
    <w:rsid w:val="008745B8"/>
    <w:rsid w:val="00874A7D"/>
    <w:rsid w:val="00874C9B"/>
    <w:rsid w:val="008752FE"/>
    <w:rsid w:val="00875313"/>
    <w:rsid w:val="00875687"/>
    <w:rsid w:val="00875ADC"/>
    <w:rsid w:val="00875B1C"/>
    <w:rsid w:val="00876763"/>
    <w:rsid w:val="00876C75"/>
    <w:rsid w:val="00876E22"/>
    <w:rsid w:val="00876E81"/>
    <w:rsid w:val="00876F21"/>
    <w:rsid w:val="00880341"/>
    <w:rsid w:val="0088052F"/>
    <w:rsid w:val="00880DDC"/>
    <w:rsid w:val="00881065"/>
    <w:rsid w:val="00881070"/>
    <w:rsid w:val="008811E7"/>
    <w:rsid w:val="008819D2"/>
    <w:rsid w:val="008828BC"/>
    <w:rsid w:val="00882C3F"/>
    <w:rsid w:val="00882C91"/>
    <w:rsid w:val="00883982"/>
    <w:rsid w:val="00883F75"/>
    <w:rsid w:val="008840F5"/>
    <w:rsid w:val="008841E3"/>
    <w:rsid w:val="00884368"/>
    <w:rsid w:val="00884C0D"/>
    <w:rsid w:val="00884FBF"/>
    <w:rsid w:val="00885052"/>
    <w:rsid w:val="00885097"/>
    <w:rsid w:val="00885607"/>
    <w:rsid w:val="0088598F"/>
    <w:rsid w:val="00885E6B"/>
    <w:rsid w:val="00885E71"/>
    <w:rsid w:val="0088689D"/>
    <w:rsid w:val="00886B38"/>
    <w:rsid w:val="0088770E"/>
    <w:rsid w:val="0088779C"/>
    <w:rsid w:val="00887F18"/>
    <w:rsid w:val="00890102"/>
    <w:rsid w:val="00890969"/>
    <w:rsid w:val="00890A80"/>
    <w:rsid w:val="00890EAD"/>
    <w:rsid w:val="008910D0"/>
    <w:rsid w:val="00891400"/>
    <w:rsid w:val="0089175B"/>
    <w:rsid w:val="00892115"/>
    <w:rsid w:val="00892A1B"/>
    <w:rsid w:val="00892B06"/>
    <w:rsid w:val="00892E0B"/>
    <w:rsid w:val="00892F3D"/>
    <w:rsid w:val="008930EE"/>
    <w:rsid w:val="008933E2"/>
    <w:rsid w:val="00893535"/>
    <w:rsid w:val="008936B6"/>
    <w:rsid w:val="00893C83"/>
    <w:rsid w:val="008943A2"/>
    <w:rsid w:val="0089496C"/>
    <w:rsid w:val="00894CAD"/>
    <w:rsid w:val="00895693"/>
    <w:rsid w:val="008958DC"/>
    <w:rsid w:val="0089694F"/>
    <w:rsid w:val="00896E8B"/>
    <w:rsid w:val="00897082"/>
    <w:rsid w:val="008974F9"/>
    <w:rsid w:val="0089775C"/>
    <w:rsid w:val="008977E0"/>
    <w:rsid w:val="008A0348"/>
    <w:rsid w:val="008A0493"/>
    <w:rsid w:val="008A05AD"/>
    <w:rsid w:val="008A05DE"/>
    <w:rsid w:val="008A0904"/>
    <w:rsid w:val="008A0972"/>
    <w:rsid w:val="008A0BDF"/>
    <w:rsid w:val="008A0CD6"/>
    <w:rsid w:val="008A0D95"/>
    <w:rsid w:val="008A0E39"/>
    <w:rsid w:val="008A10A3"/>
    <w:rsid w:val="008A205C"/>
    <w:rsid w:val="008A22CE"/>
    <w:rsid w:val="008A27EC"/>
    <w:rsid w:val="008A2D9C"/>
    <w:rsid w:val="008A335A"/>
    <w:rsid w:val="008A33FE"/>
    <w:rsid w:val="008A3B85"/>
    <w:rsid w:val="008A4122"/>
    <w:rsid w:val="008A4606"/>
    <w:rsid w:val="008A5C32"/>
    <w:rsid w:val="008A6054"/>
    <w:rsid w:val="008A6370"/>
    <w:rsid w:val="008A653A"/>
    <w:rsid w:val="008A6E99"/>
    <w:rsid w:val="008A7C98"/>
    <w:rsid w:val="008A7DD7"/>
    <w:rsid w:val="008A7DEF"/>
    <w:rsid w:val="008B053A"/>
    <w:rsid w:val="008B06C2"/>
    <w:rsid w:val="008B0715"/>
    <w:rsid w:val="008B0823"/>
    <w:rsid w:val="008B0984"/>
    <w:rsid w:val="008B0F53"/>
    <w:rsid w:val="008B10B6"/>
    <w:rsid w:val="008B115F"/>
    <w:rsid w:val="008B132E"/>
    <w:rsid w:val="008B1652"/>
    <w:rsid w:val="008B1BD4"/>
    <w:rsid w:val="008B20E3"/>
    <w:rsid w:val="008B2BDD"/>
    <w:rsid w:val="008B2CBF"/>
    <w:rsid w:val="008B2DD2"/>
    <w:rsid w:val="008B2F8B"/>
    <w:rsid w:val="008B305D"/>
    <w:rsid w:val="008B410C"/>
    <w:rsid w:val="008B4802"/>
    <w:rsid w:val="008B49F6"/>
    <w:rsid w:val="008B4CF8"/>
    <w:rsid w:val="008B4FF0"/>
    <w:rsid w:val="008B50D8"/>
    <w:rsid w:val="008B5422"/>
    <w:rsid w:val="008B5789"/>
    <w:rsid w:val="008B5844"/>
    <w:rsid w:val="008B67F5"/>
    <w:rsid w:val="008B6993"/>
    <w:rsid w:val="008B69E8"/>
    <w:rsid w:val="008B6CA5"/>
    <w:rsid w:val="008B7112"/>
    <w:rsid w:val="008B754B"/>
    <w:rsid w:val="008B79F0"/>
    <w:rsid w:val="008B7C19"/>
    <w:rsid w:val="008B7F0C"/>
    <w:rsid w:val="008C00C2"/>
    <w:rsid w:val="008C0203"/>
    <w:rsid w:val="008C092C"/>
    <w:rsid w:val="008C097B"/>
    <w:rsid w:val="008C0B67"/>
    <w:rsid w:val="008C13D8"/>
    <w:rsid w:val="008C1729"/>
    <w:rsid w:val="008C1ADA"/>
    <w:rsid w:val="008C1E63"/>
    <w:rsid w:val="008C1FCF"/>
    <w:rsid w:val="008C2159"/>
    <w:rsid w:val="008C2E02"/>
    <w:rsid w:val="008C4641"/>
    <w:rsid w:val="008C4E6C"/>
    <w:rsid w:val="008C50DB"/>
    <w:rsid w:val="008C5302"/>
    <w:rsid w:val="008C5644"/>
    <w:rsid w:val="008C59E4"/>
    <w:rsid w:val="008C5AC3"/>
    <w:rsid w:val="008C5D55"/>
    <w:rsid w:val="008C5E2C"/>
    <w:rsid w:val="008C6BB8"/>
    <w:rsid w:val="008C6E7D"/>
    <w:rsid w:val="008C6E83"/>
    <w:rsid w:val="008C760C"/>
    <w:rsid w:val="008C7C05"/>
    <w:rsid w:val="008C7C51"/>
    <w:rsid w:val="008D0100"/>
    <w:rsid w:val="008D064D"/>
    <w:rsid w:val="008D07E6"/>
    <w:rsid w:val="008D160F"/>
    <w:rsid w:val="008D1B27"/>
    <w:rsid w:val="008D2C68"/>
    <w:rsid w:val="008D2FA8"/>
    <w:rsid w:val="008D3F52"/>
    <w:rsid w:val="008D3FC4"/>
    <w:rsid w:val="008D4538"/>
    <w:rsid w:val="008D4B9A"/>
    <w:rsid w:val="008D56D0"/>
    <w:rsid w:val="008D59BF"/>
    <w:rsid w:val="008D5A8E"/>
    <w:rsid w:val="008D5D39"/>
    <w:rsid w:val="008D5E08"/>
    <w:rsid w:val="008D62FA"/>
    <w:rsid w:val="008D668D"/>
    <w:rsid w:val="008D6D16"/>
    <w:rsid w:val="008D6E05"/>
    <w:rsid w:val="008D701D"/>
    <w:rsid w:val="008D707B"/>
    <w:rsid w:val="008D711A"/>
    <w:rsid w:val="008D75AB"/>
    <w:rsid w:val="008D7A9C"/>
    <w:rsid w:val="008E0E61"/>
    <w:rsid w:val="008E1330"/>
    <w:rsid w:val="008E1A01"/>
    <w:rsid w:val="008E1A8F"/>
    <w:rsid w:val="008E1A90"/>
    <w:rsid w:val="008E2790"/>
    <w:rsid w:val="008E29AA"/>
    <w:rsid w:val="008E29C2"/>
    <w:rsid w:val="008E29CB"/>
    <w:rsid w:val="008E2A38"/>
    <w:rsid w:val="008E2EBD"/>
    <w:rsid w:val="008E346D"/>
    <w:rsid w:val="008E3589"/>
    <w:rsid w:val="008E3DC2"/>
    <w:rsid w:val="008E3E94"/>
    <w:rsid w:val="008E3FF6"/>
    <w:rsid w:val="008E44CD"/>
    <w:rsid w:val="008E468C"/>
    <w:rsid w:val="008E48F6"/>
    <w:rsid w:val="008E4B6B"/>
    <w:rsid w:val="008E4BAD"/>
    <w:rsid w:val="008E4E20"/>
    <w:rsid w:val="008E4F31"/>
    <w:rsid w:val="008E5579"/>
    <w:rsid w:val="008E58EE"/>
    <w:rsid w:val="008E5BF1"/>
    <w:rsid w:val="008E668D"/>
    <w:rsid w:val="008E6BA5"/>
    <w:rsid w:val="008E6CB3"/>
    <w:rsid w:val="008E7275"/>
    <w:rsid w:val="008E73EB"/>
    <w:rsid w:val="008E7C8B"/>
    <w:rsid w:val="008F006E"/>
    <w:rsid w:val="008F14E0"/>
    <w:rsid w:val="008F15E3"/>
    <w:rsid w:val="008F186A"/>
    <w:rsid w:val="008F1BF3"/>
    <w:rsid w:val="008F2054"/>
    <w:rsid w:val="008F21EF"/>
    <w:rsid w:val="008F2231"/>
    <w:rsid w:val="008F267E"/>
    <w:rsid w:val="008F34C7"/>
    <w:rsid w:val="008F380B"/>
    <w:rsid w:val="008F41B1"/>
    <w:rsid w:val="008F4332"/>
    <w:rsid w:val="008F46F3"/>
    <w:rsid w:val="008F4778"/>
    <w:rsid w:val="008F5C61"/>
    <w:rsid w:val="008F5CA0"/>
    <w:rsid w:val="008F6123"/>
    <w:rsid w:val="008F6187"/>
    <w:rsid w:val="008F62BF"/>
    <w:rsid w:val="008F63C0"/>
    <w:rsid w:val="008F66F5"/>
    <w:rsid w:val="008F6AEA"/>
    <w:rsid w:val="008F730E"/>
    <w:rsid w:val="008F74B8"/>
    <w:rsid w:val="008F7BF5"/>
    <w:rsid w:val="0090005C"/>
    <w:rsid w:val="00900254"/>
    <w:rsid w:val="009004B0"/>
    <w:rsid w:val="00900791"/>
    <w:rsid w:val="00900DF4"/>
    <w:rsid w:val="009012BA"/>
    <w:rsid w:val="0090203C"/>
    <w:rsid w:val="00903AD9"/>
    <w:rsid w:val="00903B0F"/>
    <w:rsid w:val="00903DB2"/>
    <w:rsid w:val="00904310"/>
    <w:rsid w:val="00904362"/>
    <w:rsid w:val="0090469C"/>
    <w:rsid w:val="00904FD8"/>
    <w:rsid w:val="00905C00"/>
    <w:rsid w:val="00905EBE"/>
    <w:rsid w:val="00906699"/>
    <w:rsid w:val="00906D4B"/>
    <w:rsid w:val="009075A5"/>
    <w:rsid w:val="0090784F"/>
    <w:rsid w:val="00907B50"/>
    <w:rsid w:val="00907E01"/>
    <w:rsid w:val="00910194"/>
    <w:rsid w:val="00910B6B"/>
    <w:rsid w:val="0091164F"/>
    <w:rsid w:val="009121E2"/>
    <w:rsid w:val="0091245C"/>
    <w:rsid w:val="00912718"/>
    <w:rsid w:val="0091271F"/>
    <w:rsid w:val="00912A3F"/>
    <w:rsid w:val="00912D89"/>
    <w:rsid w:val="00912F7F"/>
    <w:rsid w:val="009132E7"/>
    <w:rsid w:val="009135A0"/>
    <w:rsid w:val="00913E1E"/>
    <w:rsid w:val="00914503"/>
    <w:rsid w:val="0091468D"/>
    <w:rsid w:val="009147D9"/>
    <w:rsid w:val="00914AE6"/>
    <w:rsid w:val="00916038"/>
    <w:rsid w:val="009164BF"/>
    <w:rsid w:val="00916791"/>
    <w:rsid w:val="00916B7F"/>
    <w:rsid w:val="00920A66"/>
    <w:rsid w:val="009212E5"/>
    <w:rsid w:val="00921954"/>
    <w:rsid w:val="00921AE5"/>
    <w:rsid w:val="00921BF1"/>
    <w:rsid w:val="009222AD"/>
    <w:rsid w:val="00922465"/>
    <w:rsid w:val="009225C4"/>
    <w:rsid w:val="009227AE"/>
    <w:rsid w:val="0092293D"/>
    <w:rsid w:val="00922C8A"/>
    <w:rsid w:val="00922DCD"/>
    <w:rsid w:val="00922F60"/>
    <w:rsid w:val="0092326B"/>
    <w:rsid w:val="009235A2"/>
    <w:rsid w:val="00924526"/>
    <w:rsid w:val="00926459"/>
    <w:rsid w:val="00926E52"/>
    <w:rsid w:val="00926F8A"/>
    <w:rsid w:val="00926FA1"/>
    <w:rsid w:val="00927D72"/>
    <w:rsid w:val="00931536"/>
    <w:rsid w:val="009315D0"/>
    <w:rsid w:val="00931631"/>
    <w:rsid w:val="00931AAE"/>
    <w:rsid w:val="00931DBE"/>
    <w:rsid w:val="009329D8"/>
    <w:rsid w:val="00932DD7"/>
    <w:rsid w:val="00932FE7"/>
    <w:rsid w:val="009336E4"/>
    <w:rsid w:val="00933929"/>
    <w:rsid w:val="00933CC8"/>
    <w:rsid w:val="00933CD1"/>
    <w:rsid w:val="00933E4A"/>
    <w:rsid w:val="00934140"/>
    <w:rsid w:val="009342F8"/>
    <w:rsid w:val="0093479E"/>
    <w:rsid w:val="00934BA3"/>
    <w:rsid w:val="00934CA6"/>
    <w:rsid w:val="0093532F"/>
    <w:rsid w:val="009353A8"/>
    <w:rsid w:val="00935796"/>
    <w:rsid w:val="00935BB1"/>
    <w:rsid w:val="00935D9A"/>
    <w:rsid w:val="00935F52"/>
    <w:rsid w:val="009365B0"/>
    <w:rsid w:val="0093743F"/>
    <w:rsid w:val="00940463"/>
    <w:rsid w:val="009411A9"/>
    <w:rsid w:val="009414AE"/>
    <w:rsid w:val="009418F7"/>
    <w:rsid w:val="00941A34"/>
    <w:rsid w:val="00942357"/>
    <w:rsid w:val="00942376"/>
    <w:rsid w:val="00942B84"/>
    <w:rsid w:val="00942BC1"/>
    <w:rsid w:val="00942D55"/>
    <w:rsid w:val="00942E0B"/>
    <w:rsid w:val="009433E9"/>
    <w:rsid w:val="0094382F"/>
    <w:rsid w:val="00943C57"/>
    <w:rsid w:val="00943FE4"/>
    <w:rsid w:val="009443F1"/>
    <w:rsid w:val="00944482"/>
    <w:rsid w:val="0094475F"/>
    <w:rsid w:val="00944E49"/>
    <w:rsid w:val="00945895"/>
    <w:rsid w:val="00945CE8"/>
    <w:rsid w:val="00945EB5"/>
    <w:rsid w:val="00945EE2"/>
    <w:rsid w:val="00946921"/>
    <w:rsid w:val="0094712E"/>
    <w:rsid w:val="00947232"/>
    <w:rsid w:val="00947428"/>
    <w:rsid w:val="009474F3"/>
    <w:rsid w:val="009476DE"/>
    <w:rsid w:val="00947ACA"/>
    <w:rsid w:val="00947D59"/>
    <w:rsid w:val="0095096E"/>
    <w:rsid w:val="009509C5"/>
    <w:rsid w:val="00950CBC"/>
    <w:rsid w:val="00951517"/>
    <w:rsid w:val="00952112"/>
    <w:rsid w:val="0095231F"/>
    <w:rsid w:val="009523FF"/>
    <w:rsid w:val="00952C09"/>
    <w:rsid w:val="00952CA3"/>
    <w:rsid w:val="00952CCF"/>
    <w:rsid w:val="0095312A"/>
    <w:rsid w:val="0095339D"/>
    <w:rsid w:val="009534CA"/>
    <w:rsid w:val="00953D97"/>
    <w:rsid w:val="009542C2"/>
    <w:rsid w:val="009544C5"/>
    <w:rsid w:val="00955294"/>
    <w:rsid w:val="00955CC8"/>
    <w:rsid w:val="00956128"/>
    <w:rsid w:val="009561D4"/>
    <w:rsid w:val="009564BD"/>
    <w:rsid w:val="00956589"/>
    <w:rsid w:val="00956910"/>
    <w:rsid w:val="00956973"/>
    <w:rsid w:val="00956AF5"/>
    <w:rsid w:val="00956CBD"/>
    <w:rsid w:val="00957185"/>
    <w:rsid w:val="00957DA3"/>
    <w:rsid w:val="00957E3F"/>
    <w:rsid w:val="00960B94"/>
    <w:rsid w:val="00960F1B"/>
    <w:rsid w:val="009614F6"/>
    <w:rsid w:val="009615CB"/>
    <w:rsid w:val="0096167F"/>
    <w:rsid w:val="00961786"/>
    <w:rsid w:val="00961AD3"/>
    <w:rsid w:val="009620DC"/>
    <w:rsid w:val="009621F8"/>
    <w:rsid w:val="009624A4"/>
    <w:rsid w:val="009624EE"/>
    <w:rsid w:val="00962561"/>
    <w:rsid w:val="00962B2B"/>
    <w:rsid w:val="00963931"/>
    <w:rsid w:val="00964125"/>
    <w:rsid w:val="00964269"/>
    <w:rsid w:val="009643EC"/>
    <w:rsid w:val="009645D1"/>
    <w:rsid w:val="009646D2"/>
    <w:rsid w:val="00964782"/>
    <w:rsid w:val="0096486E"/>
    <w:rsid w:val="00964986"/>
    <w:rsid w:val="00964988"/>
    <w:rsid w:val="00964BE9"/>
    <w:rsid w:val="00964CC4"/>
    <w:rsid w:val="00964F92"/>
    <w:rsid w:val="00965284"/>
    <w:rsid w:val="00965419"/>
    <w:rsid w:val="00965604"/>
    <w:rsid w:val="00965619"/>
    <w:rsid w:val="00965AFA"/>
    <w:rsid w:val="00965E97"/>
    <w:rsid w:val="009660CB"/>
    <w:rsid w:val="00966372"/>
    <w:rsid w:val="0096651F"/>
    <w:rsid w:val="009665AC"/>
    <w:rsid w:val="00966D9A"/>
    <w:rsid w:val="00966FA0"/>
    <w:rsid w:val="0096731E"/>
    <w:rsid w:val="0096780C"/>
    <w:rsid w:val="0096783A"/>
    <w:rsid w:val="00967EBE"/>
    <w:rsid w:val="00970341"/>
    <w:rsid w:val="00970610"/>
    <w:rsid w:val="0097072C"/>
    <w:rsid w:val="00970851"/>
    <w:rsid w:val="00970D96"/>
    <w:rsid w:val="00971111"/>
    <w:rsid w:val="009715C2"/>
    <w:rsid w:val="009717D4"/>
    <w:rsid w:val="009718EA"/>
    <w:rsid w:val="00971C57"/>
    <w:rsid w:val="00972896"/>
    <w:rsid w:val="00972A1A"/>
    <w:rsid w:val="00972D8D"/>
    <w:rsid w:val="009738EE"/>
    <w:rsid w:val="00973A6C"/>
    <w:rsid w:val="00973A94"/>
    <w:rsid w:val="00974125"/>
    <w:rsid w:val="0097493A"/>
    <w:rsid w:val="0097563F"/>
    <w:rsid w:val="009757B9"/>
    <w:rsid w:val="00975910"/>
    <w:rsid w:val="00975B8B"/>
    <w:rsid w:val="0097653A"/>
    <w:rsid w:val="009769F6"/>
    <w:rsid w:val="00976D5B"/>
    <w:rsid w:val="00976D8C"/>
    <w:rsid w:val="00977182"/>
    <w:rsid w:val="00977686"/>
    <w:rsid w:val="0098011F"/>
    <w:rsid w:val="009801F7"/>
    <w:rsid w:val="009803F4"/>
    <w:rsid w:val="0098155A"/>
    <w:rsid w:val="00981ECD"/>
    <w:rsid w:val="00982306"/>
    <w:rsid w:val="00982909"/>
    <w:rsid w:val="00983110"/>
    <w:rsid w:val="00983AD0"/>
    <w:rsid w:val="00983B5E"/>
    <w:rsid w:val="009844A3"/>
    <w:rsid w:val="00984B0C"/>
    <w:rsid w:val="00984B48"/>
    <w:rsid w:val="00984E7D"/>
    <w:rsid w:val="00984F4D"/>
    <w:rsid w:val="0098519E"/>
    <w:rsid w:val="0098524E"/>
    <w:rsid w:val="00985546"/>
    <w:rsid w:val="009856B6"/>
    <w:rsid w:val="00985D47"/>
    <w:rsid w:val="0098642B"/>
    <w:rsid w:val="00986595"/>
    <w:rsid w:val="00986C2B"/>
    <w:rsid w:val="00986F60"/>
    <w:rsid w:val="00987AFD"/>
    <w:rsid w:val="00987AFE"/>
    <w:rsid w:val="00987E66"/>
    <w:rsid w:val="00987EBE"/>
    <w:rsid w:val="009903D9"/>
    <w:rsid w:val="009905D0"/>
    <w:rsid w:val="009907BC"/>
    <w:rsid w:val="00990845"/>
    <w:rsid w:val="00990F97"/>
    <w:rsid w:val="00991132"/>
    <w:rsid w:val="009913C1"/>
    <w:rsid w:val="009913E8"/>
    <w:rsid w:val="009916CC"/>
    <w:rsid w:val="00991B20"/>
    <w:rsid w:val="00991B6D"/>
    <w:rsid w:val="00991CB7"/>
    <w:rsid w:val="00991FF2"/>
    <w:rsid w:val="00992A2E"/>
    <w:rsid w:val="0099332C"/>
    <w:rsid w:val="009935E1"/>
    <w:rsid w:val="0099367E"/>
    <w:rsid w:val="009936E2"/>
    <w:rsid w:val="0099374A"/>
    <w:rsid w:val="00993EF3"/>
    <w:rsid w:val="00993FEE"/>
    <w:rsid w:val="009943E8"/>
    <w:rsid w:val="0099474A"/>
    <w:rsid w:val="00994AC3"/>
    <w:rsid w:val="00994ADF"/>
    <w:rsid w:val="00994E27"/>
    <w:rsid w:val="00995108"/>
    <w:rsid w:val="00995367"/>
    <w:rsid w:val="00995911"/>
    <w:rsid w:val="0099591E"/>
    <w:rsid w:val="00995F54"/>
    <w:rsid w:val="00996550"/>
    <w:rsid w:val="00996787"/>
    <w:rsid w:val="00996D69"/>
    <w:rsid w:val="00996D82"/>
    <w:rsid w:val="00996FB1"/>
    <w:rsid w:val="0099752B"/>
    <w:rsid w:val="009976D9"/>
    <w:rsid w:val="00997702"/>
    <w:rsid w:val="00997779"/>
    <w:rsid w:val="00997B28"/>
    <w:rsid w:val="00997D80"/>
    <w:rsid w:val="009A0144"/>
    <w:rsid w:val="009A07C8"/>
    <w:rsid w:val="009A0F7E"/>
    <w:rsid w:val="009A1666"/>
    <w:rsid w:val="009A1A44"/>
    <w:rsid w:val="009A2657"/>
    <w:rsid w:val="009A2EA6"/>
    <w:rsid w:val="009A301B"/>
    <w:rsid w:val="009A31EF"/>
    <w:rsid w:val="009A4345"/>
    <w:rsid w:val="009A50E4"/>
    <w:rsid w:val="009A5206"/>
    <w:rsid w:val="009A57A8"/>
    <w:rsid w:val="009A582C"/>
    <w:rsid w:val="009A60FF"/>
    <w:rsid w:val="009A61A3"/>
    <w:rsid w:val="009A65CB"/>
    <w:rsid w:val="009A6DA4"/>
    <w:rsid w:val="009A7B39"/>
    <w:rsid w:val="009A7BE5"/>
    <w:rsid w:val="009A7D9F"/>
    <w:rsid w:val="009A7DF9"/>
    <w:rsid w:val="009B0058"/>
    <w:rsid w:val="009B0187"/>
    <w:rsid w:val="009B0B93"/>
    <w:rsid w:val="009B0D08"/>
    <w:rsid w:val="009B0DF0"/>
    <w:rsid w:val="009B0F05"/>
    <w:rsid w:val="009B0F9E"/>
    <w:rsid w:val="009B1ECA"/>
    <w:rsid w:val="009B1EE8"/>
    <w:rsid w:val="009B223C"/>
    <w:rsid w:val="009B223E"/>
    <w:rsid w:val="009B23D3"/>
    <w:rsid w:val="009B2768"/>
    <w:rsid w:val="009B2A48"/>
    <w:rsid w:val="009B3251"/>
    <w:rsid w:val="009B34B9"/>
    <w:rsid w:val="009B376C"/>
    <w:rsid w:val="009B3ADA"/>
    <w:rsid w:val="009B3BDB"/>
    <w:rsid w:val="009B3D5D"/>
    <w:rsid w:val="009B42DD"/>
    <w:rsid w:val="009B4D72"/>
    <w:rsid w:val="009B51BB"/>
    <w:rsid w:val="009B5418"/>
    <w:rsid w:val="009B552A"/>
    <w:rsid w:val="009B561C"/>
    <w:rsid w:val="009B5798"/>
    <w:rsid w:val="009B57FF"/>
    <w:rsid w:val="009B5C09"/>
    <w:rsid w:val="009B6731"/>
    <w:rsid w:val="009B6B8F"/>
    <w:rsid w:val="009B747B"/>
    <w:rsid w:val="009B7494"/>
    <w:rsid w:val="009B796D"/>
    <w:rsid w:val="009C009C"/>
    <w:rsid w:val="009C0A21"/>
    <w:rsid w:val="009C0E46"/>
    <w:rsid w:val="009C1B1F"/>
    <w:rsid w:val="009C237B"/>
    <w:rsid w:val="009C237E"/>
    <w:rsid w:val="009C25BD"/>
    <w:rsid w:val="009C2665"/>
    <w:rsid w:val="009C294C"/>
    <w:rsid w:val="009C2B1F"/>
    <w:rsid w:val="009C2F8A"/>
    <w:rsid w:val="009C34F2"/>
    <w:rsid w:val="009C461A"/>
    <w:rsid w:val="009C4BEF"/>
    <w:rsid w:val="009C4FDE"/>
    <w:rsid w:val="009C4FE9"/>
    <w:rsid w:val="009C51C1"/>
    <w:rsid w:val="009C5A71"/>
    <w:rsid w:val="009C644E"/>
    <w:rsid w:val="009C6617"/>
    <w:rsid w:val="009C6731"/>
    <w:rsid w:val="009C695A"/>
    <w:rsid w:val="009C69C7"/>
    <w:rsid w:val="009C6E53"/>
    <w:rsid w:val="009C6E7A"/>
    <w:rsid w:val="009C7085"/>
    <w:rsid w:val="009C7338"/>
    <w:rsid w:val="009C7498"/>
    <w:rsid w:val="009C75F0"/>
    <w:rsid w:val="009C7F4D"/>
    <w:rsid w:val="009C7F5A"/>
    <w:rsid w:val="009D0A7E"/>
    <w:rsid w:val="009D0BD2"/>
    <w:rsid w:val="009D0E74"/>
    <w:rsid w:val="009D149F"/>
    <w:rsid w:val="009D18A2"/>
    <w:rsid w:val="009D1B7A"/>
    <w:rsid w:val="009D21D4"/>
    <w:rsid w:val="009D2B52"/>
    <w:rsid w:val="009D2D7B"/>
    <w:rsid w:val="009D2E05"/>
    <w:rsid w:val="009D3281"/>
    <w:rsid w:val="009D3573"/>
    <w:rsid w:val="009D529E"/>
    <w:rsid w:val="009D59FE"/>
    <w:rsid w:val="009D6378"/>
    <w:rsid w:val="009D6467"/>
    <w:rsid w:val="009D65F9"/>
    <w:rsid w:val="009D6751"/>
    <w:rsid w:val="009D6ABD"/>
    <w:rsid w:val="009D6B51"/>
    <w:rsid w:val="009D7449"/>
    <w:rsid w:val="009D7B1F"/>
    <w:rsid w:val="009D7B2A"/>
    <w:rsid w:val="009D7B93"/>
    <w:rsid w:val="009D7CB7"/>
    <w:rsid w:val="009D7CE9"/>
    <w:rsid w:val="009E01A0"/>
    <w:rsid w:val="009E038A"/>
    <w:rsid w:val="009E071C"/>
    <w:rsid w:val="009E093B"/>
    <w:rsid w:val="009E0BA8"/>
    <w:rsid w:val="009E1412"/>
    <w:rsid w:val="009E1664"/>
    <w:rsid w:val="009E279A"/>
    <w:rsid w:val="009E2A0A"/>
    <w:rsid w:val="009E2C4B"/>
    <w:rsid w:val="009E3595"/>
    <w:rsid w:val="009E3F6A"/>
    <w:rsid w:val="009E46FF"/>
    <w:rsid w:val="009E48E0"/>
    <w:rsid w:val="009E4BE7"/>
    <w:rsid w:val="009E55FD"/>
    <w:rsid w:val="009E5FD8"/>
    <w:rsid w:val="009E64BD"/>
    <w:rsid w:val="009E6C04"/>
    <w:rsid w:val="009E7042"/>
    <w:rsid w:val="009E704C"/>
    <w:rsid w:val="009E77FE"/>
    <w:rsid w:val="009E7B7F"/>
    <w:rsid w:val="009E7B9F"/>
    <w:rsid w:val="009F0456"/>
    <w:rsid w:val="009F09F1"/>
    <w:rsid w:val="009F1A1C"/>
    <w:rsid w:val="009F1CBD"/>
    <w:rsid w:val="009F1F05"/>
    <w:rsid w:val="009F2340"/>
    <w:rsid w:val="009F2F08"/>
    <w:rsid w:val="009F314D"/>
    <w:rsid w:val="009F34B5"/>
    <w:rsid w:val="009F34CC"/>
    <w:rsid w:val="009F36A1"/>
    <w:rsid w:val="009F3F70"/>
    <w:rsid w:val="009F3F9E"/>
    <w:rsid w:val="009F42BC"/>
    <w:rsid w:val="009F49DB"/>
    <w:rsid w:val="009F4D0B"/>
    <w:rsid w:val="009F59FD"/>
    <w:rsid w:val="009F6064"/>
    <w:rsid w:val="009F618B"/>
    <w:rsid w:val="009F6842"/>
    <w:rsid w:val="009F709F"/>
    <w:rsid w:val="009F7293"/>
    <w:rsid w:val="00A00398"/>
    <w:rsid w:val="00A003CC"/>
    <w:rsid w:val="00A00505"/>
    <w:rsid w:val="00A007D8"/>
    <w:rsid w:val="00A00CD7"/>
    <w:rsid w:val="00A00DB3"/>
    <w:rsid w:val="00A01327"/>
    <w:rsid w:val="00A01330"/>
    <w:rsid w:val="00A01743"/>
    <w:rsid w:val="00A019A2"/>
    <w:rsid w:val="00A01D33"/>
    <w:rsid w:val="00A01E0B"/>
    <w:rsid w:val="00A0265F"/>
    <w:rsid w:val="00A02B89"/>
    <w:rsid w:val="00A02CA8"/>
    <w:rsid w:val="00A02E09"/>
    <w:rsid w:val="00A0348B"/>
    <w:rsid w:val="00A03C15"/>
    <w:rsid w:val="00A0462F"/>
    <w:rsid w:val="00A0474A"/>
    <w:rsid w:val="00A0474F"/>
    <w:rsid w:val="00A04DDB"/>
    <w:rsid w:val="00A04FA3"/>
    <w:rsid w:val="00A050B3"/>
    <w:rsid w:val="00A05306"/>
    <w:rsid w:val="00A0531A"/>
    <w:rsid w:val="00A057A6"/>
    <w:rsid w:val="00A0636A"/>
    <w:rsid w:val="00A06A9C"/>
    <w:rsid w:val="00A06CEE"/>
    <w:rsid w:val="00A0705E"/>
    <w:rsid w:val="00A072BE"/>
    <w:rsid w:val="00A072FB"/>
    <w:rsid w:val="00A07400"/>
    <w:rsid w:val="00A075D3"/>
    <w:rsid w:val="00A0784A"/>
    <w:rsid w:val="00A07E3B"/>
    <w:rsid w:val="00A101E6"/>
    <w:rsid w:val="00A10216"/>
    <w:rsid w:val="00A105DA"/>
    <w:rsid w:val="00A1060E"/>
    <w:rsid w:val="00A10642"/>
    <w:rsid w:val="00A10765"/>
    <w:rsid w:val="00A108D3"/>
    <w:rsid w:val="00A10A76"/>
    <w:rsid w:val="00A10BCD"/>
    <w:rsid w:val="00A10FAE"/>
    <w:rsid w:val="00A11456"/>
    <w:rsid w:val="00A115B0"/>
    <w:rsid w:val="00A1166E"/>
    <w:rsid w:val="00A120E2"/>
    <w:rsid w:val="00A12A1E"/>
    <w:rsid w:val="00A13139"/>
    <w:rsid w:val="00A138C5"/>
    <w:rsid w:val="00A13949"/>
    <w:rsid w:val="00A13AB4"/>
    <w:rsid w:val="00A13CE4"/>
    <w:rsid w:val="00A142EC"/>
    <w:rsid w:val="00A14353"/>
    <w:rsid w:val="00A145FF"/>
    <w:rsid w:val="00A14905"/>
    <w:rsid w:val="00A14B5A"/>
    <w:rsid w:val="00A150A1"/>
    <w:rsid w:val="00A16115"/>
    <w:rsid w:val="00A1618C"/>
    <w:rsid w:val="00A16D40"/>
    <w:rsid w:val="00A16DFB"/>
    <w:rsid w:val="00A16F62"/>
    <w:rsid w:val="00A17545"/>
    <w:rsid w:val="00A17DC7"/>
    <w:rsid w:val="00A203AB"/>
    <w:rsid w:val="00A20BFF"/>
    <w:rsid w:val="00A20E8C"/>
    <w:rsid w:val="00A21475"/>
    <w:rsid w:val="00A2150D"/>
    <w:rsid w:val="00A2257B"/>
    <w:rsid w:val="00A229B7"/>
    <w:rsid w:val="00A23824"/>
    <w:rsid w:val="00A238E0"/>
    <w:rsid w:val="00A24097"/>
    <w:rsid w:val="00A24159"/>
    <w:rsid w:val="00A248B2"/>
    <w:rsid w:val="00A24ECD"/>
    <w:rsid w:val="00A253D3"/>
    <w:rsid w:val="00A25684"/>
    <w:rsid w:val="00A256C7"/>
    <w:rsid w:val="00A25EBE"/>
    <w:rsid w:val="00A268C4"/>
    <w:rsid w:val="00A26AAE"/>
    <w:rsid w:val="00A26BA8"/>
    <w:rsid w:val="00A26D40"/>
    <w:rsid w:val="00A26FE3"/>
    <w:rsid w:val="00A27889"/>
    <w:rsid w:val="00A2795F"/>
    <w:rsid w:val="00A27973"/>
    <w:rsid w:val="00A27BC8"/>
    <w:rsid w:val="00A3021F"/>
    <w:rsid w:val="00A30859"/>
    <w:rsid w:val="00A30BBC"/>
    <w:rsid w:val="00A30EFA"/>
    <w:rsid w:val="00A31383"/>
    <w:rsid w:val="00A31742"/>
    <w:rsid w:val="00A318D8"/>
    <w:rsid w:val="00A31AD8"/>
    <w:rsid w:val="00A31DD7"/>
    <w:rsid w:val="00A3239A"/>
    <w:rsid w:val="00A32AB3"/>
    <w:rsid w:val="00A32ADA"/>
    <w:rsid w:val="00A32E22"/>
    <w:rsid w:val="00A339A3"/>
    <w:rsid w:val="00A34385"/>
    <w:rsid w:val="00A343F0"/>
    <w:rsid w:val="00A34536"/>
    <w:rsid w:val="00A34C49"/>
    <w:rsid w:val="00A34D69"/>
    <w:rsid w:val="00A350D8"/>
    <w:rsid w:val="00A3524D"/>
    <w:rsid w:val="00A3524F"/>
    <w:rsid w:val="00A35FCE"/>
    <w:rsid w:val="00A36756"/>
    <w:rsid w:val="00A36A3E"/>
    <w:rsid w:val="00A37187"/>
    <w:rsid w:val="00A37217"/>
    <w:rsid w:val="00A37B79"/>
    <w:rsid w:val="00A37EBB"/>
    <w:rsid w:val="00A4040C"/>
    <w:rsid w:val="00A40F91"/>
    <w:rsid w:val="00A40FE4"/>
    <w:rsid w:val="00A41353"/>
    <w:rsid w:val="00A4138F"/>
    <w:rsid w:val="00A4151B"/>
    <w:rsid w:val="00A4152C"/>
    <w:rsid w:val="00A41E3A"/>
    <w:rsid w:val="00A42149"/>
    <w:rsid w:val="00A42402"/>
    <w:rsid w:val="00A42411"/>
    <w:rsid w:val="00A42AAE"/>
    <w:rsid w:val="00A44172"/>
    <w:rsid w:val="00A44183"/>
    <w:rsid w:val="00A44311"/>
    <w:rsid w:val="00A44580"/>
    <w:rsid w:val="00A44683"/>
    <w:rsid w:val="00A448C1"/>
    <w:rsid w:val="00A4514D"/>
    <w:rsid w:val="00A45275"/>
    <w:rsid w:val="00A45ACD"/>
    <w:rsid w:val="00A4616F"/>
    <w:rsid w:val="00A465A2"/>
    <w:rsid w:val="00A465C5"/>
    <w:rsid w:val="00A46774"/>
    <w:rsid w:val="00A4692C"/>
    <w:rsid w:val="00A46957"/>
    <w:rsid w:val="00A469AC"/>
    <w:rsid w:val="00A46EB0"/>
    <w:rsid w:val="00A46F62"/>
    <w:rsid w:val="00A47272"/>
    <w:rsid w:val="00A472A1"/>
    <w:rsid w:val="00A475E9"/>
    <w:rsid w:val="00A4762A"/>
    <w:rsid w:val="00A47DC6"/>
    <w:rsid w:val="00A505CF"/>
    <w:rsid w:val="00A50B8D"/>
    <w:rsid w:val="00A50EDB"/>
    <w:rsid w:val="00A5111F"/>
    <w:rsid w:val="00A5160E"/>
    <w:rsid w:val="00A51D5D"/>
    <w:rsid w:val="00A5281B"/>
    <w:rsid w:val="00A52B80"/>
    <w:rsid w:val="00A53028"/>
    <w:rsid w:val="00A53181"/>
    <w:rsid w:val="00A53553"/>
    <w:rsid w:val="00A53EA1"/>
    <w:rsid w:val="00A53FE1"/>
    <w:rsid w:val="00A5419B"/>
    <w:rsid w:val="00A5446B"/>
    <w:rsid w:val="00A5487F"/>
    <w:rsid w:val="00A54A41"/>
    <w:rsid w:val="00A54ABC"/>
    <w:rsid w:val="00A54D4B"/>
    <w:rsid w:val="00A55167"/>
    <w:rsid w:val="00A552DF"/>
    <w:rsid w:val="00A556F8"/>
    <w:rsid w:val="00A5590E"/>
    <w:rsid w:val="00A55D82"/>
    <w:rsid w:val="00A563E2"/>
    <w:rsid w:val="00A56710"/>
    <w:rsid w:val="00A56D73"/>
    <w:rsid w:val="00A56FAA"/>
    <w:rsid w:val="00A57025"/>
    <w:rsid w:val="00A57552"/>
    <w:rsid w:val="00A578C3"/>
    <w:rsid w:val="00A57933"/>
    <w:rsid w:val="00A6003B"/>
    <w:rsid w:val="00A603DD"/>
    <w:rsid w:val="00A607D1"/>
    <w:rsid w:val="00A60967"/>
    <w:rsid w:val="00A60A12"/>
    <w:rsid w:val="00A60C22"/>
    <w:rsid w:val="00A61725"/>
    <w:rsid w:val="00A61C66"/>
    <w:rsid w:val="00A6313B"/>
    <w:rsid w:val="00A6341C"/>
    <w:rsid w:val="00A64198"/>
    <w:rsid w:val="00A6431B"/>
    <w:rsid w:val="00A65452"/>
    <w:rsid w:val="00A65D67"/>
    <w:rsid w:val="00A66556"/>
    <w:rsid w:val="00A668B0"/>
    <w:rsid w:val="00A670F7"/>
    <w:rsid w:val="00A6745E"/>
    <w:rsid w:val="00A674B5"/>
    <w:rsid w:val="00A6760B"/>
    <w:rsid w:val="00A67706"/>
    <w:rsid w:val="00A6798F"/>
    <w:rsid w:val="00A70363"/>
    <w:rsid w:val="00A703F7"/>
    <w:rsid w:val="00A70585"/>
    <w:rsid w:val="00A70599"/>
    <w:rsid w:val="00A70954"/>
    <w:rsid w:val="00A717B2"/>
    <w:rsid w:val="00A71956"/>
    <w:rsid w:val="00A72BF8"/>
    <w:rsid w:val="00A73257"/>
    <w:rsid w:val="00A733F3"/>
    <w:rsid w:val="00A73D74"/>
    <w:rsid w:val="00A741DC"/>
    <w:rsid w:val="00A7473A"/>
    <w:rsid w:val="00A74B6A"/>
    <w:rsid w:val="00A74F10"/>
    <w:rsid w:val="00A7534B"/>
    <w:rsid w:val="00A75EF3"/>
    <w:rsid w:val="00A75EF7"/>
    <w:rsid w:val="00A75FDF"/>
    <w:rsid w:val="00A763EF"/>
    <w:rsid w:val="00A76763"/>
    <w:rsid w:val="00A769E2"/>
    <w:rsid w:val="00A76CE4"/>
    <w:rsid w:val="00A77470"/>
    <w:rsid w:val="00A77613"/>
    <w:rsid w:val="00A7762D"/>
    <w:rsid w:val="00A77C10"/>
    <w:rsid w:val="00A77C3F"/>
    <w:rsid w:val="00A77FF6"/>
    <w:rsid w:val="00A8020F"/>
    <w:rsid w:val="00A811A0"/>
    <w:rsid w:val="00A8138A"/>
    <w:rsid w:val="00A81DEB"/>
    <w:rsid w:val="00A82116"/>
    <w:rsid w:val="00A823C2"/>
    <w:rsid w:val="00A8298B"/>
    <w:rsid w:val="00A82CEE"/>
    <w:rsid w:val="00A8305D"/>
    <w:rsid w:val="00A830CA"/>
    <w:rsid w:val="00A83B63"/>
    <w:rsid w:val="00A83CCF"/>
    <w:rsid w:val="00A840FC"/>
    <w:rsid w:val="00A843A0"/>
    <w:rsid w:val="00A84492"/>
    <w:rsid w:val="00A85147"/>
    <w:rsid w:val="00A85282"/>
    <w:rsid w:val="00A85DFF"/>
    <w:rsid w:val="00A85F6F"/>
    <w:rsid w:val="00A85F93"/>
    <w:rsid w:val="00A86041"/>
    <w:rsid w:val="00A8630D"/>
    <w:rsid w:val="00A863E4"/>
    <w:rsid w:val="00A866B8"/>
    <w:rsid w:val="00A86786"/>
    <w:rsid w:val="00A86C06"/>
    <w:rsid w:val="00A86DAC"/>
    <w:rsid w:val="00A8704E"/>
    <w:rsid w:val="00A87596"/>
    <w:rsid w:val="00A87C6F"/>
    <w:rsid w:val="00A87DE2"/>
    <w:rsid w:val="00A90464"/>
    <w:rsid w:val="00A907E1"/>
    <w:rsid w:val="00A90AAE"/>
    <w:rsid w:val="00A90EE3"/>
    <w:rsid w:val="00A9116C"/>
    <w:rsid w:val="00A913DC"/>
    <w:rsid w:val="00A914D7"/>
    <w:rsid w:val="00A917D1"/>
    <w:rsid w:val="00A91CA6"/>
    <w:rsid w:val="00A9200F"/>
    <w:rsid w:val="00A925AF"/>
    <w:rsid w:val="00A92726"/>
    <w:rsid w:val="00A9272C"/>
    <w:rsid w:val="00A92869"/>
    <w:rsid w:val="00A928C6"/>
    <w:rsid w:val="00A92970"/>
    <w:rsid w:val="00A9325F"/>
    <w:rsid w:val="00A937B9"/>
    <w:rsid w:val="00A937ED"/>
    <w:rsid w:val="00A93815"/>
    <w:rsid w:val="00A94071"/>
    <w:rsid w:val="00A944E4"/>
    <w:rsid w:val="00A95E6C"/>
    <w:rsid w:val="00A95EB6"/>
    <w:rsid w:val="00A95EF6"/>
    <w:rsid w:val="00A963AC"/>
    <w:rsid w:val="00A9664B"/>
    <w:rsid w:val="00A96815"/>
    <w:rsid w:val="00A96975"/>
    <w:rsid w:val="00A96DF2"/>
    <w:rsid w:val="00A96FAB"/>
    <w:rsid w:val="00A975D9"/>
    <w:rsid w:val="00A97884"/>
    <w:rsid w:val="00A97EE9"/>
    <w:rsid w:val="00AA009E"/>
    <w:rsid w:val="00AA0252"/>
    <w:rsid w:val="00AA0870"/>
    <w:rsid w:val="00AA0A74"/>
    <w:rsid w:val="00AA0A94"/>
    <w:rsid w:val="00AA1259"/>
    <w:rsid w:val="00AA1667"/>
    <w:rsid w:val="00AA1727"/>
    <w:rsid w:val="00AA1750"/>
    <w:rsid w:val="00AA1813"/>
    <w:rsid w:val="00AA1DE4"/>
    <w:rsid w:val="00AA1FFB"/>
    <w:rsid w:val="00AA2082"/>
    <w:rsid w:val="00AA20C1"/>
    <w:rsid w:val="00AA2DFB"/>
    <w:rsid w:val="00AA2E65"/>
    <w:rsid w:val="00AA37E4"/>
    <w:rsid w:val="00AA4986"/>
    <w:rsid w:val="00AA529D"/>
    <w:rsid w:val="00AA5576"/>
    <w:rsid w:val="00AA559B"/>
    <w:rsid w:val="00AA5E1D"/>
    <w:rsid w:val="00AA675B"/>
    <w:rsid w:val="00AA6947"/>
    <w:rsid w:val="00AA6979"/>
    <w:rsid w:val="00AA6F4B"/>
    <w:rsid w:val="00AA77DC"/>
    <w:rsid w:val="00AA7A8F"/>
    <w:rsid w:val="00AA7B91"/>
    <w:rsid w:val="00AA7E1C"/>
    <w:rsid w:val="00AB0468"/>
    <w:rsid w:val="00AB0545"/>
    <w:rsid w:val="00AB097E"/>
    <w:rsid w:val="00AB0B01"/>
    <w:rsid w:val="00AB1D30"/>
    <w:rsid w:val="00AB2516"/>
    <w:rsid w:val="00AB2753"/>
    <w:rsid w:val="00AB27E1"/>
    <w:rsid w:val="00AB2E8C"/>
    <w:rsid w:val="00AB309C"/>
    <w:rsid w:val="00AB3AE3"/>
    <w:rsid w:val="00AB3B5B"/>
    <w:rsid w:val="00AB3D92"/>
    <w:rsid w:val="00AB3E73"/>
    <w:rsid w:val="00AB3FC1"/>
    <w:rsid w:val="00AB4153"/>
    <w:rsid w:val="00AB49EC"/>
    <w:rsid w:val="00AB4EDB"/>
    <w:rsid w:val="00AB5202"/>
    <w:rsid w:val="00AB53D8"/>
    <w:rsid w:val="00AB5754"/>
    <w:rsid w:val="00AB5AFF"/>
    <w:rsid w:val="00AB60CF"/>
    <w:rsid w:val="00AB60F4"/>
    <w:rsid w:val="00AB6275"/>
    <w:rsid w:val="00AB666E"/>
    <w:rsid w:val="00AB7499"/>
    <w:rsid w:val="00AB7F18"/>
    <w:rsid w:val="00AC088D"/>
    <w:rsid w:val="00AC0C82"/>
    <w:rsid w:val="00AC1467"/>
    <w:rsid w:val="00AC1725"/>
    <w:rsid w:val="00AC256A"/>
    <w:rsid w:val="00AC285B"/>
    <w:rsid w:val="00AC2D87"/>
    <w:rsid w:val="00AC2F27"/>
    <w:rsid w:val="00AC3193"/>
    <w:rsid w:val="00AC35CE"/>
    <w:rsid w:val="00AC39F7"/>
    <w:rsid w:val="00AC3CE1"/>
    <w:rsid w:val="00AC3EC1"/>
    <w:rsid w:val="00AC4164"/>
    <w:rsid w:val="00AC43C0"/>
    <w:rsid w:val="00AC4459"/>
    <w:rsid w:val="00AC49EE"/>
    <w:rsid w:val="00AC4BD5"/>
    <w:rsid w:val="00AC4D9A"/>
    <w:rsid w:val="00AC553B"/>
    <w:rsid w:val="00AC575B"/>
    <w:rsid w:val="00AC5D81"/>
    <w:rsid w:val="00AD0407"/>
    <w:rsid w:val="00AD0761"/>
    <w:rsid w:val="00AD09E1"/>
    <w:rsid w:val="00AD0F9A"/>
    <w:rsid w:val="00AD1091"/>
    <w:rsid w:val="00AD1435"/>
    <w:rsid w:val="00AD1790"/>
    <w:rsid w:val="00AD2CA3"/>
    <w:rsid w:val="00AD2DDD"/>
    <w:rsid w:val="00AD32F0"/>
    <w:rsid w:val="00AD32FA"/>
    <w:rsid w:val="00AD37BF"/>
    <w:rsid w:val="00AD3886"/>
    <w:rsid w:val="00AD4427"/>
    <w:rsid w:val="00AD46CB"/>
    <w:rsid w:val="00AD4E3D"/>
    <w:rsid w:val="00AD5A34"/>
    <w:rsid w:val="00AD5B04"/>
    <w:rsid w:val="00AD5B69"/>
    <w:rsid w:val="00AD6F53"/>
    <w:rsid w:val="00AD6FC1"/>
    <w:rsid w:val="00AD7065"/>
    <w:rsid w:val="00AD70F4"/>
    <w:rsid w:val="00AD715E"/>
    <w:rsid w:val="00AD72CB"/>
    <w:rsid w:val="00AD74E3"/>
    <w:rsid w:val="00AD7752"/>
    <w:rsid w:val="00AD7AAA"/>
    <w:rsid w:val="00AE01E2"/>
    <w:rsid w:val="00AE0275"/>
    <w:rsid w:val="00AE02C4"/>
    <w:rsid w:val="00AE0634"/>
    <w:rsid w:val="00AE0AB7"/>
    <w:rsid w:val="00AE1414"/>
    <w:rsid w:val="00AE2AAF"/>
    <w:rsid w:val="00AE2C73"/>
    <w:rsid w:val="00AE31B7"/>
    <w:rsid w:val="00AE339E"/>
    <w:rsid w:val="00AE4206"/>
    <w:rsid w:val="00AE4473"/>
    <w:rsid w:val="00AE4DD2"/>
    <w:rsid w:val="00AE4E7E"/>
    <w:rsid w:val="00AE4FE1"/>
    <w:rsid w:val="00AE58CA"/>
    <w:rsid w:val="00AE5ADF"/>
    <w:rsid w:val="00AE5DCD"/>
    <w:rsid w:val="00AE5F68"/>
    <w:rsid w:val="00AE6250"/>
    <w:rsid w:val="00AE6410"/>
    <w:rsid w:val="00AE651D"/>
    <w:rsid w:val="00AE733E"/>
    <w:rsid w:val="00AE79DB"/>
    <w:rsid w:val="00AF04BA"/>
    <w:rsid w:val="00AF07A9"/>
    <w:rsid w:val="00AF0B6B"/>
    <w:rsid w:val="00AF1068"/>
    <w:rsid w:val="00AF19A9"/>
    <w:rsid w:val="00AF26D7"/>
    <w:rsid w:val="00AF2E8F"/>
    <w:rsid w:val="00AF326B"/>
    <w:rsid w:val="00AF33F1"/>
    <w:rsid w:val="00AF3DDA"/>
    <w:rsid w:val="00AF42E2"/>
    <w:rsid w:val="00AF44AE"/>
    <w:rsid w:val="00AF6212"/>
    <w:rsid w:val="00AF63E4"/>
    <w:rsid w:val="00AF6713"/>
    <w:rsid w:val="00AF67F9"/>
    <w:rsid w:val="00AF6985"/>
    <w:rsid w:val="00AF6DAD"/>
    <w:rsid w:val="00AF71DF"/>
    <w:rsid w:val="00AF72BC"/>
    <w:rsid w:val="00AF72F3"/>
    <w:rsid w:val="00AF7932"/>
    <w:rsid w:val="00AF7A3C"/>
    <w:rsid w:val="00B006CD"/>
    <w:rsid w:val="00B00B1E"/>
    <w:rsid w:val="00B01420"/>
    <w:rsid w:val="00B015AF"/>
    <w:rsid w:val="00B01EE5"/>
    <w:rsid w:val="00B02185"/>
    <w:rsid w:val="00B025DA"/>
    <w:rsid w:val="00B02762"/>
    <w:rsid w:val="00B0297D"/>
    <w:rsid w:val="00B02AD1"/>
    <w:rsid w:val="00B0327F"/>
    <w:rsid w:val="00B039ED"/>
    <w:rsid w:val="00B03E44"/>
    <w:rsid w:val="00B03E8C"/>
    <w:rsid w:val="00B04253"/>
    <w:rsid w:val="00B0441A"/>
    <w:rsid w:val="00B04FAE"/>
    <w:rsid w:val="00B051F4"/>
    <w:rsid w:val="00B054C7"/>
    <w:rsid w:val="00B05528"/>
    <w:rsid w:val="00B05881"/>
    <w:rsid w:val="00B05FB6"/>
    <w:rsid w:val="00B06959"/>
    <w:rsid w:val="00B06B82"/>
    <w:rsid w:val="00B0705F"/>
    <w:rsid w:val="00B07279"/>
    <w:rsid w:val="00B07456"/>
    <w:rsid w:val="00B079F1"/>
    <w:rsid w:val="00B07DE4"/>
    <w:rsid w:val="00B07FDE"/>
    <w:rsid w:val="00B10080"/>
    <w:rsid w:val="00B10133"/>
    <w:rsid w:val="00B101BF"/>
    <w:rsid w:val="00B102E5"/>
    <w:rsid w:val="00B104CF"/>
    <w:rsid w:val="00B1053D"/>
    <w:rsid w:val="00B109BE"/>
    <w:rsid w:val="00B109EF"/>
    <w:rsid w:val="00B10C29"/>
    <w:rsid w:val="00B12239"/>
    <w:rsid w:val="00B12E64"/>
    <w:rsid w:val="00B13F6F"/>
    <w:rsid w:val="00B149A6"/>
    <w:rsid w:val="00B14A52"/>
    <w:rsid w:val="00B14E69"/>
    <w:rsid w:val="00B153D3"/>
    <w:rsid w:val="00B154A6"/>
    <w:rsid w:val="00B156EC"/>
    <w:rsid w:val="00B15918"/>
    <w:rsid w:val="00B15ACD"/>
    <w:rsid w:val="00B1682A"/>
    <w:rsid w:val="00B16AE4"/>
    <w:rsid w:val="00B16FA8"/>
    <w:rsid w:val="00B17355"/>
    <w:rsid w:val="00B17403"/>
    <w:rsid w:val="00B20323"/>
    <w:rsid w:val="00B20989"/>
    <w:rsid w:val="00B211DD"/>
    <w:rsid w:val="00B2120A"/>
    <w:rsid w:val="00B21586"/>
    <w:rsid w:val="00B2170D"/>
    <w:rsid w:val="00B221E3"/>
    <w:rsid w:val="00B22293"/>
    <w:rsid w:val="00B22780"/>
    <w:rsid w:val="00B23333"/>
    <w:rsid w:val="00B233D4"/>
    <w:rsid w:val="00B2350C"/>
    <w:rsid w:val="00B23977"/>
    <w:rsid w:val="00B23FBC"/>
    <w:rsid w:val="00B2408A"/>
    <w:rsid w:val="00B2412D"/>
    <w:rsid w:val="00B24FCF"/>
    <w:rsid w:val="00B25BE8"/>
    <w:rsid w:val="00B25D4A"/>
    <w:rsid w:val="00B25F2B"/>
    <w:rsid w:val="00B26014"/>
    <w:rsid w:val="00B2624B"/>
    <w:rsid w:val="00B26733"/>
    <w:rsid w:val="00B26F5F"/>
    <w:rsid w:val="00B27777"/>
    <w:rsid w:val="00B27CF7"/>
    <w:rsid w:val="00B27E42"/>
    <w:rsid w:val="00B30252"/>
    <w:rsid w:val="00B30400"/>
    <w:rsid w:val="00B30A72"/>
    <w:rsid w:val="00B30AFE"/>
    <w:rsid w:val="00B30FA5"/>
    <w:rsid w:val="00B30FFC"/>
    <w:rsid w:val="00B312A3"/>
    <w:rsid w:val="00B3162F"/>
    <w:rsid w:val="00B31C30"/>
    <w:rsid w:val="00B31EF6"/>
    <w:rsid w:val="00B31F54"/>
    <w:rsid w:val="00B32316"/>
    <w:rsid w:val="00B32413"/>
    <w:rsid w:val="00B32543"/>
    <w:rsid w:val="00B32863"/>
    <w:rsid w:val="00B32A7A"/>
    <w:rsid w:val="00B3300C"/>
    <w:rsid w:val="00B33210"/>
    <w:rsid w:val="00B33451"/>
    <w:rsid w:val="00B3346D"/>
    <w:rsid w:val="00B337B7"/>
    <w:rsid w:val="00B33D9E"/>
    <w:rsid w:val="00B34118"/>
    <w:rsid w:val="00B3416E"/>
    <w:rsid w:val="00B342B6"/>
    <w:rsid w:val="00B3447D"/>
    <w:rsid w:val="00B34543"/>
    <w:rsid w:val="00B345D1"/>
    <w:rsid w:val="00B346CD"/>
    <w:rsid w:val="00B348AC"/>
    <w:rsid w:val="00B34E43"/>
    <w:rsid w:val="00B35383"/>
    <w:rsid w:val="00B353AF"/>
    <w:rsid w:val="00B35AEC"/>
    <w:rsid w:val="00B35AF1"/>
    <w:rsid w:val="00B35E20"/>
    <w:rsid w:val="00B35FA8"/>
    <w:rsid w:val="00B3653D"/>
    <w:rsid w:val="00B36C5F"/>
    <w:rsid w:val="00B36EB2"/>
    <w:rsid w:val="00B37E1B"/>
    <w:rsid w:val="00B37F15"/>
    <w:rsid w:val="00B406BD"/>
    <w:rsid w:val="00B40726"/>
    <w:rsid w:val="00B412F8"/>
    <w:rsid w:val="00B41489"/>
    <w:rsid w:val="00B41783"/>
    <w:rsid w:val="00B41C1A"/>
    <w:rsid w:val="00B41E44"/>
    <w:rsid w:val="00B42693"/>
    <w:rsid w:val="00B42E11"/>
    <w:rsid w:val="00B4319F"/>
    <w:rsid w:val="00B432E1"/>
    <w:rsid w:val="00B43730"/>
    <w:rsid w:val="00B4391B"/>
    <w:rsid w:val="00B43E62"/>
    <w:rsid w:val="00B44267"/>
    <w:rsid w:val="00B44B1F"/>
    <w:rsid w:val="00B44FE2"/>
    <w:rsid w:val="00B45708"/>
    <w:rsid w:val="00B459C5"/>
    <w:rsid w:val="00B45C93"/>
    <w:rsid w:val="00B460C9"/>
    <w:rsid w:val="00B46128"/>
    <w:rsid w:val="00B46B83"/>
    <w:rsid w:val="00B47036"/>
    <w:rsid w:val="00B47BA0"/>
    <w:rsid w:val="00B47BA2"/>
    <w:rsid w:val="00B47D20"/>
    <w:rsid w:val="00B47D3F"/>
    <w:rsid w:val="00B50620"/>
    <w:rsid w:val="00B506BB"/>
    <w:rsid w:val="00B510D6"/>
    <w:rsid w:val="00B51336"/>
    <w:rsid w:val="00B5231D"/>
    <w:rsid w:val="00B53663"/>
    <w:rsid w:val="00B53695"/>
    <w:rsid w:val="00B53A96"/>
    <w:rsid w:val="00B54197"/>
    <w:rsid w:val="00B54893"/>
    <w:rsid w:val="00B5496B"/>
    <w:rsid w:val="00B553E1"/>
    <w:rsid w:val="00B55513"/>
    <w:rsid w:val="00B55782"/>
    <w:rsid w:val="00B55BA7"/>
    <w:rsid w:val="00B55BDC"/>
    <w:rsid w:val="00B55FCC"/>
    <w:rsid w:val="00B5633F"/>
    <w:rsid w:val="00B56692"/>
    <w:rsid w:val="00B56985"/>
    <w:rsid w:val="00B56A0E"/>
    <w:rsid w:val="00B56DCF"/>
    <w:rsid w:val="00B57117"/>
    <w:rsid w:val="00B572D0"/>
    <w:rsid w:val="00B573A9"/>
    <w:rsid w:val="00B57B8B"/>
    <w:rsid w:val="00B57D01"/>
    <w:rsid w:val="00B601E8"/>
    <w:rsid w:val="00B60714"/>
    <w:rsid w:val="00B607DD"/>
    <w:rsid w:val="00B609DB"/>
    <w:rsid w:val="00B60E60"/>
    <w:rsid w:val="00B61263"/>
    <w:rsid w:val="00B61614"/>
    <w:rsid w:val="00B6170C"/>
    <w:rsid w:val="00B6186F"/>
    <w:rsid w:val="00B61A50"/>
    <w:rsid w:val="00B61C58"/>
    <w:rsid w:val="00B61F33"/>
    <w:rsid w:val="00B62095"/>
    <w:rsid w:val="00B620C2"/>
    <w:rsid w:val="00B62204"/>
    <w:rsid w:val="00B6225C"/>
    <w:rsid w:val="00B622DE"/>
    <w:rsid w:val="00B62A75"/>
    <w:rsid w:val="00B62B35"/>
    <w:rsid w:val="00B62C47"/>
    <w:rsid w:val="00B62EAD"/>
    <w:rsid w:val="00B6309A"/>
    <w:rsid w:val="00B63204"/>
    <w:rsid w:val="00B6357B"/>
    <w:rsid w:val="00B636AF"/>
    <w:rsid w:val="00B63FED"/>
    <w:rsid w:val="00B642BC"/>
    <w:rsid w:val="00B643EF"/>
    <w:rsid w:val="00B64B47"/>
    <w:rsid w:val="00B64F85"/>
    <w:rsid w:val="00B6533D"/>
    <w:rsid w:val="00B65D27"/>
    <w:rsid w:val="00B662EE"/>
    <w:rsid w:val="00B663B8"/>
    <w:rsid w:val="00B67037"/>
    <w:rsid w:val="00B6731A"/>
    <w:rsid w:val="00B676C6"/>
    <w:rsid w:val="00B67B54"/>
    <w:rsid w:val="00B70263"/>
    <w:rsid w:val="00B702E0"/>
    <w:rsid w:val="00B709FA"/>
    <w:rsid w:val="00B709FF"/>
    <w:rsid w:val="00B70C1C"/>
    <w:rsid w:val="00B70CBA"/>
    <w:rsid w:val="00B70F21"/>
    <w:rsid w:val="00B711B2"/>
    <w:rsid w:val="00B712A9"/>
    <w:rsid w:val="00B7196E"/>
    <w:rsid w:val="00B71F83"/>
    <w:rsid w:val="00B7209C"/>
    <w:rsid w:val="00B7231E"/>
    <w:rsid w:val="00B723C8"/>
    <w:rsid w:val="00B72432"/>
    <w:rsid w:val="00B72818"/>
    <w:rsid w:val="00B7304E"/>
    <w:rsid w:val="00B734BC"/>
    <w:rsid w:val="00B74668"/>
    <w:rsid w:val="00B75AE9"/>
    <w:rsid w:val="00B768FE"/>
    <w:rsid w:val="00B76A3A"/>
    <w:rsid w:val="00B772C0"/>
    <w:rsid w:val="00B77378"/>
    <w:rsid w:val="00B77635"/>
    <w:rsid w:val="00B77754"/>
    <w:rsid w:val="00B77B78"/>
    <w:rsid w:val="00B77CC4"/>
    <w:rsid w:val="00B8025D"/>
    <w:rsid w:val="00B80974"/>
    <w:rsid w:val="00B80A93"/>
    <w:rsid w:val="00B80AAD"/>
    <w:rsid w:val="00B80CA5"/>
    <w:rsid w:val="00B80E18"/>
    <w:rsid w:val="00B80E93"/>
    <w:rsid w:val="00B80FA2"/>
    <w:rsid w:val="00B81574"/>
    <w:rsid w:val="00B82151"/>
    <w:rsid w:val="00B826EA"/>
    <w:rsid w:val="00B8285B"/>
    <w:rsid w:val="00B834EE"/>
    <w:rsid w:val="00B83AAD"/>
    <w:rsid w:val="00B83FD6"/>
    <w:rsid w:val="00B84306"/>
    <w:rsid w:val="00B84308"/>
    <w:rsid w:val="00B843E9"/>
    <w:rsid w:val="00B8478A"/>
    <w:rsid w:val="00B84F98"/>
    <w:rsid w:val="00B85EC2"/>
    <w:rsid w:val="00B85FA6"/>
    <w:rsid w:val="00B865CD"/>
    <w:rsid w:val="00B866C1"/>
    <w:rsid w:val="00B86B5F"/>
    <w:rsid w:val="00B86BE4"/>
    <w:rsid w:val="00B86E52"/>
    <w:rsid w:val="00B87920"/>
    <w:rsid w:val="00B87BE6"/>
    <w:rsid w:val="00B87C3B"/>
    <w:rsid w:val="00B90034"/>
    <w:rsid w:val="00B90762"/>
    <w:rsid w:val="00B90F66"/>
    <w:rsid w:val="00B913FD"/>
    <w:rsid w:val="00B915A4"/>
    <w:rsid w:val="00B91ABE"/>
    <w:rsid w:val="00B921AE"/>
    <w:rsid w:val="00B92542"/>
    <w:rsid w:val="00B92F88"/>
    <w:rsid w:val="00B93504"/>
    <w:rsid w:val="00B935BF"/>
    <w:rsid w:val="00B935C2"/>
    <w:rsid w:val="00B94599"/>
    <w:rsid w:val="00B94B4F"/>
    <w:rsid w:val="00B94EFB"/>
    <w:rsid w:val="00B95257"/>
    <w:rsid w:val="00B955E8"/>
    <w:rsid w:val="00B96142"/>
    <w:rsid w:val="00B966ED"/>
    <w:rsid w:val="00B9717D"/>
    <w:rsid w:val="00B9759B"/>
    <w:rsid w:val="00B97766"/>
    <w:rsid w:val="00B9787C"/>
    <w:rsid w:val="00B97E01"/>
    <w:rsid w:val="00BA0473"/>
    <w:rsid w:val="00BA0814"/>
    <w:rsid w:val="00BA0E22"/>
    <w:rsid w:val="00BA0F43"/>
    <w:rsid w:val="00BA1827"/>
    <w:rsid w:val="00BA1A1D"/>
    <w:rsid w:val="00BA1B56"/>
    <w:rsid w:val="00BA2622"/>
    <w:rsid w:val="00BA2761"/>
    <w:rsid w:val="00BA46E0"/>
    <w:rsid w:val="00BA4B82"/>
    <w:rsid w:val="00BA5016"/>
    <w:rsid w:val="00BA51DB"/>
    <w:rsid w:val="00BA5363"/>
    <w:rsid w:val="00BA5D02"/>
    <w:rsid w:val="00BA636D"/>
    <w:rsid w:val="00BA64F9"/>
    <w:rsid w:val="00BA6519"/>
    <w:rsid w:val="00BA683A"/>
    <w:rsid w:val="00BA687E"/>
    <w:rsid w:val="00BA711E"/>
    <w:rsid w:val="00BA7381"/>
    <w:rsid w:val="00BA74AD"/>
    <w:rsid w:val="00BA7DA5"/>
    <w:rsid w:val="00BB0139"/>
    <w:rsid w:val="00BB07DE"/>
    <w:rsid w:val="00BB0D57"/>
    <w:rsid w:val="00BB0EA2"/>
    <w:rsid w:val="00BB10E1"/>
    <w:rsid w:val="00BB11D8"/>
    <w:rsid w:val="00BB11F7"/>
    <w:rsid w:val="00BB12EB"/>
    <w:rsid w:val="00BB1A0E"/>
    <w:rsid w:val="00BB263C"/>
    <w:rsid w:val="00BB29A0"/>
    <w:rsid w:val="00BB2F05"/>
    <w:rsid w:val="00BB3138"/>
    <w:rsid w:val="00BB3472"/>
    <w:rsid w:val="00BB368A"/>
    <w:rsid w:val="00BB3A9F"/>
    <w:rsid w:val="00BB3D94"/>
    <w:rsid w:val="00BB3F5D"/>
    <w:rsid w:val="00BB435E"/>
    <w:rsid w:val="00BB4576"/>
    <w:rsid w:val="00BB4929"/>
    <w:rsid w:val="00BB4C23"/>
    <w:rsid w:val="00BB4F6D"/>
    <w:rsid w:val="00BB5548"/>
    <w:rsid w:val="00BB56F5"/>
    <w:rsid w:val="00BB6873"/>
    <w:rsid w:val="00BB6F3B"/>
    <w:rsid w:val="00BB70C8"/>
    <w:rsid w:val="00BB7666"/>
    <w:rsid w:val="00BB7DF3"/>
    <w:rsid w:val="00BB7E77"/>
    <w:rsid w:val="00BB7F74"/>
    <w:rsid w:val="00BC00A9"/>
    <w:rsid w:val="00BC0627"/>
    <w:rsid w:val="00BC0A95"/>
    <w:rsid w:val="00BC0CE8"/>
    <w:rsid w:val="00BC1467"/>
    <w:rsid w:val="00BC1978"/>
    <w:rsid w:val="00BC1988"/>
    <w:rsid w:val="00BC1B18"/>
    <w:rsid w:val="00BC1BE4"/>
    <w:rsid w:val="00BC2367"/>
    <w:rsid w:val="00BC267A"/>
    <w:rsid w:val="00BC2DEF"/>
    <w:rsid w:val="00BC333B"/>
    <w:rsid w:val="00BC3F71"/>
    <w:rsid w:val="00BC3F81"/>
    <w:rsid w:val="00BC4B01"/>
    <w:rsid w:val="00BC504A"/>
    <w:rsid w:val="00BC5AA8"/>
    <w:rsid w:val="00BC5BC7"/>
    <w:rsid w:val="00BC5E8F"/>
    <w:rsid w:val="00BC5E96"/>
    <w:rsid w:val="00BD03B6"/>
    <w:rsid w:val="00BD0605"/>
    <w:rsid w:val="00BD08D1"/>
    <w:rsid w:val="00BD0ABB"/>
    <w:rsid w:val="00BD141F"/>
    <w:rsid w:val="00BD1611"/>
    <w:rsid w:val="00BD202B"/>
    <w:rsid w:val="00BD268C"/>
    <w:rsid w:val="00BD388D"/>
    <w:rsid w:val="00BD39D3"/>
    <w:rsid w:val="00BD3E87"/>
    <w:rsid w:val="00BD3F8C"/>
    <w:rsid w:val="00BD40BC"/>
    <w:rsid w:val="00BD421C"/>
    <w:rsid w:val="00BD4747"/>
    <w:rsid w:val="00BD490E"/>
    <w:rsid w:val="00BD52F8"/>
    <w:rsid w:val="00BD56F2"/>
    <w:rsid w:val="00BD5952"/>
    <w:rsid w:val="00BD5C80"/>
    <w:rsid w:val="00BD5DCB"/>
    <w:rsid w:val="00BD62A9"/>
    <w:rsid w:val="00BD6E1D"/>
    <w:rsid w:val="00BE020E"/>
    <w:rsid w:val="00BE0277"/>
    <w:rsid w:val="00BE086C"/>
    <w:rsid w:val="00BE0D46"/>
    <w:rsid w:val="00BE19B1"/>
    <w:rsid w:val="00BE22DD"/>
    <w:rsid w:val="00BE23CB"/>
    <w:rsid w:val="00BE259B"/>
    <w:rsid w:val="00BE3816"/>
    <w:rsid w:val="00BE3B3A"/>
    <w:rsid w:val="00BE3E9E"/>
    <w:rsid w:val="00BE3FCE"/>
    <w:rsid w:val="00BE5028"/>
    <w:rsid w:val="00BE51C8"/>
    <w:rsid w:val="00BE52C4"/>
    <w:rsid w:val="00BE5499"/>
    <w:rsid w:val="00BE5CD2"/>
    <w:rsid w:val="00BE64A1"/>
    <w:rsid w:val="00BE64E6"/>
    <w:rsid w:val="00BE6B83"/>
    <w:rsid w:val="00BE7609"/>
    <w:rsid w:val="00BF010F"/>
    <w:rsid w:val="00BF0907"/>
    <w:rsid w:val="00BF132F"/>
    <w:rsid w:val="00BF133C"/>
    <w:rsid w:val="00BF19B7"/>
    <w:rsid w:val="00BF291F"/>
    <w:rsid w:val="00BF2B13"/>
    <w:rsid w:val="00BF2DC8"/>
    <w:rsid w:val="00BF2E77"/>
    <w:rsid w:val="00BF408E"/>
    <w:rsid w:val="00BF431C"/>
    <w:rsid w:val="00BF445D"/>
    <w:rsid w:val="00BF479C"/>
    <w:rsid w:val="00BF4A00"/>
    <w:rsid w:val="00BF4A07"/>
    <w:rsid w:val="00BF520F"/>
    <w:rsid w:val="00BF60CE"/>
    <w:rsid w:val="00BF64C7"/>
    <w:rsid w:val="00BF6DFA"/>
    <w:rsid w:val="00BF765F"/>
    <w:rsid w:val="00BF7AEC"/>
    <w:rsid w:val="00C006C5"/>
    <w:rsid w:val="00C00935"/>
    <w:rsid w:val="00C01C24"/>
    <w:rsid w:val="00C027CB"/>
    <w:rsid w:val="00C02BC0"/>
    <w:rsid w:val="00C02E7B"/>
    <w:rsid w:val="00C02F39"/>
    <w:rsid w:val="00C036ED"/>
    <w:rsid w:val="00C03F5C"/>
    <w:rsid w:val="00C0429C"/>
    <w:rsid w:val="00C04490"/>
    <w:rsid w:val="00C0477A"/>
    <w:rsid w:val="00C04AB5"/>
    <w:rsid w:val="00C04C42"/>
    <w:rsid w:val="00C04E9A"/>
    <w:rsid w:val="00C04F72"/>
    <w:rsid w:val="00C04FD1"/>
    <w:rsid w:val="00C058BE"/>
    <w:rsid w:val="00C05A7D"/>
    <w:rsid w:val="00C05ABC"/>
    <w:rsid w:val="00C05CD7"/>
    <w:rsid w:val="00C05FC0"/>
    <w:rsid w:val="00C063F0"/>
    <w:rsid w:val="00C0652E"/>
    <w:rsid w:val="00C07423"/>
    <w:rsid w:val="00C075DA"/>
    <w:rsid w:val="00C0788F"/>
    <w:rsid w:val="00C0790A"/>
    <w:rsid w:val="00C07C3D"/>
    <w:rsid w:val="00C07DC6"/>
    <w:rsid w:val="00C07FEA"/>
    <w:rsid w:val="00C10178"/>
    <w:rsid w:val="00C10427"/>
    <w:rsid w:val="00C10835"/>
    <w:rsid w:val="00C10D21"/>
    <w:rsid w:val="00C10DC1"/>
    <w:rsid w:val="00C10E6F"/>
    <w:rsid w:val="00C111BC"/>
    <w:rsid w:val="00C1213F"/>
    <w:rsid w:val="00C12CA9"/>
    <w:rsid w:val="00C12F7F"/>
    <w:rsid w:val="00C13472"/>
    <w:rsid w:val="00C13608"/>
    <w:rsid w:val="00C1398A"/>
    <w:rsid w:val="00C1520D"/>
    <w:rsid w:val="00C15767"/>
    <w:rsid w:val="00C15C0C"/>
    <w:rsid w:val="00C15F83"/>
    <w:rsid w:val="00C16224"/>
    <w:rsid w:val="00C164B4"/>
    <w:rsid w:val="00C16866"/>
    <w:rsid w:val="00C16F3C"/>
    <w:rsid w:val="00C16F45"/>
    <w:rsid w:val="00C17027"/>
    <w:rsid w:val="00C178AA"/>
    <w:rsid w:val="00C17A96"/>
    <w:rsid w:val="00C17C4C"/>
    <w:rsid w:val="00C20113"/>
    <w:rsid w:val="00C20CF1"/>
    <w:rsid w:val="00C21007"/>
    <w:rsid w:val="00C2136A"/>
    <w:rsid w:val="00C21C95"/>
    <w:rsid w:val="00C223F2"/>
    <w:rsid w:val="00C22A68"/>
    <w:rsid w:val="00C2305D"/>
    <w:rsid w:val="00C23064"/>
    <w:rsid w:val="00C2378B"/>
    <w:rsid w:val="00C23B85"/>
    <w:rsid w:val="00C2406C"/>
    <w:rsid w:val="00C245AE"/>
    <w:rsid w:val="00C24B42"/>
    <w:rsid w:val="00C24CE4"/>
    <w:rsid w:val="00C25178"/>
    <w:rsid w:val="00C25414"/>
    <w:rsid w:val="00C255A0"/>
    <w:rsid w:val="00C25C99"/>
    <w:rsid w:val="00C25CDE"/>
    <w:rsid w:val="00C26B47"/>
    <w:rsid w:val="00C26BFC"/>
    <w:rsid w:val="00C26DF4"/>
    <w:rsid w:val="00C278C5"/>
    <w:rsid w:val="00C27A27"/>
    <w:rsid w:val="00C27B65"/>
    <w:rsid w:val="00C30276"/>
    <w:rsid w:val="00C30B8D"/>
    <w:rsid w:val="00C3169D"/>
    <w:rsid w:val="00C3221A"/>
    <w:rsid w:val="00C329D3"/>
    <w:rsid w:val="00C32A56"/>
    <w:rsid w:val="00C32C44"/>
    <w:rsid w:val="00C3339B"/>
    <w:rsid w:val="00C33B99"/>
    <w:rsid w:val="00C340C7"/>
    <w:rsid w:val="00C3410E"/>
    <w:rsid w:val="00C34ADB"/>
    <w:rsid w:val="00C34FBF"/>
    <w:rsid w:val="00C355AF"/>
    <w:rsid w:val="00C35619"/>
    <w:rsid w:val="00C35755"/>
    <w:rsid w:val="00C358D7"/>
    <w:rsid w:val="00C35C31"/>
    <w:rsid w:val="00C36987"/>
    <w:rsid w:val="00C371D9"/>
    <w:rsid w:val="00C3742B"/>
    <w:rsid w:val="00C3787A"/>
    <w:rsid w:val="00C37F97"/>
    <w:rsid w:val="00C40696"/>
    <w:rsid w:val="00C406BE"/>
    <w:rsid w:val="00C40809"/>
    <w:rsid w:val="00C41434"/>
    <w:rsid w:val="00C416D3"/>
    <w:rsid w:val="00C4186D"/>
    <w:rsid w:val="00C418CE"/>
    <w:rsid w:val="00C42C29"/>
    <w:rsid w:val="00C42E6B"/>
    <w:rsid w:val="00C436EF"/>
    <w:rsid w:val="00C4370D"/>
    <w:rsid w:val="00C43847"/>
    <w:rsid w:val="00C43D31"/>
    <w:rsid w:val="00C43D81"/>
    <w:rsid w:val="00C441CF"/>
    <w:rsid w:val="00C44323"/>
    <w:rsid w:val="00C447D3"/>
    <w:rsid w:val="00C448E8"/>
    <w:rsid w:val="00C44B88"/>
    <w:rsid w:val="00C45857"/>
    <w:rsid w:val="00C45A8C"/>
    <w:rsid w:val="00C4622D"/>
    <w:rsid w:val="00C46717"/>
    <w:rsid w:val="00C467E9"/>
    <w:rsid w:val="00C4684F"/>
    <w:rsid w:val="00C46EC0"/>
    <w:rsid w:val="00C47103"/>
    <w:rsid w:val="00C471A2"/>
    <w:rsid w:val="00C475FC"/>
    <w:rsid w:val="00C5006D"/>
    <w:rsid w:val="00C50284"/>
    <w:rsid w:val="00C50E3F"/>
    <w:rsid w:val="00C50FFE"/>
    <w:rsid w:val="00C510DE"/>
    <w:rsid w:val="00C5164B"/>
    <w:rsid w:val="00C519F0"/>
    <w:rsid w:val="00C5265C"/>
    <w:rsid w:val="00C52AC2"/>
    <w:rsid w:val="00C5307D"/>
    <w:rsid w:val="00C5370E"/>
    <w:rsid w:val="00C53BC3"/>
    <w:rsid w:val="00C543BC"/>
    <w:rsid w:val="00C54937"/>
    <w:rsid w:val="00C54AF4"/>
    <w:rsid w:val="00C54E5A"/>
    <w:rsid w:val="00C550A0"/>
    <w:rsid w:val="00C550B5"/>
    <w:rsid w:val="00C5517C"/>
    <w:rsid w:val="00C55417"/>
    <w:rsid w:val="00C55428"/>
    <w:rsid w:val="00C559CA"/>
    <w:rsid w:val="00C55DCB"/>
    <w:rsid w:val="00C55F17"/>
    <w:rsid w:val="00C5674F"/>
    <w:rsid w:val="00C567E2"/>
    <w:rsid w:val="00C56910"/>
    <w:rsid w:val="00C56D95"/>
    <w:rsid w:val="00C575EE"/>
    <w:rsid w:val="00C5784B"/>
    <w:rsid w:val="00C6017F"/>
    <w:rsid w:val="00C60689"/>
    <w:rsid w:val="00C606E2"/>
    <w:rsid w:val="00C60AB7"/>
    <w:rsid w:val="00C6110C"/>
    <w:rsid w:val="00C6123A"/>
    <w:rsid w:val="00C61486"/>
    <w:rsid w:val="00C614AB"/>
    <w:rsid w:val="00C616E9"/>
    <w:rsid w:val="00C61A9C"/>
    <w:rsid w:val="00C61BFB"/>
    <w:rsid w:val="00C61EEA"/>
    <w:rsid w:val="00C62355"/>
    <w:rsid w:val="00C62FB8"/>
    <w:rsid w:val="00C631B2"/>
    <w:rsid w:val="00C631B4"/>
    <w:rsid w:val="00C632D4"/>
    <w:rsid w:val="00C63377"/>
    <w:rsid w:val="00C63A57"/>
    <w:rsid w:val="00C64D1D"/>
    <w:rsid w:val="00C64E96"/>
    <w:rsid w:val="00C65056"/>
    <w:rsid w:val="00C65664"/>
    <w:rsid w:val="00C65F44"/>
    <w:rsid w:val="00C65F58"/>
    <w:rsid w:val="00C66059"/>
    <w:rsid w:val="00C668D0"/>
    <w:rsid w:val="00C66CE8"/>
    <w:rsid w:val="00C66F0C"/>
    <w:rsid w:val="00C67197"/>
    <w:rsid w:val="00C67878"/>
    <w:rsid w:val="00C67907"/>
    <w:rsid w:val="00C67B21"/>
    <w:rsid w:val="00C70102"/>
    <w:rsid w:val="00C70ACE"/>
    <w:rsid w:val="00C70C94"/>
    <w:rsid w:val="00C7111B"/>
    <w:rsid w:val="00C7150D"/>
    <w:rsid w:val="00C71877"/>
    <w:rsid w:val="00C71CDC"/>
    <w:rsid w:val="00C71F0A"/>
    <w:rsid w:val="00C72238"/>
    <w:rsid w:val="00C72520"/>
    <w:rsid w:val="00C726D9"/>
    <w:rsid w:val="00C72B15"/>
    <w:rsid w:val="00C72D75"/>
    <w:rsid w:val="00C72DBB"/>
    <w:rsid w:val="00C7302F"/>
    <w:rsid w:val="00C73186"/>
    <w:rsid w:val="00C73709"/>
    <w:rsid w:val="00C73F01"/>
    <w:rsid w:val="00C73F89"/>
    <w:rsid w:val="00C7429E"/>
    <w:rsid w:val="00C74C7C"/>
    <w:rsid w:val="00C75414"/>
    <w:rsid w:val="00C7570D"/>
    <w:rsid w:val="00C75A7A"/>
    <w:rsid w:val="00C764A5"/>
    <w:rsid w:val="00C764C2"/>
    <w:rsid w:val="00C768B8"/>
    <w:rsid w:val="00C76B3A"/>
    <w:rsid w:val="00C76FCA"/>
    <w:rsid w:val="00C777A5"/>
    <w:rsid w:val="00C779BD"/>
    <w:rsid w:val="00C77B36"/>
    <w:rsid w:val="00C77D33"/>
    <w:rsid w:val="00C80068"/>
    <w:rsid w:val="00C80244"/>
    <w:rsid w:val="00C8053C"/>
    <w:rsid w:val="00C80A12"/>
    <w:rsid w:val="00C81017"/>
    <w:rsid w:val="00C81795"/>
    <w:rsid w:val="00C81A28"/>
    <w:rsid w:val="00C81AA5"/>
    <w:rsid w:val="00C81C98"/>
    <w:rsid w:val="00C82120"/>
    <w:rsid w:val="00C83631"/>
    <w:rsid w:val="00C83825"/>
    <w:rsid w:val="00C846BB"/>
    <w:rsid w:val="00C8497F"/>
    <w:rsid w:val="00C84FF4"/>
    <w:rsid w:val="00C852FE"/>
    <w:rsid w:val="00C8556A"/>
    <w:rsid w:val="00C857D5"/>
    <w:rsid w:val="00C85B17"/>
    <w:rsid w:val="00C85B81"/>
    <w:rsid w:val="00C86132"/>
    <w:rsid w:val="00C8643B"/>
    <w:rsid w:val="00C86731"/>
    <w:rsid w:val="00C8774B"/>
    <w:rsid w:val="00C87E5D"/>
    <w:rsid w:val="00C90231"/>
    <w:rsid w:val="00C9082A"/>
    <w:rsid w:val="00C90954"/>
    <w:rsid w:val="00C90A91"/>
    <w:rsid w:val="00C90AC9"/>
    <w:rsid w:val="00C90BC2"/>
    <w:rsid w:val="00C90FF0"/>
    <w:rsid w:val="00C91376"/>
    <w:rsid w:val="00C91624"/>
    <w:rsid w:val="00C91E0C"/>
    <w:rsid w:val="00C9207B"/>
    <w:rsid w:val="00C927CC"/>
    <w:rsid w:val="00C93597"/>
    <w:rsid w:val="00C943AE"/>
    <w:rsid w:val="00C94446"/>
    <w:rsid w:val="00C94DCC"/>
    <w:rsid w:val="00C94F05"/>
    <w:rsid w:val="00C94FC2"/>
    <w:rsid w:val="00C953C2"/>
    <w:rsid w:val="00C95E89"/>
    <w:rsid w:val="00C9683C"/>
    <w:rsid w:val="00C96A57"/>
    <w:rsid w:val="00C9767D"/>
    <w:rsid w:val="00C977E8"/>
    <w:rsid w:val="00C979D5"/>
    <w:rsid w:val="00C97E66"/>
    <w:rsid w:val="00CA023A"/>
    <w:rsid w:val="00CA06A2"/>
    <w:rsid w:val="00CA071F"/>
    <w:rsid w:val="00CA08FF"/>
    <w:rsid w:val="00CA0BD8"/>
    <w:rsid w:val="00CA0C32"/>
    <w:rsid w:val="00CA10DF"/>
    <w:rsid w:val="00CA16B6"/>
    <w:rsid w:val="00CA227B"/>
    <w:rsid w:val="00CA29A7"/>
    <w:rsid w:val="00CA30D0"/>
    <w:rsid w:val="00CA4634"/>
    <w:rsid w:val="00CA490D"/>
    <w:rsid w:val="00CA491B"/>
    <w:rsid w:val="00CA4DE1"/>
    <w:rsid w:val="00CA4E03"/>
    <w:rsid w:val="00CA4E2B"/>
    <w:rsid w:val="00CA4F8A"/>
    <w:rsid w:val="00CA5B12"/>
    <w:rsid w:val="00CA5BF1"/>
    <w:rsid w:val="00CA647A"/>
    <w:rsid w:val="00CA65A3"/>
    <w:rsid w:val="00CA6E32"/>
    <w:rsid w:val="00CA7354"/>
    <w:rsid w:val="00CA776D"/>
    <w:rsid w:val="00CA782A"/>
    <w:rsid w:val="00CA7BCA"/>
    <w:rsid w:val="00CA7E6C"/>
    <w:rsid w:val="00CB08EF"/>
    <w:rsid w:val="00CB0A73"/>
    <w:rsid w:val="00CB0CEA"/>
    <w:rsid w:val="00CB1AA1"/>
    <w:rsid w:val="00CB1DE6"/>
    <w:rsid w:val="00CB1E19"/>
    <w:rsid w:val="00CB1EEE"/>
    <w:rsid w:val="00CB2C8A"/>
    <w:rsid w:val="00CB2D79"/>
    <w:rsid w:val="00CB3060"/>
    <w:rsid w:val="00CB3548"/>
    <w:rsid w:val="00CB39EA"/>
    <w:rsid w:val="00CB3B44"/>
    <w:rsid w:val="00CB3DA1"/>
    <w:rsid w:val="00CB4A31"/>
    <w:rsid w:val="00CB4EBD"/>
    <w:rsid w:val="00CB51D3"/>
    <w:rsid w:val="00CB56E7"/>
    <w:rsid w:val="00CB657F"/>
    <w:rsid w:val="00CB66B6"/>
    <w:rsid w:val="00CB6843"/>
    <w:rsid w:val="00CB6BE5"/>
    <w:rsid w:val="00CB75E7"/>
    <w:rsid w:val="00CB77E5"/>
    <w:rsid w:val="00CB77E8"/>
    <w:rsid w:val="00CB7808"/>
    <w:rsid w:val="00CB7A80"/>
    <w:rsid w:val="00CB7B41"/>
    <w:rsid w:val="00CB7CC1"/>
    <w:rsid w:val="00CC0173"/>
    <w:rsid w:val="00CC08E0"/>
    <w:rsid w:val="00CC12CD"/>
    <w:rsid w:val="00CC1626"/>
    <w:rsid w:val="00CC1EEC"/>
    <w:rsid w:val="00CC2201"/>
    <w:rsid w:val="00CC220A"/>
    <w:rsid w:val="00CC244D"/>
    <w:rsid w:val="00CC293F"/>
    <w:rsid w:val="00CC2B88"/>
    <w:rsid w:val="00CC3228"/>
    <w:rsid w:val="00CC32EC"/>
    <w:rsid w:val="00CC3498"/>
    <w:rsid w:val="00CC3994"/>
    <w:rsid w:val="00CC45C8"/>
    <w:rsid w:val="00CC4869"/>
    <w:rsid w:val="00CC4B3F"/>
    <w:rsid w:val="00CC512A"/>
    <w:rsid w:val="00CC5194"/>
    <w:rsid w:val="00CC5366"/>
    <w:rsid w:val="00CC5C71"/>
    <w:rsid w:val="00CC5DE1"/>
    <w:rsid w:val="00CC5E44"/>
    <w:rsid w:val="00CC5F65"/>
    <w:rsid w:val="00CC652F"/>
    <w:rsid w:val="00CC7649"/>
    <w:rsid w:val="00CC7676"/>
    <w:rsid w:val="00CC7838"/>
    <w:rsid w:val="00CD033F"/>
    <w:rsid w:val="00CD03F2"/>
    <w:rsid w:val="00CD04F9"/>
    <w:rsid w:val="00CD052B"/>
    <w:rsid w:val="00CD0838"/>
    <w:rsid w:val="00CD0ACB"/>
    <w:rsid w:val="00CD0C6B"/>
    <w:rsid w:val="00CD0E6C"/>
    <w:rsid w:val="00CD179C"/>
    <w:rsid w:val="00CD1976"/>
    <w:rsid w:val="00CD1B6A"/>
    <w:rsid w:val="00CD1E1C"/>
    <w:rsid w:val="00CD2080"/>
    <w:rsid w:val="00CD297C"/>
    <w:rsid w:val="00CD34CD"/>
    <w:rsid w:val="00CD3732"/>
    <w:rsid w:val="00CD39BF"/>
    <w:rsid w:val="00CD3B46"/>
    <w:rsid w:val="00CD4027"/>
    <w:rsid w:val="00CD4598"/>
    <w:rsid w:val="00CD49CC"/>
    <w:rsid w:val="00CD4F4D"/>
    <w:rsid w:val="00CD4FC3"/>
    <w:rsid w:val="00CD5BDE"/>
    <w:rsid w:val="00CD642E"/>
    <w:rsid w:val="00CD64A3"/>
    <w:rsid w:val="00CD6792"/>
    <w:rsid w:val="00CD70DF"/>
    <w:rsid w:val="00CD73B3"/>
    <w:rsid w:val="00CD7788"/>
    <w:rsid w:val="00CD7FFD"/>
    <w:rsid w:val="00CE01B7"/>
    <w:rsid w:val="00CE0215"/>
    <w:rsid w:val="00CE07CE"/>
    <w:rsid w:val="00CE0880"/>
    <w:rsid w:val="00CE0916"/>
    <w:rsid w:val="00CE0C40"/>
    <w:rsid w:val="00CE10AA"/>
    <w:rsid w:val="00CE18F5"/>
    <w:rsid w:val="00CE1B5E"/>
    <w:rsid w:val="00CE29A0"/>
    <w:rsid w:val="00CE2AE4"/>
    <w:rsid w:val="00CE308E"/>
    <w:rsid w:val="00CE34BA"/>
    <w:rsid w:val="00CE424B"/>
    <w:rsid w:val="00CE4B35"/>
    <w:rsid w:val="00CE4BDC"/>
    <w:rsid w:val="00CE531C"/>
    <w:rsid w:val="00CE5621"/>
    <w:rsid w:val="00CE597A"/>
    <w:rsid w:val="00CE5CA3"/>
    <w:rsid w:val="00CE64CF"/>
    <w:rsid w:val="00CE64E7"/>
    <w:rsid w:val="00CE67B4"/>
    <w:rsid w:val="00CE6BCA"/>
    <w:rsid w:val="00CE7428"/>
    <w:rsid w:val="00CE7A19"/>
    <w:rsid w:val="00CF01F8"/>
    <w:rsid w:val="00CF0506"/>
    <w:rsid w:val="00CF0784"/>
    <w:rsid w:val="00CF08BA"/>
    <w:rsid w:val="00CF1373"/>
    <w:rsid w:val="00CF1F3A"/>
    <w:rsid w:val="00CF34EE"/>
    <w:rsid w:val="00CF3AFA"/>
    <w:rsid w:val="00CF3C0B"/>
    <w:rsid w:val="00CF6315"/>
    <w:rsid w:val="00CF68B9"/>
    <w:rsid w:val="00CF6CA3"/>
    <w:rsid w:val="00CF6E17"/>
    <w:rsid w:val="00CF7361"/>
    <w:rsid w:val="00CF774D"/>
    <w:rsid w:val="00CF7825"/>
    <w:rsid w:val="00CF7B7D"/>
    <w:rsid w:val="00D00067"/>
    <w:rsid w:val="00D0067D"/>
    <w:rsid w:val="00D01157"/>
    <w:rsid w:val="00D01BE0"/>
    <w:rsid w:val="00D0252A"/>
    <w:rsid w:val="00D0259F"/>
    <w:rsid w:val="00D02846"/>
    <w:rsid w:val="00D029F2"/>
    <w:rsid w:val="00D02F2C"/>
    <w:rsid w:val="00D040A1"/>
    <w:rsid w:val="00D04620"/>
    <w:rsid w:val="00D046B1"/>
    <w:rsid w:val="00D04744"/>
    <w:rsid w:val="00D04A97"/>
    <w:rsid w:val="00D051A6"/>
    <w:rsid w:val="00D052BC"/>
    <w:rsid w:val="00D0577C"/>
    <w:rsid w:val="00D0579E"/>
    <w:rsid w:val="00D05BA2"/>
    <w:rsid w:val="00D05BC5"/>
    <w:rsid w:val="00D05F1D"/>
    <w:rsid w:val="00D05FA4"/>
    <w:rsid w:val="00D06B34"/>
    <w:rsid w:val="00D073CC"/>
    <w:rsid w:val="00D073F3"/>
    <w:rsid w:val="00D0772B"/>
    <w:rsid w:val="00D0786D"/>
    <w:rsid w:val="00D07998"/>
    <w:rsid w:val="00D07C4C"/>
    <w:rsid w:val="00D07CFB"/>
    <w:rsid w:val="00D07D06"/>
    <w:rsid w:val="00D1006F"/>
    <w:rsid w:val="00D10429"/>
    <w:rsid w:val="00D10512"/>
    <w:rsid w:val="00D10D54"/>
    <w:rsid w:val="00D1129D"/>
    <w:rsid w:val="00D11A6B"/>
    <w:rsid w:val="00D1203D"/>
    <w:rsid w:val="00D1257F"/>
    <w:rsid w:val="00D1261D"/>
    <w:rsid w:val="00D12F90"/>
    <w:rsid w:val="00D132C2"/>
    <w:rsid w:val="00D1399E"/>
    <w:rsid w:val="00D13C6D"/>
    <w:rsid w:val="00D13E2B"/>
    <w:rsid w:val="00D1489C"/>
    <w:rsid w:val="00D15E90"/>
    <w:rsid w:val="00D1604A"/>
    <w:rsid w:val="00D164C5"/>
    <w:rsid w:val="00D165D7"/>
    <w:rsid w:val="00D1734F"/>
    <w:rsid w:val="00D17525"/>
    <w:rsid w:val="00D1763E"/>
    <w:rsid w:val="00D17932"/>
    <w:rsid w:val="00D17FAC"/>
    <w:rsid w:val="00D201B2"/>
    <w:rsid w:val="00D203B0"/>
    <w:rsid w:val="00D2079F"/>
    <w:rsid w:val="00D209DF"/>
    <w:rsid w:val="00D209E0"/>
    <w:rsid w:val="00D20A2E"/>
    <w:rsid w:val="00D21167"/>
    <w:rsid w:val="00D21A19"/>
    <w:rsid w:val="00D21C96"/>
    <w:rsid w:val="00D22724"/>
    <w:rsid w:val="00D22C4A"/>
    <w:rsid w:val="00D234BF"/>
    <w:rsid w:val="00D23E1C"/>
    <w:rsid w:val="00D2459C"/>
    <w:rsid w:val="00D248CF"/>
    <w:rsid w:val="00D25110"/>
    <w:rsid w:val="00D253FA"/>
    <w:rsid w:val="00D25425"/>
    <w:rsid w:val="00D25ADB"/>
    <w:rsid w:val="00D25DF9"/>
    <w:rsid w:val="00D26360"/>
    <w:rsid w:val="00D26469"/>
    <w:rsid w:val="00D266B7"/>
    <w:rsid w:val="00D26A46"/>
    <w:rsid w:val="00D26EA7"/>
    <w:rsid w:val="00D274BA"/>
    <w:rsid w:val="00D274CE"/>
    <w:rsid w:val="00D27944"/>
    <w:rsid w:val="00D27B4C"/>
    <w:rsid w:val="00D3020E"/>
    <w:rsid w:val="00D307A3"/>
    <w:rsid w:val="00D30821"/>
    <w:rsid w:val="00D309C4"/>
    <w:rsid w:val="00D30A96"/>
    <w:rsid w:val="00D30BF6"/>
    <w:rsid w:val="00D312FC"/>
    <w:rsid w:val="00D31F89"/>
    <w:rsid w:val="00D32B24"/>
    <w:rsid w:val="00D32EF0"/>
    <w:rsid w:val="00D3326B"/>
    <w:rsid w:val="00D334BA"/>
    <w:rsid w:val="00D339C3"/>
    <w:rsid w:val="00D33A44"/>
    <w:rsid w:val="00D33AA4"/>
    <w:rsid w:val="00D33AAB"/>
    <w:rsid w:val="00D33B5A"/>
    <w:rsid w:val="00D33B97"/>
    <w:rsid w:val="00D33BE5"/>
    <w:rsid w:val="00D33F1E"/>
    <w:rsid w:val="00D3401E"/>
    <w:rsid w:val="00D3467F"/>
    <w:rsid w:val="00D3501C"/>
    <w:rsid w:val="00D35119"/>
    <w:rsid w:val="00D351AF"/>
    <w:rsid w:val="00D356B8"/>
    <w:rsid w:val="00D35850"/>
    <w:rsid w:val="00D35935"/>
    <w:rsid w:val="00D35A89"/>
    <w:rsid w:val="00D35AC6"/>
    <w:rsid w:val="00D360C2"/>
    <w:rsid w:val="00D361C2"/>
    <w:rsid w:val="00D36C5C"/>
    <w:rsid w:val="00D36DFB"/>
    <w:rsid w:val="00D37214"/>
    <w:rsid w:val="00D3779E"/>
    <w:rsid w:val="00D40049"/>
    <w:rsid w:val="00D4036B"/>
    <w:rsid w:val="00D41041"/>
    <w:rsid w:val="00D41447"/>
    <w:rsid w:val="00D41C18"/>
    <w:rsid w:val="00D43527"/>
    <w:rsid w:val="00D4503B"/>
    <w:rsid w:val="00D459B0"/>
    <w:rsid w:val="00D45D6C"/>
    <w:rsid w:val="00D46A35"/>
    <w:rsid w:val="00D46CB7"/>
    <w:rsid w:val="00D46DE2"/>
    <w:rsid w:val="00D46FC2"/>
    <w:rsid w:val="00D471CC"/>
    <w:rsid w:val="00D47570"/>
    <w:rsid w:val="00D47EE0"/>
    <w:rsid w:val="00D505EB"/>
    <w:rsid w:val="00D5065D"/>
    <w:rsid w:val="00D5071D"/>
    <w:rsid w:val="00D5074C"/>
    <w:rsid w:val="00D507F0"/>
    <w:rsid w:val="00D5087D"/>
    <w:rsid w:val="00D50DB2"/>
    <w:rsid w:val="00D51E9A"/>
    <w:rsid w:val="00D5215F"/>
    <w:rsid w:val="00D52227"/>
    <w:rsid w:val="00D52493"/>
    <w:rsid w:val="00D52ECB"/>
    <w:rsid w:val="00D52EEE"/>
    <w:rsid w:val="00D5386B"/>
    <w:rsid w:val="00D53B29"/>
    <w:rsid w:val="00D53E39"/>
    <w:rsid w:val="00D53ECE"/>
    <w:rsid w:val="00D5417F"/>
    <w:rsid w:val="00D541FD"/>
    <w:rsid w:val="00D54439"/>
    <w:rsid w:val="00D547D9"/>
    <w:rsid w:val="00D54888"/>
    <w:rsid w:val="00D54BCA"/>
    <w:rsid w:val="00D566D9"/>
    <w:rsid w:val="00D56874"/>
    <w:rsid w:val="00D568F8"/>
    <w:rsid w:val="00D56948"/>
    <w:rsid w:val="00D571F6"/>
    <w:rsid w:val="00D57306"/>
    <w:rsid w:val="00D5752C"/>
    <w:rsid w:val="00D57C7C"/>
    <w:rsid w:val="00D57CEE"/>
    <w:rsid w:val="00D60807"/>
    <w:rsid w:val="00D60B2F"/>
    <w:rsid w:val="00D60D84"/>
    <w:rsid w:val="00D622BC"/>
    <w:rsid w:val="00D625C0"/>
    <w:rsid w:val="00D63716"/>
    <w:rsid w:val="00D6380F"/>
    <w:rsid w:val="00D63D6D"/>
    <w:rsid w:val="00D63E86"/>
    <w:rsid w:val="00D63EAF"/>
    <w:rsid w:val="00D64957"/>
    <w:rsid w:val="00D64F04"/>
    <w:rsid w:val="00D65259"/>
    <w:rsid w:val="00D65E06"/>
    <w:rsid w:val="00D65EE0"/>
    <w:rsid w:val="00D669C2"/>
    <w:rsid w:val="00D66A0E"/>
    <w:rsid w:val="00D66F7D"/>
    <w:rsid w:val="00D67E7E"/>
    <w:rsid w:val="00D704A6"/>
    <w:rsid w:val="00D70607"/>
    <w:rsid w:val="00D70B0E"/>
    <w:rsid w:val="00D70F33"/>
    <w:rsid w:val="00D70F60"/>
    <w:rsid w:val="00D71826"/>
    <w:rsid w:val="00D71BCE"/>
    <w:rsid w:val="00D71CF2"/>
    <w:rsid w:val="00D71FFF"/>
    <w:rsid w:val="00D7242F"/>
    <w:rsid w:val="00D726F2"/>
    <w:rsid w:val="00D7284F"/>
    <w:rsid w:val="00D73026"/>
    <w:rsid w:val="00D733C6"/>
    <w:rsid w:val="00D73869"/>
    <w:rsid w:val="00D73C92"/>
    <w:rsid w:val="00D73D95"/>
    <w:rsid w:val="00D74051"/>
    <w:rsid w:val="00D7432A"/>
    <w:rsid w:val="00D745CB"/>
    <w:rsid w:val="00D749B3"/>
    <w:rsid w:val="00D74D2B"/>
    <w:rsid w:val="00D7521C"/>
    <w:rsid w:val="00D753BA"/>
    <w:rsid w:val="00D754D4"/>
    <w:rsid w:val="00D75510"/>
    <w:rsid w:val="00D756E1"/>
    <w:rsid w:val="00D759A4"/>
    <w:rsid w:val="00D75C31"/>
    <w:rsid w:val="00D75FFF"/>
    <w:rsid w:val="00D760E9"/>
    <w:rsid w:val="00D7681E"/>
    <w:rsid w:val="00D768C7"/>
    <w:rsid w:val="00D77139"/>
    <w:rsid w:val="00D77213"/>
    <w:rsid w:val="00D77255"/>
    <w:rsid w:val="00D77DC9"/>
    <w:rsid w:val="00D77E8C"/>
    <w:rsid w:val="00D801A8"/>
    <w:rsid w:val="00D8056C"/>
    <w:rsid w:val="00D80BD1"/>
    <w:rsid w:val="00D80C6D"/>
    <w:rsid w:val="00D810B6"/>
    <w:rsid w:val="00D82187"/>
    <w:rsid w:val="00D823D1"/>
    <w:rsid w:val="00D824C7"/>
    <w:rsid w:val="00D828EF"/>
    <w:rsid w:val="00D82EAA"/>
    <w:rsid w:val="00D83729"/>
    <w:rsid w:val="00D83CD8"/>
    <w:rsid w:val="00D841A8"/>
    <w:rsid w:val="00D84281"/>
    <w:rsid w:val="00D842F4"/>
    <w:rsid w:val="00D8441C"/>
    <w:rsid w:val="00D8471C"/>
    <w:rsid w:val="00D84748"/>
    <w:rsid w:val="00D853CB"/>
    <w:rsid w:val="00D8543E"/>
    <w:rsid w:val="00D856E2"/>
    <w:rsid w:val="00D86308"/>
    <w:rsid w:val="00D8639C"/>
    <w:rsid w:val="00D8657F"/>
    <w:rsid w:val="00D86E2C"/>
    <w:rsid w:val="00D870F6"/>
    <w:rsid w:val="00D8715A"/>
    <w:rsid w:val="00D873C9"/>
    <w:rsid w:val="00D8793D"/>
    <w:rsid w:val="00D879B2"/>
    <w:rsid w:val="00D87FC2"/>
    <w:rsid w:val="00D90146"/>
    <w:rsid w:val="00D9081C"/>
    <w:rsid w:val="00D913B6"/>
    <w:rsid w:val="00D915A7"/>
    <w:rsid w:val="00D91D21"/>
    <w:rsid w:val="00D92C01"/>
    <w:rsid w:val="00D92E05"/>
    <w:rsid w:val="00D92E60"/>
    <w:rsid w:val="00D93142"/>
    <w:rsid w:val="00D93228"/>
    <w:rsid w:val="00D93946"/>
    <w:rsid w:val="00D93D9C"/>
    <w:rsid w:val="00D95B9C"/>
    <w:rsid w:val="00D95EA1"/>
    <w:rsid w:val="00D960CB"/>
    <w:rsid w:val="00D960EF"/>
    <w:rsid w:val="00D96727"/>
    <w:rsid w:val="00D96EE4"/>
    <w:rsid w:val="00D96F40"/>
    <w:rsid w:val="00D97229"/>
    <w:rsid w:val="00D97991"/>
    <w:rsid w:val="00D97C80"/>
    <w:rsid w:val="00DA02A0"/>
    <w:rsid w:val="00DA02E6"/>
    <w:rsid w:val="00DA0EB3"/>
    <w:rsid w:val="00DA10BD"/>
    <w:rsid w:val="00DA173D"/>
    <w:rsid w:val="00DA1E1F"/>
    <w:rsid w:val="00DA22EF"/>
    <w:rsid w:val="00DA23F4"/>
    <w:rsid w:val="00DA2520"/>
    <w:rsid w:val="00DA28F6"/>
    <w:rsid w:val="00DA2F20"/>
    <w:rsid w:val="00DA39AD"/>
    <w:rsid w:val="00DA3D5A"/>
    <w:rsid w:val="00DA3FE9"/>
    <w:rsid w:val="00DA45CC"/>
    <w:rsid w:val="00DA46E4"/>
    <w:rsid w:val="00DA55F1"/>
    <w:rsid w:val="00DA564B"/>
    <w:rsid w:val="00DA5840"/>
    <w:rsid w:val="00DA63D4"/>
    <w:rsid w:val="00DA6404"/>
    <w:rsid w:val="00DA65E4"/>
    <w:rsid w:val="00DA6B58"/>
    <w:rsid w:val="00DA6E16"/>
    <w:rsid w:val="00DA702A"/>
    <w:rsid w:val="00DA7209"/>
    <w:rsid w:val="00DA720D"/>
    <w:rsid w:val="00DA73B3"/>
    <w:rsid w:val="00DA7A34"/>
    <w:rsid w:val="00DB032D"/>
    <w:rsid w:val="00DB0B78"/>
    <w:rsid w:val="00DB1363"/>
    <w:rsid w:val="00DB13D9"/>
    <w:rsid w:val="00DB1DDB"/>
    <w:rsid w:val="00DB1E71"/>
    <w:rsid w:val="00DB23B0"/>
    <w:rsid w:val="00DB23F7"/>
    <w:rsid w:val="00DB2D07"/>
    <w:rsid w:val="00DB35C3"/>
    <w:rsid w:val="00DB375A"/>
    <w:rsid w:val="00DB42B0"/>
    <w:rsid w:val="00DB43FF"/>
    <w:rsid w:val="00DB44D5"/>
    <w:rsid w:val="00DB547B"/>
    <w:rsid w:val="00DB5994"/>
    <w:rsid w:val="00DB5BFB"/>
    <w:rsid w:val="00DB6439"/>
    <w:rsid w:val="00DB665A"/>
    <w:rsid w:val="00DB69E8"/>
    <w:rsid w:val="00DB6C41"/>
    <w:rsid w:val="00DB6F51"/>
    <w:rsid w:val="00DB729F"/>
    <w:rsid w:val="00DB7728"/>
    <w:rsid w:val="00DB7843"/>
    <w:rsid w:val="00DB7A2E"/>
    <w:rsid w:val="00DC0169"/>
    <w:rsid w:val="00DC0554"/>
    <w:rsid w:val="00DC05CA"/>
    <w:rsid w:val="00DC10F5"/>
    <w:rsid w:val="00DC18BD"/>
    <w:rsid w:val="00DC1FB7"/>
    <w:rsid w:val="00DC2013"/>
    <w:rsid w:val="00DC24D1"/>
    <w:rsid w:val="00DC267F"/>
    <w:rsid w:val="00DC290B"/>
    <w:rsid w:val="00DC325D"/>
    <w:rsid w:val="00DC361D"/>
    <w:rsid w:val="00DC4068"/>
    <w:rsid w:val="00DC44E3"/>
    <w:rsid w:val="00DC494E"/>
    <w:rsid w:val="00DC4983"/>
    <w:rsid w:val="00DC5088"/>
    <w:rsid w:val="00DC533A"/>
    <w:rsid w:val="00DC53F9"/>
    <w:rsid w:val="00DC5AE4"/>
    <w:rsid w:val="00DC5C0F"/>
    <w:rsid w:val="00DC5DD8"/>
    <w:rsid w:val="00DC6243"/>
    <w:rsid w:val="00DC6588"/>
    <w:rsid w:val="00DC69F7"/>
    <w:rsid w:val="00DC7162"/>
    <w:rsid w:val="00DC7460"/>
    <w:rsid w:val="00DC7940"/>
    <w:rsid w:val="00DC7E17"/>
    <w:rsid w:val="00DD0F5D"/>
    <w:rsid w:val="00DD1B40"/>
    <w:rsid w:val="00DD2519"/>
    <w:rsid w:val="00DD2CB3"/>
    <w:rsid w:val="00DD3362"/>
    <w:rsid w:val="00DD345E"/>
    <w:rsid w:val="00DD3836"/>
    <w:rsid w:val="00DD384A"/>
    <w:rsid w:val="00DD3CB3"/>
    <w:rsid w:val="00DD4424"/>
    <w:rsid w:val="00DD449E"/>
    <w:rsid w:val="00DD4689"/>
    <w:rsid w:val="00DD46B6"/>
    <w:rsid w:val="00DD48C6"/>
    <w:rsid w:val="00DD58E2"/>
    <w:rsid w:val="00DD5D0E"/>
    <w:rsid w:val="00DD6193"/>
    <w:rsid w:val="00DD6242"/>
    <w:rsid w:val="00DD6364"/>
    <w:rsid w:val="00DD6888"/>
    <w:rsid w:val="00DD6BA1"/>
    <w:rsid w:val="00DD6BC1"/>
    <w:rsid w:val="00DD6F61"/>
    <w:rsid w:val="00DD70F6"/>
    <w:rsid w:val="00DD779E"/>
    <w:rsid w:val="00DD7A3F"/>
    <w:rsid w:val="00DD7FE7"/>
    <w:rsid w:val="00DE0D6D"/>
    <w:rsid w:val="00DE106E"/>
    <w:rsid w:val="00DE133B"/>
    <w:rsid w:val="00DE13D2"/>
    <w:rsid w:val="00DE16CE"/>
    <w:rsid w:val="00DE1A27"/>
    <w:rsid w:val="00DE1B75"/>
    <w:rsid w:val="00DE2240"/>
    <w:rsid w:val="00DE2273"/>
    <w:rsid w:val="00DE2584"/>
    <w:rsid w:val="00DE25D4"/>
    <w:rsid w:val="00DE346F"/>
    <w:rsid w:val="00DE3E59"/>
    <w:rsid w:val="00DE44CA"/>
    <w:rsid w:val="00DE4F69"/>
    <w:rsid w:val="00DE7448"/>
    <w:rsid w:val="00DE7778"/>
    <w:rsid w:val="00DE78E9"/>
    <w:rsid w:val="00DE7D94"/>
    <w:rsid w:val="00DF0095"/>
    <w:rsid w:val="00DF01DF"/>
    <w:rsid w:val="00DF026F"/>
    <w:rsid w:val="00DF06E8"/>
    <w:rsid w:val="00DF0993"/>
    <w:rsid w:val="00DF0C72"/>
    <w:rsid w:val="00DF0E84"/>
    <w:rsid w:val="00DF108F"/>
    <w:rsid w:val="00DF10C6"/>
    <w:rsid w:val="00DF1162"/>
    <w:rsid w:val="00DF14DA"/>
    <w:rsid w:val="00DF1C27"/>
    <w:rsid w:val="00DF2B4D"/>
    <w:rsid w:val="00DF2D5D"/>
    <w:rsid w:val="00DF3674"/>
    <w:rsid w:val="00DF382C"/>
    <w:rsid w:val="00DF4039"/>
    <w:rsid w:val="00DF423B"/>
    <w:rsid w:val="00DF4608"/>
    <w:rsid w:val="00DF4AA9"/>
    <w:rsid w:val="00DF553E"/>
    <w:rsid w:val="00DF55C8"/>
    <w:rsid w:val="00DF59BD"/>
    <w:rsid w:val="00DF60A9"/>
    <w:rsid w:val="00DF6316"/>
    <w:rsid w:val="00DF63C9"/>
    <w:rsid w:val="00DF66FF"/>
    <w:rsid w:val="00DF771D"/>
    <w:rsid w:val="00DF79D3"/>
    <w:rsid w:val="00DF7F52"/>
    <w:rsid w:val="00E0007B"/>
    <w:rsid w:val="00E00394"/>
    <w:rsid w:val="00E00518"/>
    <w:rsid w:val="00E00B4D"/>
    <w:rsid w:val="00E00BC1"/>
    <w:rsid w:val="00E00BDE"/>
    <w:rsid w:val="00E00C2B"/>
    <w:rsid w:val="00E00CDC"/>
    <w:rsid w:val="00E010E1"/>
    <w:rsid w:val="00E01139"/>
    <w:rsid w:val="00E0175E"/>
    <w:rsid w:val="00E01D97"/>
    <w:rsid w:val="00E02715"/>
    <w:rsid w:val="00E02762"/>
    <w:rsid w:val="00E027F9"/>
    <w:rsid w:val="00E029F3"/>
    <w:rsid w:val="00E02C66"/>
    <w:rsid w:val="00E02C6B"/>
    <w:rsid w:val="00E04672"/>
    <w:rsid w:val="00E04994"/>
    <w:rsid w:val="00E05289"/>
    <w:rsid w:val="00E0557F"/>
    <w:rsid w:val="00E05903"/>
    <w:rsid w:val="00E05BBF"/>
    <w:rsid w:val="00E0672D"/>
    <w:rsid w:val="00E0681F"/>
    <w:rsid w:val="00E06844"/>
    <w:rsid w:val="00E0685D"/>
    <w:rsid w:val="00E068C4"/>
    <w:rsid w:val="00E06CE9"/>
    <w:rsid w:val="00E06E23"/>
    <w:rsid w:val="00E07886"/>
    <w:rsid w:val="00E07B01"/>
    <w:rsid w:val="00E07DF7"/>
    <w:rsid w:val="00E1054E"/>
    <w:rsid w:val="00E10640"/>
    <w:rsid w:val="00E109A3"/>
    <w:rsid w:val="00E10B82"/>
    <w:rsid w:val="00E10EC6"/>
    <w:rsid w:val="00E10F41"/>
    <w:rsid w:val="00E10F94"/>
    <w:rsid w:val="00E11B6A"/>
    <w:rsid w:val="00E123C2"/>
    <w:rsid w:val="00E128BA"/>
    <w:rsid w:val="00E12D02"/>
    <w:rsid w:val="00E1303C"/>
    <w:rsid w:val="00E1352E"/>
    <w:rsid w:val="00E13C76"/>
    <w:rsid w:val="00E147B8"/>
    <w:rsid w:val="00E14D8A"/>
    <w:rsid w:val="00E15899"/>
    <w:rsid w:val="00E159E9"/>
    <w:rsid w:val="00E15B32"/>
    <w:rsid w:val="00E1644C"/>
    <w:rsid w:val="00E16681"/>
    <w:rsid w:val="00E166D3"/>
    <w:rsid w:val="00E16A2D"/>
    <w:rsid w:val="00E16A3D"/>
    <w:rsid w:val="00E17333"/>
    <w:rsid w:val="00E1796D"/>
    <w:rsid w:val="00E206EC"/>
    <w:rsid w:val="00E207AF"/>
    <w:rsid w:val="00E211E0"/>
    <w:rsid w:val="00E218FA"/>
    <w:rsid w:val="00E22453"/>
    <w:rsid w:val="00E22D9D"/>
    <w:rsid w:val="00E22E4C"/>
    <w:rsid w:val="00E2330D"/>
    <w:rsid w:val="00E2330E"/>
    <w:rsid w:val="00E23394"/>
    <w:rsid w:val="00E23490"/>
    <w:rsid w:val="00E234DB"/>
    <w:rsid w:val="00E235BB"/>
    <w:rsid w:val="00E237D8"/>
    <w:rsid w:val="00E23B89"/>
    <w:rsid w:val="00E23B94"/>
    <w:rsid w:val="00E24178"/>
    <w:rsid w:val="00E2470C"/>
    <w:rsid w:val="00E24ACF"/>
    <w:rsid w:val="00E24F02"/>
    <w:rsid w:val="00E25053"/>
    <w:rsid w:val="00E251EC"/>
    <w:rsid w:val="00E257AF"/>
    <w:rsid w:val="00E25E59"/>
    <w:rsid w:val="00E2620B"/>
    <w:rsid w:val="00E262AC"/>
    <w:rsid w:val="00E263D0"/>
    <w:rsid w:val="00E26436"/>
    <w:rsid w:val="00E26A73"/>
    <w:rsid w:val="00E271FB"/>
    <w:rsid w:val="00E279A9"/>
    <w:rsid w:val="00E27CEF"/>
    <w:rsid w:val="00E30236"/>
    <w:rsid w:val="00E3055C"/>
    <w:rsid w:val="00E31080"/>
    <w:rsid w:val="00E3131B"/>
    <w:rsid w:val="00E31891"/>
    <w:rsid w:val="00E3260E"/>
    <w:rsid w:val="00E3268A"/>
    <w:rsid w:val="00E32F04"/>
    <w:rsid w:val="00E33311"/>
    <w:rsid w:val="00E3336D"/>
    <w:rsid w:val="00E3342A"/>
    <w:rsid w:val="00E349C8"/>
    <w:rsid w:val="00E34D20"/>
    <w:rsid w:val="00E34F4B"/>
    <w:rsid w:val="00E3516C"/>
    <w:rsid w:val="00E3560D"/>
    <w:rsid w:val="00E35676"/>
    <w:rsid w:val="00E35727"/>
    <w:rsid w:val="00E36167"/>
    <w:rsid w:val="00E368D1"/>
    <w:rsid w:val="00E369FE"/>
    <w:rsid w:val="00E36F6B"/>
    <w:rsid w:val="00E37032"/>
    <w:rsid w:val="00E37A65"/>
    <w:rsid w:val="00E37BD7"/>
    <w:rsid w:val="00E37EB5"/>
    <w:rsid w:val="00E37FF9"/>
    <w:rsid w:val="00E407AA"/>
    <w:rsid w:val="00E4093E"/>
    <w:rsid w:val="00E40C40"/>
    <w:rsid w:val="00E41065"/>
    <w:rsid w:val="00E41531"/>
    <w:rsid w:val="00E417CD"/>
    <w:rsid w:val="00E42307"/>
    <w:rsid w:val="00E42458"/>
    <w:rsid w:val="00E42B95"/>
    <w:rsid w:val="00E42D3E"/>
    <w:rsid w:val="00E42D5C"/>
    <w:rsid w:val="00E4321B"/>
    <w:rsid w:val="00E4360C"/>
    <w:rsid w:val="00E43DF5"/>
    <w:rsid w:val="00E43E2D"/>
    <w:rsid w:val="00E4452B"/>
    <w:rsid w:val="00E445D4"/>
    <w:rsid w:val="00E4486D"/>
    <w:rsid w:val="00E44A36"/>
    <w:rsid w:val="00E44ADF"/>
    <w:rsid w:val="00E44C80"/>
    <w:rsid w:val="00E44DE9"/>
    <w:rsid w:val="00E457F6"/>
    <w:rsid w:val="00E45B4E"/>
    <w:rsid w:val="00E45C70"/>
    <w:rsid w:val="00E45CA6"/>
    <w:rsid w:val="00E46272"/>
    <w:rsid w:val="00E46335"/>
    <w:rsid w:val="00E463EE"/>
    <w:rsid w:val="00E46619"/>
    <w:rsid w:val="00E468A5"/>
    <w:rsid w:val="00E46D2C"/>
    <w:rsid w:val="00E46E5A"/>
    <w:rsid w:val="00E46EA0"/>
    <w:rsid w:val="00E4743B"/>
    <w:rsid w:val="00E477EE"/>
    <w:rsid w:val="00E47932"/>
    <w:rsid w:val="00E47941"/>
    <w:rsid w:val="00E47B5C"/>
    <w:rsid w:val="00E47DA4"/>
    <w:rsid w:val="00E503EB"/>
    <w:rsid w:val="00E50631"/>
    <w:rsid w:val="00E50ADB"/>
    <w:rsid w:val="00E50BD5"/>
    <w:rsid w:val="00E50F08"/>
    <w:rsid w:val="00E519C5"/>
    <w:rsid w:val="00E51B66"/>
    <w:rsid w:val="00E51C2C"/>
    <w:rsid w:val="00E51D5C"/>
    <w:rsid w:val="00E51E21"/>
    <w:rsid w:val="00E52EC0"/>
    <w:rsid w:val="00E52EF9"/>
    <w:rsid w:val="00E5327D"/>
    <w:rsid w:val="00E53446"/>
    <w:rsid w:val="00E53550"/>
    <w:rsid w:val="00E53F7C"/>
    <w:rsid w:val="00E54215"/>
    <w:rsid w:val="00E54BF4"/>
    <w:rsid w:val="00E54CE4"/>
    <w:rsid w:val="00E5564F"/>
    <w:rsid w:val="00E558FE"/>
    <w:rsid w:val="00E55DD8"/>
    <w:rsid w:val="00E5601B"/>
    <w:rsid w:val="00E56435"/>
    <w:rsid w:val="00E564AE"/>
    <w:rsid w:val="00E56B07"/>
    <w:rsid w:val="00E56F2D"/>
    <w:rsid w:val="00E574CD"/>
    <w:rsid w:val="00E57563"/>
    <w:rsid w:val="00E57EB9"/>
    <w:rsid w:val="00E57EE2"/>
    <w:rsid w:val="00E57F0C"/>
    <w:rsid w:val="00E605A4"/>
    <w:rsid w:val="00E605D0"/>
    <w:rsid w:val="00E61201"/>
    <w:rsid w:val="00E61A0B"/>
    <w:rsid w:val="00E61FA0"/>
    <w:rsid w:val="00E620E7"/>
    <w:rsid w:val="00E62726"/>
    <w:rsid w:val="00E6294A"/>
    <w:rsid w:val="00E62A10"/>
    <w:rsid w:val="00E62DBE"/>
    <w:rsid w:val="00E63F5B"/>
    <w:rsid w:val="00E64169"/>
    <w:rsid w:val="00E645EA"/>
    <w:rsid w:val="00E64BD6"/>
    <w:rsid w:val="00E64E0F"/>
    <w:rsid w:val="00E6506A"/>
    <w:rsid w:val="00E65461"/>
    <w:rsid w:val="00E65724"/>
    <w:rsid w:val="00E65CEA"/>
    <w:rsid w:val="00E65FDE"/>
    <w:rsid w:val="00E661E8"/>
    <w:rsid w:val="00E66AF9"/>
    <w:rsid w:val="00E66DE3"/>
    <w:rsid w:val="00E66DF6"/>
    <w:rsid w:val="00E671A0"/>
    <w:rsid w:val="00E67DB1"/>
    <w:rsid w:val="00E70091"/>
    <w:rsid w:val="00E70568"/>
    <w:rsid w:val="00E7080F"/>
    <w:rsid w:val="00E70B24"/>
    <w:rsid w:val="00E7128D"/>
    <w:rsid w:val="00E714CD"/>
    <w:rsid w:val="00E719BC"/>
    <w:rsid w:val="00E728E8"/>
    <w:rsid w:val="00E72A1D"/>
    <w:rsid w:val="00E72AE9"/>
    <w:rsid w:val="00E732D6"/>
    <w:rsid w:val="00E734DF"/>
    <w:rsid w:val="00E73C6C"/>
    <w:rsid w:val="00E741DA"/>
    <w:rsid w:val="00E742A7"/>
    <w:rsid w:val="00E750AC"/>
    <w:rsid w:val="00E762B4"/>
    <w:rsid w:val="00E77305"/>
    <w:rsid w:val="00E77458"/>
    <w:rsid w:val="00E77568"/>
    <w:rsid w:val="00E7756D"/>
    <w:rsid w:val="00E77AFC"/>
    <w:rsid w:val="00E77D01"/>
    <w:rsid w:val="00E80197"/>
    <w:rsid w:val="00E80576"/>
    <w:rsid w:val="00E8058E"/>
    <w:rsid w:val="00E808C4"/>
    <w:rsid w:val="00E80C57"/>
    <w:rsid w:val="00E80F90"/>
    <w:rsid w:val="00E813E9"/>
    <w:rsid w:val="00E81CDE"/>
    <w:rsid w:val="00E81D2F"/>
    <w:rsid w:val="00E82577"/>
    <w:rsid w:val="00E82DC0"/>
    <w:rsid w:val="00E833EF"/>
    <w:rsid w:val="00E83970"/>
    <w:rsid w:val="00E83D98"/>
    <w:rsid w:val="00E84AEE"/>
    <w:rsid w:val="00E85EB8"/>
    <w:rsid w:val="00E86562"/>
    <w:rsid w:val="00E86A3A"/>
    <w:rsid w:val="00E86B8E"/>
    <w:rsid w:val="00E86CEC"/>
    <w:rsid w:val="00E86E93"/>
    <w:rsid w:val="00E86F61"/>
    <w:rsid w:val="00E87159"/>
    <w:rsid w:val="00E873D4"/>
    <w:rsid w:val="00E876A0"/>
    <w:rsid w:val="00E87712"/>
    <w:rsid w:val="00E8784C"/>
    <w:rsid w:val="00E87D7D"/>
    <w:rsid w:val="00E87E92"/>
    <w:rsid w:val="00E90FAF"/>
    <w:rsid w:val="00E911D6"/>
    <w:rsid w:val="00E911E9"/>
    <w:rsid w:val="00E915BC"/>
    <w:rsid w:val="00E915CA"/>
    <w:rsid w:val="00E915EB"/>
    <w:rsid w:val="00E91762"/>
    <w:rsid w:val="00E91FD9"/>
    <w:rsid w:val="00E920AD"/>
    <w:rsid w:val="00E9240E"/>
    <w:rsid w:val="00E925D7"/>
    <w:rsid w:val="00E9277A"/>
    <w:rsid w:val="00E9303D"/>
    <w:rsid w:val="00E93844"/>
    <w:rsid w:val="00E9388D"/>
    <w:rsid w:val="00E93945"/>
    <w:rsid w:val="00E93C42"/>
    <w:rsid w:val="00E93D96"/>
    <w:rsid w:val="00E9445F"/>
    <w:rsid w:val="00E9458F"/>
    <w:rsid w:val="00E9483D"/>
    <w:rsid w:val="00E94E41"/>
    <w:rsid w:val="00E95333"/>
    <w:rsid w:val="00E95550"/>
    <w:rsid w:val="00E95571"/>
    <w:rsid w:val="00E95797"/>
    <w:rsid w:val="00E95935"/>
    <w:rsid w:val="00E95CE5"/>
    <w:rsid w:val="00E9629D"/>
    <w:rsid w:val="00E9637F"/>
    <w:rsid w:val="00E9647A"/>
    <w:rsid w:val="00E96701"/>
    <w:rsid w:val="00E970BE"/>
    <w:rsid w:val="00E9789A"/>
    <w:rsid w:val="00E97B69"/>
    <w:rsid w:val="00E97CF5"/>
    <w:rsid w:val="00EA0554"/>
    <w:rsid w:val="00EA0E54"/>
    <w:rsid w:val="00EA13B9"/>
    <w:rsid w:val="00EA15C6"/>
    <w:rsid w:val="00EA2388"/>
    <w:rsid w:val="00EA2D76"/>
    <w:rsid w:val="00EA2FF7"/>
    <w:rsid w:val="00EA3309"/>
    <w:rsid w:val="00EA36FC"/>
    <w:rsid w:val="00EA382C"/>
    <w:rsid w:val="00EA38DD"/>
    <w:rsid w:val="00EA39AF"/>
    <w:rsid w:val="00EA41A9"/>
    <w:rsid w:val="00EA4401"/>
    <w:rsid w:val="00EA4617"/>
    <w:rsid w:val="00EA4A00"/>
    <w:rsid w:val="00EA4CE9"/>
    <w:rsid w:val="00EA4DA5"/>
    <w:rsid w:val="00EA50E9"/>
    <w:rsid w:val="00EA5497"/>
    <w:rsid w:val="00EA5C72"/>
    <w:rsid w:val="00EA5ED2"/>
    <w:rsid w:val="00EA5EF8"/>
    <w:rsid w:val="00EA5F12"/>
    <w:rsid w:val="00EA61CC"/>
    <w:rsid w:val="00EA66E1"/>
    <w:rsid w:val="00EA68A0"/>
    <w:rsid w:val="00EA6952"/>
    <w:rsid w:val="00EA6A26"/>
    <w:rsid w:val="00EA736E"/>
    <w:rsid w:val="00EA73EA"/>
    <w:rsid w:val="00EA7B1F"/>
    <w:rsid w:val="00EB0506"/>
    <w:rsid w:val="00EB06AA"/>
    <w:rsid w:val="00EB0C89"/>
    <w:rsid w:val="00EB0E94"/>
    <w:rsid w:val="00EB2089"/>
    <w:rsid w:val="00EB23E3"/>
    <w:rsid w:val="00EB29D6"/>
    <w:rsid w:val="00EB2E05"/>
    <w:rsid w:val="00EB34C2"/>
    <w:rsid w:val="00EB3909"/>
    <w:rsid w:val="00EB3CB7"/>
    <w:rsid w:val="00EB3E8C"/>
    <w:rsid w:val="00EB42C7"/>
    <w:rsid w:val="00EB4BDD"/>
    <w:rsid w:val="00EB4F02"/>
    <w:rsid w:val="00EB5185"/>
    <w:rsid w:val="00EB5361"/>
    <w:rsid w:val="00EB5377"/>
    <w:rsid w:val="00EB5710"/>
    <w:rsid w:val="00EB60B3"/>
    <w:rsid w:val="00EB6393"/>
    <w:rsid w:val="00EB6398"/>
    <w:rsid w:val="00EB729A"/>
    <w:rsid w:val="00EB79F7"/>
    <w:rsid w:val="00EB7DF6"/>
    <w:rsid w:val="00EC083C"/>
    <w:rsid w:val="00EC087F"/>
    <w:rsid w:val="00EC13C2"/>
    <w:rsid w:val="00EC1974"/>
    <w:rsid w:val="00EC1A0E"/>
    <w:rsid w:val="00EC23BC"/>
    <w:rsid w:val="00EC2449"/>
    <w:rsid w:val="00EC25A6"/>
    <w:rsid w:val="00EC28E8"/>
    <w:rsid w:val="00EC2A30"/>
    <w:rsid w:val="00EC30A5"/>
    <w:rsid w:val="00EC3236"/>
    <w:rsid w:val="00EC3477"/>
    <w:rsid w:val="00EC36F6"/>
    <w:rsid w:val="00EC4534"/>
    <w:rsid w:val="00EC4608"/>
    <w:rsid w:val="00EC46FD"/>
    <w:rsid w:val="00EC47CA"/>
    <w:rsid w:val="00EC4933"/>
    <w:rsid w:val="00EC4980"/>
    <w:rsid w:val="00EC4EDF"/>
    <w:rsid w:val="00EC4FB8"/>
    <w:rsid w:val="00EC5073"/>
    <w:rsid w:val="00EC5CEF"/>
    <w:rsid w:val="00EC5EA0"/>
    <w:rsid w:val="00EC71ED"/>
    <w:rsid w:val="00EC7232"/>
    <w:rsid w:val="00EC7618"/>
    <w:rsid w:val="00EC7A1D"/>
    <w:rsid w:val="00EC7D5B"/>
    <w:rsid w:val="00EC7EBB"/>
    <w:rsid w:val="00ED0034"/>
    <w:rsid w:val="00ED0144"/>
    <w:rsid w:val="00ED04B5"/>
    <w:rsid w:val="00ED0D96"/>
    <w:rsid w:val="00ED1F52"/>
    <w:rsid w:val="00ED2662"/>
    <w:rsid w:val="00ED2B16"/>
    <w:rsid w:val="00ED2B95"/>
    <w:rsid w:val="00ED2BF4"/>
    <w:rsid w:val="00ED363E"/>
    <w:rsid w:val="00ED3700"/>
    <w:rsid w:val="00ED4417"/>
    <w:rsid w:val="00ED49C1"/>
    <w:rsid w:val="00ED4EF1"/>
    <w:rsid w:val="00ED59B7"/>
    <w:rsid w:val="00ED685C"/>
    <w:rsid w:val="00ED6980"/>
    <w:rsid w:val="00ED6BC7"/>
    <w:rsid w:val="00ED71A3"/>
    <w:rsid w:val="00ED7700"/>
    <w:rsid w:val="00ED77AC"/>
    <w:rsid w:val="00ED7D60"/>
    <w:rsid w:val="00EE0154"/>
    <w:rsid w:val="00EE022E"/>
    <w:rsid w:val="00EE0BEB"/>
    <w:rsid w:val="00EE1127"/>
    <w:rsid w:val="00EE1617"/>
    <w:rsid w:val="00EE1677"/>
    <w:rsid w:val="00EE21AB"/>
    <w:rsid w:val="00EE228A"/>
    <w:rsid w:val="00EE2437"/>
    <w:rsid w:val="00EE251B"/>
    <w:rsid w:val="00EE26CC"/>
    <w:rsid w:val="00EE2784"/>
    <w:rsid w:val="00EE30F1"/>
    <w:rsid w:val="00EE311A"/>
    <w:rsid w:val="00EE33C4"/>
    <w:rsid w:val="00EE3C6B"/>
    <w:rsid w:val="00EE3D9D"/>
    <w:rsid w:val="00EE3DA6"/>
    <w:rsid w:val="00EE430C"/>
    <w:rsid w:val="00EE4FD1"/>
    <w:rsid w:val="00EE5954"/>
    <w:rsid w:val="00EE5C80"/>
    <w:rsid w:val="00EE623C"/>
    <w:rsid w:val="00EE62A4"/>
    <w:rsid w:val="00EE6689"/>
    <w:rsid w:val="00EE6707"/>
    <w:rsid w:val="00EE6735"/>
    <w:rsid w:val="00EE6C5D"/>
    <w:rsid w:val="00EE70B4"/>
    <w:rsid w:val="00EE7131"/>
    <w:rsid w:val="00EE725A"/>
    <w:rsid w:val="00EE726F"/>
    <w:rsid w:val="00EE739B"/>
    <w:rsid w:val="00EE75C1"/>
    <w:rsid w:val="00EE79AA"/>
    <w:rsid w:val="00EE7B39"/>
    <w:rsid w:val="00EF02EF"/>
    <w:rsid w:val="00EF059E"/>
    <w:rsid w:val="00EF2318"/>
    <w:rsid w:val="00EF2374"/>
    <w:rsid w:val="00EF2C21"/>
    <w:rsid w:val="00EF364F"/>
    <w:rsid w:val="00EF3D21"/>
    <w:rsid w:val="00EF3FFB"/>
    <w:rsid w:val="00EF44FC"/>
    <w:rsid w:val="00EF48D6"/>
    <w:rsid w:val="00EF4969"/>
    <w:rsid w:val="00EF4A33"/>
    <w:rsid w:val="00EF4CD5"/>
    <w:rsid w:val="00EF4FB2"/>
    <w:rsid w:val="00EF548C"/>
    <w:rsid w:val="00EF5D0F"/>
    <w:rsid w:val="00EF5D82"/>
    <w:rsid w:val="00EF6D2F"/>
    <w:rsid w:val="00EF6E82"/>
    <w:rsid w:val="00EF7112"/>
    <w:rsid w:val="00EF7935"/>
    <w:rsid w:val="00EF7A7C"/>
    <w:rsid w:val="00EF7B85"/>
    <w:rsid w:val="00EF7DF5"/>
    <w:rsid w:val="00F0083B"/>
    <w:rsid w:val="00F0083C"/>
    <w:rsid w:val="00F00AAB"/>
    <w:rsid w:val="00F00AB3"/>
    <w:rsid w:val="00F011DF"/>
    <w:rsid w:val="00F0143C"/>
    <w:rsid w:val="00F01964"/>
    <w:rsid w:val="00F0290A"/>
    <w:rsid w:val="00F02B68"/>
    <w:rsid w:val="00F02F6D"/>
    <w:rsid w:val="00F02FA6"/>
    <w:rsid w:val="00F0303A"/>
    <w:rsid w:val="00F04191"/>
    <w:rsid w:val="00F04260"/>
    <w:rsid w:val="00F0461F"/>
    <w:rsid w:val="00F049D2"/>
    <w:rsid w:val="00F04E56"/>
    <w:rsid w:val="00F04FD9"/>
    <w:rsid w:val="00F0552F"/>
    <w:rsid w:val="00F059E6"/>
    <w:rsid w:val="00F05AB3"/>
    <w:rsid w:val="00F05BA8"/>
    <w:rsid w:val="00F07E6C"/>
    <w:rsid w:val="00F107AA"/>
    <w:rsid w:val="00F10850"/>
    <w:rsid w:val="00F10EAD"/>
    <w:rsid w:val="00F11214"/>
    <w:rsid w:val="00F123FD"/>
    <w:rsid w:val="00F12E9C"/>
    <w:rsid w:val="00F13172"/>
    <w:rsid w:val="00F13275"/>
    <w:rsid w:val="00F136A5"/>
    <w:rsid w:val="00F136F4"/>
    <w:rsid w:val="00F1370D"/>
    <w:rsid w:val="00F139B9"/>
    <w:rsid w:val="00F144C6"/>
    <w:rsid w:val="00F144DC"/>
    <w:rsid w:val="00F146D7"/>
    <w:rsid w:val="00F14862"/>
    <w:rsid w:val="00F14F88"/>
    <w:rsid w:val="00F1536D"/>
    <w:rsid w:val="00F1536F"/>
    <w:rsid w:val="00F156C1"/>
    <w:rsid w:val="00F15D68"/>
    <w:rsid w:val="00F16130"/>
    <w:rsid w:val="00F16307"/>
    <w:rsid w:val="00F16431"/>
    <w:rsid w:val="00F16864"/>
    <w:rsid w:val="00F16A56"/>
    <w:rsid w:val="00F16DE2"/>
    <w:rsid w:val="00F174D3"/>
    <w:rsid w:val="00F176DF"/>
    <w:rsid w:val="00F177AF"/>
    <w:rsid w:val="00F17826"/>
    <w:rsid w:val="00F200CB"/>
    <w:rsid w:val="00F20501"/>
    <w:rsid w:val="00F20700"/>
    <w:rsid w:val="00F20A7C"/>
    <w:rsid w:val="00F20E29"/>
    <w:rsid w:val="00F211A5"/>
    <w:rsid w:val="00F216EC"/>
    <w:rsid w:val="00F21811"/>
    <w:rsid w:val="00F218ED"/>
    <w:rsid w:val="00F22610"/>
    <w:rsid w:val="00F22685"/>
    <w:rsid w:val="00F22E49"/>
    <w:rsid w:val="00F23B1F"/>
    <w:rsid w:val="00F2430A"/>
    <w:rsid w:val="00F2439E"/>
    <w:rsid w:val="00F245AB"/>
    <w:rsid w:val="00F24796"/>
    <w:rsid w:val="00F248FD"/>
    <w:rsid w:val="00F250BD"/>
    <w:rsid w:val="00F25317"/>
    <w:rsid w:val="00F2549B"/>
    <w:rsid w:val="00F25562"/>
    <w:rsid w:val="00F25C0A"/>
    <w:rsid w:val="00F260CE"/>
    <w:rsid w:val="00F26813"/>
    <w:rsid w:val="00F269BF"/>
    <w:rsid w:val="00F26FDE"/>
    <w:rsid w:val="00F27294"/>
    <w:rsid w:val="00F2790F"/>
    <w:rsid w:val="00F27910"/>
    <w:rsid w:val="00F27AD3"/>
    <w:rsid w:val="00F27E33"/>
    <w:rsid w:val="00F27E61"/>
    <w:rsid w:val="00F30D3E"/>
    <w:rsid w:val="00F316ED"/>
    <w:rsid w:val="00F3199B"/>
    <w:rsid w:val="00F323DA"/>
    <w:rsid w:val="00F32443"/>
    <w:rsid w:val="00F32794"/>
    <w:rsid w:val="00F33115"/>
    <w:rsid w:val="00F333AF"/>
    <w:rsid w:val="00F33C96"/>
    <w:rsid w:val="00F34E69"/>
    <w:rsid w:val="00F35056"/>
    <w:rsid w:val="00F35823"/>
    <w:rsid w:val="00F359E6"/>
    <w:rsid w:val="00F35F23"/>
    <w:rsid w:val="00F36421"/>
    <w:rsid w:val="00F36661"/>
    <w:rsid w:val="00F36F61"/>
    <w:rsid w:val="00F37417"/>
    <w:rsid w:val="00F37CD7"/>
    <w:rsid w:val="00F402B2"/>
    <w:rsid w:val="00F4046C"/>
    <w:rsid w:val="00F41271"/>
    <w:rsid w:val="00F4132A"/>
    <w:rsid w:val="00F41698"/>
    <w:rsid w:val="00F41B64"/>
    <w:rsid w:val="00F41BC2"/>
    <w:rsid w:val="00F41DEE"/>
    <w:rsid w:val="00F420B2"/>
    <w:rsid w:val="00F42150"/>
    <w:rsid w:val="00F4239B"/>
    <w:rsid w:val="00F42AAE"/>
    <w:rsid w:val="00F42E36"/>
    <w:rsid w:val="00F43095"/>
    <w:rsid w:val="00F4328D"/>
    <w:rsid w:val="00F43B89"/>
    <w:rsid w:val="00F43E6E"/>
    <w:rsid w:val="00F43EB5"/>
    <w:rsid w:val="00F456FB"/>
    <w:rsid w:val="00F45861"/>
    <w:rsid w:val="00F46287"/>
    <w:rsid w:val="00F47127"/>
    <w:rsid w:val="00F47135"/>
    <w:rsid w:val="00F473AD"/>
    <w:rsid w:val="00F4771A"/>
    <w:rsid w:val="00F5001F"/>
    <w:rsid w:val="00F506AF"/>
    <w:rsid w:val="00F508D6"/>
    <w:rsid w:val="00F50A20"/>
    <w:rsid w:val="00F510F2"/>
    <w:rsid w:val="00F51152"/>
    <w:rsid w:val="00F51435"/>
    <w:rsid w:val="00F51761"/>
    <w:rsid w:val="00F5215C"/>
    <w:rsid w:val="00F52829"/>
    <w:rsid w:val="00F52D6B"/>
    <w:rsid w:val="00F536F2"/>
    <w:rsid w:val="00F5374D"/>
    <w:rsid w:val="00F53BEB"/>
    <w:rsid w:val="00F53F1E"/>
    <w:rsid w:val="00F5419C"/>
    <w:rsid w:val="00F5425E"/>
    <w:rsid w:val="00F54383"/>
    <w:rsid w:val="00F54651"/>
    <w:rsid w:val="00F54B0B"/>
    <w:rsid w:val="00F54C8F"/>
    <w:rsid w:val="00F5552F"/>
    <w:rsid w:val="00F55947"/>
    <w:rsid w:val="00F56086"/>
    <w:rsid w:val="00F5636A"/>
    <w:rsid w:val="00F569B6"/>
    <w:rsid w:val="00F56B69"/>
    <w:rsid w:val="00F56BB4"/>
    <w:rsid w:val="00F5719B"/>
    <w:rsid w:val="00F574F7"/>
    <w:rsid w:val="00F576A6"/>
    <w:rsid w:val="00F576B3"/>
    <w:rsid w:val="00F57BFD"/>
    <w:rsid w:val="00F608A5"/>
    <w:rsid w:val="00F61E8F"/>
    <w:rsid w:val="00F6273F"/>
    <w:rsid w:val="00F62ADB"/>
    <w:rsid w:val="00F62AE9"/>
    <w:rsid w:val="00F6406A"/>
    <w:rsid w:val="00F649A4"/>
    <w:rsid w:val="00F64A87"/>
    <w:rsid w:val="00F64DE0"/>
    <w:rsid w:val="00F64EF6"/>
    <w:rsid w:val="00F6513D"/>
    <w:rsid w:val="00F6517C"/>
    <w:rsid w:val="00F651E6"/>
    <w:rsid w:val="00F65417"/>
    <w:rsid w:val="00F654A7"/>
    <w:rsid w:val="00F659B5"/>
    <w:rsid w:val="00F65A5E"/>
    <w:rsid w:val="00F65BD4"/>
    <w:rsid w:val="00F65CDD"/>
    <w:rsid w:val="00F65E15"/>
    <w:rsid w:val="00F66021"/>
    <w:rsid w:val="00F66603"/>
    <w:rsid w:val="00F66988"/>
    <w:rsid w:val="00F66F64"/>
    <w:rsid w:val="00F66F84"/>
    <w:rsid w:val="00F67921"/>
    <w:rsid w:val="00F70226"/>
    <w:rsid w:val="00F718D0"/>
    <w:rsid w:val="00F71905"/>
    <w:rsid w:val="00F71D6F"/>
    <w:rsid w:val="00F7213A"/>
    <w:rsid w:val="00F72894"/>
    <w:rsid w:val="00F72C36"/>
    <w:rsid w:val="00F732BB"/>
    <w:rsid w:val="00F737B3"/>
    <w:rsid w:val="00F7388D"/>
    <w:rsid w:val="00F73939"/>
    <w:rsid w:val="00F73BB0"/>
    <w:rsid w:val="00F73BC9"/>
    <w:rsid w:val="00F73DE5"/>
    <w:rsid w:val="00F75266"/>
    <w:rsid w:val="00F756DC"/>
    <w:rsid w:val="00F759EA"/>
    <w:rsid w:val="00F75B97"/>
    <w:rsid w:val="00F75F4D"/>
    <w:rsid w:val="00F7617E"/>
    <w:rsid w:val="00F7668C"/>
    <w:rsid w:val="00F76774"/>
    <w:rsid w:val="00F76998"/>
    <w:rsid w:val="00F769BC"/>
    <w:rsid w:val="00F769E8"/>
    <w:rsid w:val="00F76FEE"/>
    <w:rsid w:val="00F77761"/>
    <w:rsid w:val="00F77919"/>
    <w:rsid w:val="00F779C4"/>
    <w:rsid w:val="00F77BD5"/>
    <w:rsid w:val="00F8069E"/>
    <w:rsid w:val="00F807EA"/>
    <w:rsid w:val="00F80812"/>
    <w:rsid w:val="00F808BF"/>
    <w:rsid w:val="00F80F80"/>
    <w:rsid w:val="00F81423"/>
    <w:rsid w:val="00F81A9D"/>
    <w:rsid w:val="00F82231"/>
    <w:rsid w:val="00F82500"/>
    <w:rsid w:val="00F825ED"/>
    <w:rsid w:val="00F827D7"/>
    <w:rsid w:val="00F829AF"/>
    <w:rsid w:val="00F83095"/>
    <w:rsid w:val="00F83EFD"/>
    <w:rsid w:val="00F84119"/>
    <w:rsid w:val="00F844CE"/>
    <w:rsid w:val="00F845AF"/>
    <w:rsid w:val="00F846CF"/>
    <w:rsid w:val="00F8498E"/>
    <w:rsid w:val="00F85275"/>
    <w:rsid w:val="00F854B3"/>
    <w:rsid w:val="00F854FC"/>
    <w:rsid w:val="00F85805"/>
    <w:rsid w:val="00F85899"/>
    <w:rsid w:val="00F85CD3"/>
    <w:rsid w:val="00F85FB8"/>
    <w:rsid w:val="00F85FD8"/>
    <w:rsid w:val="00F8627A"/>
    <w:rsid w:val="00F863A2"/>
    <w:rsid w:val="00F8683D"/>
    <w:rsid w:val="00F869BC"/>
    <w:rsid w:val="00F86C79"/>
    <w:rsid w:val="00F874A9"/>
    <w:rsid w:val="00F8761B"/>
    <w:rsid w:val="00F87684"/>
    <w:rsid w:val="00F8796C"/>
    <w:rsid w:val="00F87B3C"/>
    <w:rsid w:val="00F87C6B"/>
    <w:rsid w:val="00F87E9C"/>
    <w:rsid w:val="00F90090"/>
    <w:rsid w:val="00F90E44"/>
    <w:rsid w:val="00F910D4"/>
    <w:rsid w:val="00F917F5"/>
    <w:rsid w:val="00F91819"/>
    <w:rsid w:val="00F92074"/>
    <w:rsid w:val="00F923CD"/>
    <w:rsid w:val="00F929B7"/>
    <w:rsid w:val="00F92E6C"/>
    <w:rsid w:val="00F9327C"/>
    <w:rsid w:val="00F937A5"/>
    <w:rsid w:val="00F93AB1"/>
    <w:rsid w:val="00F94B23"/>
    <w:rsid w:val="00F94B3C"/>
    <w:rsid w:val="00F94C61"/>
    <w:rsid w:val="00F94D4D"/>
    <w:rsid w:val="00F95766"/>
    <w:rsid w:val="00F958BD"/>
    <w:rsid w:val="00F95AA3"/>
    <w:rsid w:val="00F95C86"/>
    <w:rsid w:val="00F95EE3"/>
    <w:rsid w:val="00F96762"/>
    <w:rsid w:val="00F96B88"/>
    <w:rsid w:val="00F96DD6"/>
    <w:rsid w:val="00F975B4"/>
    <w:rsid w:val="00F97770"/>
    <w:rsid w:val="00F97A8D"/>
    <w:rsid w:val="00FA0B00"/>
    <w:rsid w:val="00FA0BBB"/>
    <w:rsid w:val="00FA12C5"/>
    <w:rsid w:val="00FA1407"/>
    <w:rsid w:val="00FA1479"/>
    <w:rsid w:val="00FA154E"/>
    <w:rsid w:val="00FA15D0"/>
    <w:rsid w:val="00FA2186"/>
    <w:rsid w:val="00FA22CE"/>
    <w:rsid w:val="00FA27E4"/>
    <w:rsid w:val="00FA2A2D"/>
    <w:rsid w:val="00FA2A50"/>
    <w:rsid w:val="00FA2BBB"/>
    <w:rsid w:val="00FA2DAA"/>
    <w:rsid w:val="00FA37BE"/>
    <w:rsid w:val="00FA40A9"/>
    <w:rsid w:val="00FA4537"/>
    <w:rsid w:val="00FA47C0"/>
    <w:rsid w:val="00FA5027"/>
    <w:rsid w:val="00FA550A"/>
    <w:rsid w:val="00FA553B"/>
    <w:rsid w:val="00FA5811"/>
    <w:rsid w:val="00FA5C78"/>
    <w:rsid w:val="00FA6189"/>
    <w:rsid w:val="00FA6345"/>
    <w:rsid w:val="00FA75FF"/>
    <w:rsid w:val="00FA780E"/>
    <w:rsid w:val="00FA798A"/>
    <w:rsid w:val="00FA7BFA"/>
    <w:rsid w:val="00FB003D"/>
    <w:rsid w:val="00FB0435"/>
    <w:rsid w:val="00FB0682"/>
    <w:rsid w:val="00FB0925"/>
    <w:rsid w:val="00FB12A8"/>
    <w:rsid w:val="00FB1332"/>
    <w:rsid w:val="00FB14D7"/>
    <w:rsid w:val="00FB1711"/>
    <w:rsid w:val="00FB1C10"/>
    <w:rsid w:val="00FB2366"/>
    <w:rsid w:val="00FB27C0"/>
    <w:rsid w:val="00FB2995"/>
    <w:rsid w:val="00FB2CC1"/>
    <w:rsid w:val="00FB3006"/>
    <w:rsid w:val="00FB3551"/>
    <w:rsid w:val="00FB3A28"/>
    <w:rsid w:val="00FB3CBB"/>
    <w:rsid w:val="00FB3DB6"/>
    <w:rsid w:val="00FB4636"/>
    <w:rsid w:val="00FB4917"/>
    <w:rsid w:val="00FB4929"/>
    <w:rsid w:val="00FB4CC9"/>
    <w:rsid w:val="00FB5015"/>
    <w:rsid w:val="00FB5188"/>
    <w:rsid w:val="00FB5272"/>
    <w:rsid w:val="00FB5492"/>
    <w:rsid w:val="00FB55DE"/>
    <w:rsid w:val="00FB5E89"/>
    <w:rsid w:val="00FB689C"/>
    <w:rsid w:val="00FB6C6F"/>
    <w:rsid w:val="00FB6F06"/>
    <w:rsid w:val="00FB7085"/>
    <w:rsid w:val="00FB7850"/>
    <w:rsid w:val="00FB7A04"/>
    <w:rsid w:val="00FC03A1"/>
    <w:rsid w:val="00FC04BE"/>
    <w:rsid w:val="00FC055B"/>
    <w:rsid w:val="00FC0A2A"/>
    <w:rsid w:val="00FC0A41"/>
    <w:rsid w:val="00FC0B4D"/>
    <w:rsid w:val="00FC0B77"/>
    <w:rsid w:val="00FC0EB2"/>
    <w:rsid w:val="00FC1292"/>
    <w:rsid w:val="00FC1512"/>
    <w:rsid w:val="00FC17B9"/>
    <w:rsid w:val="00FC17D4"/>
    <w:rsid w:val="00FC2A48"/>
    <w:rsid w:val="00FC310D"/>
    <w:rsid w:val="00FC358C"/>
    <w:rsid w:val="00FC3C9D"/>
    <w:rsid w:val="00FC3E30"/>
    <w:rsid w:val="00FC404F"/>
    <w:rsid w:val="00FC52EE"/>
    <w:rsid w:val="00FC5400"/>
    <w:rsid w:val="00FC5751"/>
    <w:rsid w:val="00FC5C0E"/>
    <w:rsid w:val="00FC5E01"/>
    <w:rsid w:val="00FC5F84"/>
    <w:rsid w:val="00FC6BBE"/>
    <w:rsid w:val="00FC6D76"/>
    <w:rsid w:val="00FC7204"/>
    <w:rsid w:val="00FC750C"/>
    <w:rsid w:val="00FC79DE"/>
    <w:rsid w:val="00FC7D3B"/>
    <w:rsid w:val="00FC7FBD"/>
    <w:rsid w:val="00FD013A"/>
    <w:rsid w:val="00FD0634"/>
    <w:rsid w:val="00FD08EA"/>
    <w:rsid w:val="00FD11F7"/>
    <w:rsid w:val="00FD12F6"/>
    <w:rsid w:val="00FD147F"/>
    <w:rsid w:val="00FD2150"/>
    <w:rsid w:val="00FD2192"/>
    <w:rsid w:val="00FD289B"/>
    <w:rsid w:val="00FD28AC"/>
    <w:rsid w:val="00FD28FB"/>
    <w:rsid w:val="00FD2A97"/>
    <w:rsid w:val="00FD2F70"/>
    <w:rsid w:val="00FD301E"/>
    <w:rsid w:val="00FD312A"/>
    <w:rsid w:val="00FD3491"/>
    <w:rsid w:val="00FD3502"/>
    <w:rsid w:val="00FD3569"/>
    <w:rsid w:val="00FD3B2E"/>
    <w:rsid w:val="00FD3BF3"/>
    <w:rsid w:val="00FD40A6"/>
    <w:rsid w:val="00FD4396"/>
    <w:rsid w:val="00FD4443"/>
    <w:rsid w:val="00FD469D"/>
    <w:rsid w:val="00FD47A2"/>
    <w:rsid w:val="00FD5163"/>
    <w:rsid w:val="00FD58F9"/>
    <w:rsid w:val="00FD5A52"/>
    <w:rsid w:val="00FD5D7A"/>
    <w:rsid w:val="00FD5F38"/>
    <w:rsid w:val="00FD6065"/>
    <w:rsid w:val="00FD6505"/>
    <w:rsid w:val="00FD66F5"/>
    <w:rsid w:val="00FD6817"/>
    <w:rsid w:val="00FD6C26"/>
    <w:rsid w:val="00FD6D18"/>
    <w:rsid w:val="00FD6EB7"/>
    <w:rsid w:val="00FD7096"/>
    <w:rsid w:val="00FD7117"/>
    <w:rsid w:val="00FD7296"/>
    <w:rsid w:val="00FD783A"/>
    <w:rsid w:val="00FD7843"/>
    <w:rsid w:val="00FD7ABB"/>
    <w:rsid w:val="00FD7C72"/>
    <w:rsid w:val="00FD7F4E"/>
    <w:rsid w:val="00FD7F78"/>
    <w:rsid w:val="00FE011B"/>
    <w:rsid w:val="00FE036A"/>
    <w:rsid w:val="00FE0C8B"/>
    <w:rsid w:val="00FE0E02"/>
    <w:rsid w:val="00FE100F"/>
    <w:rsid w:val="00FE11E2"/>
    <w:rsid w:val="00FE12DE"/>
    <w:rsid w:val="00FE16C6"/>
    <w:rsid w:val="00FE16CC"/>
    <w:rsid w:val="00FE1B92"/>
    <w:rsid w:val="00FE1C5A"/>
    <w:rsid w:val="00FE1CB9"/>
    <w:rsid w:val="00FE1E67"/>
    <w:rsid w:val="00FE236F"/>
    <w:rsid w:val="00FE28A7"/>
    <w:rsid w:val="00FE313C"/>
    <w:rsid w:val="00FE378C"/>
    <w:rsid w:val="00FE3889"/>
    <w:rsid w:val="00FE3A89"/>
    <w:rsid w:val="00FE3CCD"/>
    <w:rsid w:val="00FE47F3"/>
    <w:rsid w:val="00FE48CE"/>
    <w:rsid w:val="00FE5165"/>
    <w:rsid w:val="00FE5C56"/>
    <w:rsid w:val="00FE5ECC"/>
    <w:rsid w:val="00FE6808"/>
    <w:rsid w:val="00FE68BC"/>
    <w:rsid w:val="00FE6AFD"/>
    <w:rsid w:val="00FE7508"/>
    <w:rsid w:val="00FE7624"/>
    <w:rsid w:val="00FE765F"/>
    <w:rsid w:val="00FE76F1"/>
    <w:rsid w:val="00FE7C0C"/>
    <w:rsid w:val="00FE7CD1"/>
    <w:rsid w:val="00FF117A"/>
    <w:rsid w:val="00FF13FA"/>
    <w:rsid w:val="00FF18CA"/>
    <w:rsid w:val="00FF1B2A"/>
    <w:rsid w:val="00FF2360"/>
    <w:rsid w:val="00FF24C8"/>
    <w:rsid w:val="00FF2631"/>
    <w:rsid w:val="00FF2C07"/>
    <w:rsid w:val="00FF2D3F"/>
    <w:rsid w:val="00FF2F96"/>
    <w:rsid w:val="00FF3323"/>
    <w:rsid w:val="00FF332B"/>
    <w:rsid w:val="00FF340C"/>
    <w:rsid w:val="00FF3646"/>
    <w:rsid w:val="00FF4244"/>
    <w:rsid w:val="00FF52B3"/>
    <w:rsid w:val="00FF5AA8"/>
    <w:rsid w:val="00FF5B97"/>
    <w:rsid w:val="00FF5F23"/>
    <w:rsid w:val="00FF6331"/>
    <w:rsid w:val="00FF63AA"/>
    <w:rsid w:val="00FF78B8"/>
    <w:rsid w:val="00FF7C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01"/>
    <w:pPr>
      <w:spacing w:before="120"/>
    </w:pPr>
    <w:rPr>
      <w:rFonts w:ascii="Arial" w:eastAsia="Batang" w:hAnsi="Arial"/>
      <w:lang w:eastAsia="ko-KR"/>
    </w:rPr>
  </w:style>
  <w:style w:type="paragraph" w:styleId="Heading1">
    <w:name w:val="heading 1"/>
    <w:basedOn w:val="Heading11"/>
    <w:next w:val="Normal"/>
    <w:link w:val="Heading1Char"/>
    <w:qFormat/>
    <w:rsid w:val="00177902"/>
    <w:pPr>
      <w:jc w:val="center"/>
      <w:outlineLvl w:val="0"/>
    </w:pPr>
    <w:rPr>
      <w:rFonts w:ascii="Arial" w:hAnsi="Arial"/>
      <w:sz w:val="44"/>
    </w:rPr>
  </w:style>
  <w:style w:type="paragraph" w:styleId="Heading2">
    <w:name w:val="heading 2"/>
    <w:basedOn w:val="Normal"/>
    <w:next w:val="Normal"/>
    <w:link w:val="Heading2Char"/>
    <w:qFormat/>
    <w:rsid w:val="00177902"/>
    <w:pPr>
      <w:keepNext/>
      <w:spacing w:before="240"/>
      <w:outlineLvl w:val="1"/>
    </w:pPr>
    <w:rPr>
      <w:b/>
      <w:color w:val="C00000"/>
      <w:sz w:val="22"/>
      <w:szCs w:val="22"/>
      <w:lang w:eastAsia="en-AU"/>
    </w:rPr>
  </w:style>
  <w:style w:type="paragraph" w:styleId="Heading3">
    <w:name w:val="heading 3"/>
    <w:basedOn w:val="Normal"/>
    <w:next w:val="Normal"/>
    <w:link w:val="Heading3Char"/>
    <w:qFormat/>
    <w:rsid w:val="004E75DC"/>
    <w:pPr>
      <w:spacing w:before="240"/>
      <w:outlineLvl w:val="2"/>
    </w:pPr>
    <w:rPr>
      <w:b/>
      <w:i/>
      <w:color w:val="C00000"/>
      <w:sz w:val="22"/>
      <w:szCs w:val="22"/>
    </w:rPr>
  </w:style>
  <w:style w:type="paragraph" w:styleId="Heading4">
    <w:name w:val="heading 4"/>
    <w:basedOn w:val="Normal"/>
    <w:next w:val="Normal"/>
    <w:qFormat/>
    <w:rsid w:val="00DF10C6"/>
    <w:pPr>
      <w:keepNext/>
      <w:spacing w:before="240"/>
      <w:outlineLvl w:val="3"/>
    </w:pPr>
    <w:rPr>
      <w:bCs/>
      <w:i/>
      <w:color w:val="C00000"/>
      <w:sz w:val="22"/>
      <w:szCs w:val="28"/>
    </w:rPr>
  </w:style>
  <w:style w:type="paragraph" w:styleId="Heading5">
    <w:name w:val="heading 5"/>
    <w:basedOn w:val="Normal"/>
    <w:next w:val="Normal"/>
    <w:qFormat/>
    <w:rsid w:val="000C17FF"/>
    <w:pPr>
      <w:numPr>
        <w:ilvl w:val="4"/>
        <w:numId w:val="6"/>
      </w:numPr>
      <w:spacing w:before="240" w:after="60"/>
      <w:outlineLvl w:val="4"/>
    </w:pPr>
    <w:rPr>
      <w:b/>
      <w:bCs/>
      <w:i/>
      <w:iCs/>
      <w:sz w:val="26"/>
      <w:szCs w:val="26"/>
    </w:rPr>
  </w:style>
  <w:style w:type="paragraph" w:styleId="Heading6">
    <w:name w:val="heading 6"/>
    <w:basedOn w:val="Normal"/>
    <w:next w:val="Normal"/>
    <w:qFormat/>
    <w:rsid w:val="000C17FF"/>
    <w:pPr>
      <w:numPr>
        <w:ilvl w:val="5"/>
        <w:numId w:val="6"/>
      </w:numPr>
      <w:spacing w:before="240" w:after="60"/>
      <w:outlineLvl w:val="5"/>
    </w:pPr>
    <w:rPr>
      <w:rFonts w:ascii="Times New Roman" w:hAnsi="Times New Roman"/>
      <w:b/>
      <w:bCs/>
      <w:szCs w:val="22"/>
    </w:rPr>
  </w:style>
  <w:style w:type="paragraph" w:styleId="Heading7">
    <w:name w:val="heading 7"/>
    <w:basedOn w:val="Normal"/>
    <w:next w:val="Normal"/>
    <w:qFormat/>
    <w:rsid w:val="000C17FF"/>
    <w:pPr>
      <w:numPr>
        <w:ilvl w:val="6"/>
        <w:numId w:val="6"/>
      </w:numPr>
      <w:spacing w:before="240" w:after="60"/>
      <w:outlineLvl w:val="6"/>
    </w:pPr>
    <w:rPr>
      <w:rFonts w:ascii="Times New Roman" w:hAnsi="Times New Roman"/>
      <w:sz w:val="24"/>
    </w:rPr>
  </w:style>
  <w:style w:type="paragraph" w:styleId="Heading8">
    <w:name w:val="heading 8"/>
    <w:basedOn w:val="Normal"/>
    <w:next w:val="Normal"/>
    <w:qFormat/>
    <w:rsid w:val="000C17FF"/>
    <w:pPr>
      <w:numPr>
        <w:ilvl w:val="7"/>
        <w:numId w:val="6"/>
      </w:numPr>
      <w:spacing w:before="240" w:after="60"/>
      <w:outlineLvl w:val="7"/>
    </w:pPr>
    <w:rPr>
      <w:rFonts w:ascii="Times New Roman" w:hAnsi="Times New Roman"/>
      <w:i/>
      <w:iCs/>
      <w:sz w:val="24"/>
    </w:rPr>
  </w:style>
  <w:style w:type="paragraph" w:styleId="Heading9">
    <w:name w:val="heading 9"/>
    <w:basedOn w:val="Normal"/>
    <w:next w:val="Normal"/>
    <w:qFormat/>
    <w:rsid w:val="000C17FF"/>
    <w:pPr>
      <w:numPr>
        <w:ilvl w:val="8"/>
        <w:numId w:val="6"/>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177902"/>
    <w:rPr>
      <w:rFonts w:ascii="Arial" w:hAnsi="Arial" w:cs="Arial"/>
      <w:b/>
      <w:bCs/>
      <w:caps/>
      <w:color w:val="C00000"/>
      <w:sz w:val="44"/>
      <w:szCs w:val="22"/>
    </w:rPr>
  </w:style>
  <w:style w:type="character" w:customStyle="1" w:styleId="Heading2Char">
    <w:name w:val="Heading 2 Char"/>
    <w:basedOn w:val="DefaultParagraphFont"/>
    <w:link w:val="Heading2"/>
    <w:locked/>
    <w:rsid w:val="00177902"/>
    <w:rPr>
      <w:rFonts w:ascii="Arial" w:eastAsia="Batang" w:hAnsi="Arial"/>
      <w:b/>
      <w:color w:val="C00000"/>
      <w:sz w:val="22"/>
      <w:szCs w:val="22"/>
    </w:rPr>
  </w:style>
  <w:style w:type="character" w:customStyle="1" w:styleId="Heading3Char">
    <w:name w:val="Heading 3 Char"/>
    <w:basedOn w:val="DefaultParagraphFont"/>
    <w:link w:val="Heading3"/>
    <w:locked/>
    <w:rsid w:val="004E75DC"/>
    <w:rPr>
      <w:rFonts w:ascii="Arial" w:eastAsia="Batang" w:hAnsi="Arial"/>
      <w:b/>
      <w:i/>
      <w:color w:val="C00000"/>
      <w:sz w:val="22"/>
      <w:szCs w:val="22"/>
      <w:lang w:eastAsia="ko-KR"/>
    </w:rPr>
  </w:style>
  <w:style w:type="table" w:styleId="TableGrid">
    <w:name w:val="Table Grid"/>
    <w:basedOn w:val="TableNormal"/>
    <w:uiPriority w:val="59"/>
    <w:rsid w:val="00267D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E23B94"/>
    <w:rPr>
      <w:sz w:val="16"/>
      <w:szCs w:val="16"/>
    </w:rPr>
  </w:style>
  <w:style w:type="paragraph" w:styleId="CommentText">
    <w:name w:val="annotation text"/>
    <w:basedOn w:val="Normal"/>
    <w:link w:val="CommentTextChar"/>
    <w:uiPriority w:val="99"/>
    <w:rsid w:val="00E23B94"/>
  </w:style>
  <w:style w:type="character" w:customStyle="1" w:styleId="CommentTextChar">
    <w:name w:val="Comment Text Char"/>
    <w:basedOn w:val="DefaultParagraphFont"/>
    <w:link w:val="CommentText"/>
    <w:uiPriority w:val="99"/>
    <w:locked/>
    <w:rsid w:val="000C17FF"/>
    <w:rPr>
      <w:rFonts w:ascii="Arial" w:eastAsia="Batang" w:hAnsi="Arial"/>
      <w:lang w:val="en-AU" w:eastAsia="ko-KR" w:bidi="ar-SA"/>
    </w:rPr>
  </w:style>
  <w:style w:type="paragraph" w:styleId="BalloonText">
    <w:name w:val="Balloon Text"/>
    <w:basedOn w:val="Normal"/>
    <w:link w:val="BalloonTextChar"/>
    <w:uiPriority w:val="99"/>
    <w:semiHidden/>
    <w:rsid w:val="00E23B94"/>
    <w:rPr>
      <w:rFonts w:ascii="Tahoma" w:hAnsi="Tahoma" w:cs="Tahoma"/>
      <w:sz w:val="16"/>
      <w:szCs w:val="16"/>
    </w:rPr>
  </w:style>
  <w:style w:type="paragraph" w:customStyle="1" w:styleId="Default">
    <w:name w:val="Default"/>
    <w:link w:val="DefaultChar"/>
    <w:rsid w:val="005A2070"/>
    <w:pPr>
      <w:widowControl w:val="0"/>
      <w:autoSpaceDE w:val="0"/>
      <w:autoSpaceDN w:val="0"/>
      <w:adjustRightInd w:val="0"/>
    </w:pPr>
    <w:rPr>
      <w:rFonts w:ascii="Arial" w:hAnsi="Arial" w:cs="Arial"/>
      <w:color w:val="000000"/>
      <w:sz w:val="24"/>
      <w:szCs w:val="24"/>
    </w:rPr>
  </w:style>
  <w:style w:type="paragraph" w:customStyle="1" w:styleId="CM36">
    <w:name w:val="CM36"/>
    <w:basedOn w:val="Default"/>
    <w:next w:val="Default"/>
    <w:rsid w:val="005A2070"/>
    <w:rPr>
      <w:rFonts w:cs="Times New Roman"/>
      <w:color w:val="auto"/>
    </w:rPr>
  </w:style>
  <w:style w:type="paragraph" w:styleId="Footer">
    <w:name w:val="footer"/>
    <w:basedOn w:val="Normal"/>
    <w:link w:val="FooterChar"/>
    <w:rsid w:val="001220E1"/>
    <w:pPr>
      <w:tabs>
        <w:tab w:val="center" w:pos="4153"/>
        <w:tab w:val="right" w:pos="8306"/>
      </w:tabs>
    </w:pPr>
  </w:style>
  <w:style w:type="character" w:styleId="PageNumber">
    <w:name w:val="page number"/>
    <w:basedOn w:val="DefaultParagraphFont"/>
    <w:rsid w:val="001220E1"/>
  </w:style>
  <w:style w:type="paragraph" w:styleId="TOC1">
    <w:name w:val="toc 1"/>
    <w:basedOn w:val="Normal"/>
    <w:next w:val="Normal"/>
    <w:autoRedefine/>
    <w:uiPriority w:val="39"/>
    <w:rsid w:val="00AB27E1"/>
    <w:pPr>
      <w:tabs>
        <w:tab w:val="left" w:pos="426"/>
        <w:tab w:val="right" w:leader="dot" w:pos="9072"/>
      </w:tabs>
      <w:spacing w:before="100" w:beforeAutospacing="1" w:after="100" w:afterAutospacing="1"/>
    </w:pPr>
    <w:rPr>
      <w:b/>
    </w:rPr>
  </w:style>
  <w:style w:type="paragraph" w:styleId="TOC2">
    <w:name w:val="toc 2"/>
    <w:basedOn w:val="Normal"/>
    <w:next w:val="Normal"/>
    <w:autoRedefine/>
    <w:uiPriority w:val="39"/>
    <w:rsid w:val="00D82187"/>
    <w:pPr>
      <w:tabs>
        <w:tab w:val="left" w:pos="567"/>
        <w:tab w:val="right" w:leader="dot" w:pos="9072"/>
      </w:tabs>
    </w:pPr>
  </w:style>
  <w:style w:type="character" w:styleId="Hyperlink">
    <w:name w:val="Hyperlink"/>
    <w:basedOn w:val="DefaultParagraphFont"/>
    <w:uiPriority w:val="99"/>
    <w:rsid w:val="00F83095"/>
    <w:rPr>
      <w:color w:val="0000FF"/>
      <w:u w:val="single"/>
    </w:rPr>
  </w:style>
  <w:style w:type="paragraph" w:customStyle="1" w:styleId="BodySectionSub">
    <w:name w:val="Body Section (Sub)"/>
    <w:next w:val="Normal"/>
    <w:link w:val="BodySectionSubChar"/>
    <w:rsid w:val="00C768B8"/>
    <w:pPr>
      <w:overflowPunct w:val="0"/>
      <w:autoSpaceDE w:val="0"/>
      <w:autoSpaceDN w:val="0"/>
      <w:adjustRightInd w:val="0"/>
      <w:spacing w:before="120"/>
      <w:ind w:left="1361"/>
      <w:textAlignment w:val="baseline"/>
    </w:pPr>
    <w:rPr>
      <w:sz w:val="24"/>
      <w:lang w:eastAsia="en-US"/>
    </w:rPr>
  </w:style>
  <w:style w:type="character" w:customStyle="1" w:styleId="BodySectionSubChar">
    <w:name w:val="Body Section (Sub) Char"/>
    <w:basedOn w:val="DefaultParagraphFont"/>
    <w:link w:val="BodySectionSub"/>
    <w:locked/>
    <w:rsid w:val="00C768B8"/>
    <w:rPr>
      <w:sz w:val="24"/>
      <w:lang w:val="en-AU" w:eastAsia="en-US" w:bidi="ar-SA"/>
    </w:rPr>
  </w:style>
  <w:style w:type="paragraph" w:customStyle="1" w:styleId="DraftHeading1">
    <w:name w:val="Draft Heading 1"/>
    <w:basedOn w:val="Normal"/>
    <w:next w:val="Normal"/>
    <w:rsid w:val="00C768B8"/>
    <w:pPr>
      <w:overflowPunct w:val="0"/>
      <w:autoSpaceDE w:val="0"/>
      <w:autoSpaceDN w:val="0"/>
      <w:adjustRightInd w:val="0"/>
      <w:textAlignment w:val="baseline"/>
      <w:outlineLvl w:val="2"/>
    </w:pPr>
    <w:rPr>
      <w:rFonts w:ascii="Times New Roman" w:eastAsia="Times New Roman" w:hAnsi="Times New Roman"/>
      <w:b/>
      <w:sz w:val="24"/>
      <w:lang w:eastAsia="en-US"/>
    </w:rPr>
  </w:style>
  <w:style w:type="paragraph" w:customStyle="1" w:styleId="DraftHeading3">
    <w:name w:val="Draft Heading 3"/>
    <w:basedOn w:val="Normal"/>
    <w:next w:val="Normal"/>
    <w:rsid w:val="00C768B8"/>
    <w:pPr>
      <w:overflowPunct w:val="0"/>
      <w:autoSpaceDE w:val="0"/>
      <w:autoSpaceDN w:val="0"/>
      <w:adjustRightInd w:val="0"/>
      <w:textAlignment w:val="baseline"/>
    </w:pPr>
    <w:rPr>
      <w:rFonts w:ascii="Times New Roman" w:eastAsia="Times New Roman" w:hAnsi="Times New Roman"/>
      <w:sz w:val="24"/>
      <w:lang w:eastAsia="en-US"/>
    </w:rPr>
  </w:style>
  <w:style w:type="paragraph" w:styleId="Header">
    <w:name w:val="header"/>
    <w:basedOn w:val="Normal"/>
    <w:link w:val="HeaderChar"/>
    <w:rsid w:val="00E36167"/>
    <w:pPr>
      <w:tabs>
        <w:tab w:val="center" w:pos="4153"/>
        <w:tab w:val="right" w:pos="8306"/>
      </w:tabs>
    </w:pPr>
  </w:style>
  <w:style w:type="paragraph" w:styleId="TOC3">
    <w:name w:val="toc 3"/>
    <w:basedOn w:val="Normal"/>
    <w:next w:val="Normal"/>
    <w:autoRedefine/>
    <w:semiHidden/>
    <w:rsid w:val="00643862"/>
    <w:pPr>
      <w:ind w:left="440"/>
    </w:pPr>
  </w:style>
  <w:style w:type="paragraph" w:styleId="Title">
    <w:name w:val="Title"/>
    <w:basedOn w:val="Normal"/>
    <w:qFormat/>
    <w:rsid w:val="00E714CD"/>
    <w:pPr>
      <w:spacing w:before="240" w:after="60"/>
      <w:jc w:val="center"/>
      <w:outlineLvl w:val="0"/>
    </w:pPr>
    <w:rPr>
      <w:rFonts w:cs="Arial"/>
      <w:b/>
      <w:bCs/>
      <w:kern w:val="28"/>
      <w:sz w:val="32"/>
      <w:szCs w:val="32"/>
    </w:rPr>
  </w:style>
  <w:style w:type="table" w:styleId="TableWeb1">
    <w:name w:val="Table Web 1"/>
    <w:basedOn w:val="TableNormal"/>
    <w:rsid w:val="008C6E7D"/>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ext">
    <w:name w:val="Text"/>
    <w:basedOn w:val="Normal"/>
    <w:rsid w:val="00AB0545"/>
    <w:pPr>
      <w:spacing w:before="80" w:after="80"/>
      <w:ind w:left="851"/>
      <w:jc w:val="both"/>
    </w:pPr>
    <w:rPr>
      <w:rFonts w:ascii="Times New Roman" w:eastAsia="Times New Roman" w:hAnsi="Times New Roman"/>
      <w:sz w:val="24"/>
      <w:lang w:val="en-GB" w:eastAsia="en-AU"/>
    </w:rPr>
  </w:style>
  <w:style w:type="paragraph" w:styleId="BodyText">
    <w:name w:val="Body Text"/>
    <w:basedOn w:val="Normal"/>
    <w:link w:val="BodyTextChar"/>
    <w:rsid w:val="00FE5ECC"/>
    <w:pPr>
      <w:spacing w:after="120"/>
    </w:pPr>
    <w:rPr>
      <w:rFonts w:ascii="Times New Roman" w:eastAsia="Times New Roman" w:hAnsi="Times New Roman"/>
      <w:sz w:val="24"/>
      <w:lang w:eastAsia="en-AU"/>
    </w:rPr>
  </w:style>
  <w:style w:type="paragraph" w:customStyle="1" w:styleId="Pa0">
    <w:name w:val="Pa0"/>
    <w:basedOn w:val="Default"/>
    <w:next w:val="Default"/>
    <w:rsid w:val="00735756"/>
    <w:pPr>
      <w:widowControl/>
      <w:spacing w:line="241" w:lineRule="atLeast"/>
    </w:pPr>
    <w:rPr>
      <w:rFonts w:ascii="RNDGON+DIN-Regular" w:hAnsi="RNDGON+DIN-Regular" w:cs="Times New Roman"/>
      <w:color w:val="auto"/>
    </w:rPr>
  </w:style>
  <w:style w:type="paragraph" w:styleId="DocumentMap">
    <w:name w:val="Document Map"/>
    <w:basedOn w:val="Normal"/>
    <w:semiHidden/>
    <w:rsid w:val="009B34B9"/>
    <w:pPr>
      <w:shd w:val="clear" w:color="auto" w:fill="000080"/>
    </w:pPr>
    <w:rPr>
      <w:rFonts w:ascii="Tahoma" w:hAnsi="Tahoma" w:cs="Tahoma"/>
    </w:rPr>
  </w:style>
  <w:style w:type="paragraph" w:styleId="TOC4">
    <w:name w:val="toc 4"/>
    <w:basedOn w:val="Normal"/>
    <w:next w:val="Normal"/>
    <w:autoRedefine/>
    <w:semiHidden/>
    <w:rsid w:val="00B865CD"/>
    <w:pPr>
      <w:ind w:left="720"/>
    </w:pPr>
    <w:rPr>
      <w:rFonts w:ascii="Times New Roman" w:eastAsia="Times New Roman" w:hAnsi="Times New Roman"/>
      <w:sz w:val="24"/>
      <w:lang w:eastAsia="en-AU"/>
    </w:rPr>
  </w:style>
  <w:style w:type="paragraph" w:styleId="TOC5">
    <w:name w:val="toc 5"/>
    <w:basedOn w:val="Normal"/>
    <w:next w:val="Normal"/>
    <w:autoRedefine/>
    <w:semiHidden/>
    <w:rsid w:val="00B865CD"/>
    <w:pPr>
      <w:ind w:left="960"/>
    </w:pPr>
    <w:rPr>
      <w:rFonts w:ascii="Times New Roman" w:eastAsia="Times New Roman" w:hAnsi="Times New Roman"/>
      <w:sz w:val="24"/>
      <w:lang w:eastAsia="en-AU"/>
    </w:rPr>
  </w:style>
  <w:style w:type="paragraph" w:styleId="TOC6">
    <w:name w:val="toc 6"/>
    <w:basedOn w:val="Normal"/>
    <w:next w:val="Normal"/>
    <w:autoRedefine/>
    <w:semiHidden/>
    <w:rsid w:val="00B865CD"/>
    <w:pPr>
      <w:ind w:left="1200"/>
    </w:pPr>
    <w:rPr>
      <w:rFonts w:ascii="Times New Roman" w:eastAsia="Times New Roman" w:hAnsi="Times New Roman"/>
      <w:sz w:val="24"/>
      <w:lang w:eastAsia="en-AU"/>
    </w:rPr>
  </w:style>
  <w:style w:type="paragraph" w:styleId="TOC7">
    <w:name w:val="toc 7"/>
    <w:basedOn w:val="Normal"/>
    <w:next w:val="Normal"/>
    <w:autoRedefine/>
    <w:semiHidden/>
    <w:rsid w:val="00B865CD"/>
    <w:pPr>
      <w:ind w:left="1440"/>
    </w:pPr>
    <w:rPr>
      <w:rFonts w:ascii="Times New Roman" w:eastAsia="Times New Roman" w:hAnsi="Times New Roman"/>
      <w:sz w:val="24"/>
      <w:lang w:eastAsia="en-AU"/>
    </w:rPr>
  </w:style>
  <w:style w:type="paragraph" w:styleId="TOC8">
    <w:name w:val="toc 8"/>
    <w:basedOn w:val="Normal"/>
    <w:next w:val="Normal"/>
    <w:autoRedefine/>
    <w:semiHidden/>
    <w:rsid w:val="00B865CD"/>
    <w:pPr>
      <w:ind w:left="1680"/>
    </w:pPr>
    <w:rPr>
      <w:rFonts w:ascii="Times New Roman" w:eastAsia="Times New Roman" w:hAnsi="Times New Roman"/>
      <w:sz w:val="24"/>
      <w:lang w:eastAsia="en-AU"/>
    </w:rPr>
  </w:style>
  <w:style w:type="paragraph" w:styleId="TOC9">
    <w:name w:val="toc 9"/>
    <w:basedOn w:val="Normal"/>
    <w:next w:val="Normal"/>
    <w:autoRedefine/>
    <w:semiHidden/>
    <w:rsid w:val="00B865CD"/>
    <w:pPr>
      <w:ind w:left="1920"/>
    </w:pPr>
    <w:rPr>
      <w:rFonts w:ascii="Times New Roman" w:eastAsia="Times New Roman" w:hAnsi="Times New Roman"/>
      <w:sz w:val="24"/>
      <w:lang w:eastAsia="en-AU"/>
    </w:rPr>
  </w:style>
  <w:style w:type="character" w:customStyle="1" w:styleId="BalloonTextChar">
    <w:name w:val="Balloon Text Char"/>
    <w:basedOn w:val="DefaultParagraphFont"/>
    <w:link w:val="BalloonText"/>
    <w:uiPriority w:val="99"/>
    <w:semiHidden/>
    <w:locked/>
    <w:rsid w:val="00706880"/>
    <w:rPr>
      <w:rFonts w:ascii="Tahoma" w:eastAsia="Batang" w:hAnsi="Tahoma" w:cs="Tahoma"/>
      <w:sz w:val="16"/>
      <w:szCs w:val="16"/>
      <w:lang w:val="en-AU" w:eastAsia="ko-KR" w:bidi="ar-SA"/>
    </w:rPr>
  </w:style>
  <w:style w:type="paragraph" w:styleId="CommentSubject">
    <w:name w:val="annotation subject"/>
    <w:basedOn w:val="CommentText"/>
    <w:next w:val="CommentText"/>
    <w:semiHidden/>
    <w:rsid w:val="008C59E4"/>
    <w:rPr>
      <w:b/>
      <w:bCs/>
    </w:rPr>
  </w:style>
  <w:style w:type="paragraph" w:customStyle="1" w:styleId="CM38">
    <w:name w:val="CM38"/>
    <w:basedOn w:val="Default"/>
    <w:next w:val="Default"/>
    <w:rsid w:val="00B81574"/>
    <w:rPr>
      <w:rFonts w:cs="Times New Roman"/>
      <w:color w:val="auto"/>
    </w:rPr>
  </w:style>
  <w:style w:type="paragraph" w:customStyle="1" w:styleId="DraftHeading2">
    <w:name w:val="Draft Heading 2"/>
    <w:basedOn w:val="Normal"/>
    <w:next w:val="Normal"/>
    <w:rsid w:val="000A45CE"/>
    <w:pPr>
      <w:overflowPunct w:val="0"/>
      <w:autoSpaceDE w:val="0"/>
      <w:autoSpaceDN w:val="0"/>
      <w:adjustRightInd w:val="0"/>
      <w:textAlignment w:val="baseline"/>
    </w:pPr>
    <w:rPr>
      <w:rFonts w:ascii="Times New Roman" w:eastAsia="Times New Roman" w:hAnsi="Times New Roman"/>
      <w:sz w:val="24"/>
      <w:lang w:eastAsia="en-US"/>
    </w:rPr>
  </w:style>
  <w:style w:type="paragraph" w:customStyle="1" w:styleId="DraftHeading4">
    <w:name w:val="Draft Heading 4"/>
    <w:basedOn w:val="Normal"/>
    <w:next w:val="Normal"/>
    <w:rsid w:val="000A45CE"/>
    <w:pPr>
      <w:overflowPunct w:val="0"/>
      <w:autoSpaceDE w:val="0"/>
      <w:autoSpaceDN w:val="0"/>
      <w:adjustRightInd w:val="0"/>
      <w:textAlignment w:val="baseline"/>
    </w:pPr>
    <w:rPr>
      <w:rFonts w:ascii="Times New Roman" w:eastAsia="Times New Roman" w:hAnsi="Times New Roman"/>
      <w:sz w:val="24"/>
      <w:lang w:eastAsia="en-US"/>
    </w:rPr>
  </w:style>
  <w:style w:type="paragraph" w:customStyle="1" w:styleId="Paragraph">
    <w:name w:val="Paragraph"/>
    <w:basedOn w:val="Normal"/>
    <w:rsid w:val="00784E30"/>
    <w:pPr>
      <w:numPr>
        <w:numId w:val="1"/>
      </w:numPr>
      <w:tabs>
        <w:tab w:val="left" w:pos="425"/>
      </w:tabs>
      <w:spacing w:after="240"/>
    </w:pPr>
    <w:rPr>
      <w:rFonts w:eastAsia="Times New Roman" w:cs="Arial"/>
      <w:szCs w:val="22"/>
      <w:lang w:eastAsia="en-AU"/>
    </w:rPr>
  </w:style>
  <w:style w:type="numbering" w:customStyle="1" w:styleId="StyleOutlinenumberedVerdana">
    <w:name w:val="Style Outline numbered Verdana"/>
    <w:basedOn w:val="NoList"/>
    <w:rsid w:val="00784E30"/>
    <w:pPr>
      <w:numPr>
        <w:numId w:val="1"/>
      </w:numPr>
    </w:pPr>
  </w:style>
  <w:style w:type="paragraph" w:customStyle="1" w:styleId="Partheadings">
    <w:name w:val="Part headings"/>
    <w:basedOn w:val="Heading1"/>
    <w:next w:val="Heading1"/>
    <w:rsid w:val="00784E30"/>
    <w:pPr>
      <w:numPr>
        <w:numId w:val="2"/>
      </w:numPr>
      <w:pBdr>
        <w:bottom w:val="single" w:sz="4" w:space="1" w:color="auto"/>
      </w:pBdr>
      <w:tabs>
        <w:tab w:val="left" w:pos="567"/>
      </w:tabs>
    </w:pPr>
    <w:rPr>
      <w:rFonts w:ascii="Franklin Gothic Book" w:eastAsia="MS Mincho" w:hAnsi="Franklin Gothic Book"/>
      <w:bCs w:val="0"/>
      <w:smallCaps/>
      <w:spacing w:val="24"/>
      <w:kern w:val="28"/>
      <w:sz w:val="32"/>
      <w:szCs w:val="20"/>
      <w:lang w:eastAsia="en-US"/>
    </w:rPr>
  </w:style>
  <w:style w:type="paragraph" w:customStyle="1" w:styleId="StylePart2HeadingBold">
    <w:name w:val="Style Part 2 Heading + Bold"/>
    <w:basedOn w:val="Normal"/>
    <w:link w:val="StylePart2HeadingBoldChar"/>
    <w:rsid w:val="00784E30"/>
    <w:pPr>
      <w:keepNext/>
      <w:numPr>
        <w:ilvl w:val="1"/>
        <w:numId w:val="2"/>
      </w:numPr>
      <w:spacing w:after="240"/>
      <w:outlineLvl w:val="1"/>
    </w:pPr>
    <w:rPr>
      <w:rFonts w:ascii="Franklin Gothic Book" w:eastAsia="MS Mincho" w:hAnsi="Franklin Gothic Book"/>
      <w:b/>
      <w:caps/>
      <w:kern w:val="28"/>
      <w:sz w:val="24"/>
      <w:szCs w:val="28"/>
      <w:lang w:eastAsia="en-US"/>
    </w:rPr>
  </w:style>
  <w:style w:type="character" w:customStyle="1" w:styleId="StylePart2HeadingBoldChar">
    <w:name w:val="Style Part 2 Heading + Bold Char"/>
    <w:basedOn w:val="DefaultParagraphFont"/>
    <w:link w:val="StylePart2HeadingBold"/>
    <w:rsid w:val="00784E30"/>
    <w:rPr>
      <w:rFonts w:ascii="Franklin Gothic Book" w:eastAsia="MS Mincho" w:hAnsi="Franklin Gothic Book"/>
      <w:b/>
      <w:caps/>
      <w:kern w:val="28"/>
      <w:sz w:val="24"/>
      <w:szCs w:val="28"/>
      <w:lang w:eastAsia="en-US"/>
    </w:rPr>
  </w:style>
  <w:style w:type="paragraph" w:customStyle="1" w:styleId="TextDotPoint">
    <w:name w:val="Text Dot Point"/>
    <w:basedOn w:val="Normal"/>
    <w:rsid w:val="00124545"/>
    <w:pPr>
      <w:numPr>
        <w:numId w:val="3"/>
      </w:numPr>
    </w:pPr>
    <w:rPr>
      <w:rFonts w:ascii="Century Gothic" w:eastAsia="Times New Roman" w:hAnsi="Century Gothic"/>
      <w:bCs/>
      <w:sz w:val="24"/>
      <w:lang w:eastAsia="en-US"/>
    </w:rPr>
  </w:style>
  <w:style w:type="paragraph" w:styleId="ListBullet">
    <w:name w:val="List Bullet"/>
    <w:basedOn w:val="Normal"/>
    <w:rsid w:val="00692706"/>
    <w:pPr>
      <w:numPr>
        <w:numId w:val="4"/>
      </w:numPr>
      <w:spacing w:after="60"/>
    </w:pPr>
    <w:rPr>
      <w:rFonts w:eastAsia="Times New Roman"/>
      <w:bCs/>
      <w:lang w:eastAsia="en-US"/>
    </w:rPr>
  </w:style>
  <w:style w:type="paragraph" w:styleId="ListParagraph">
    <w:name w:val="List Paragraph"/>
    <w:basedOn w:val="Normal"/>
    <w:uiPriority w:val="34"/>
    <w:qFormat/>
    <w:rsid w:val="00F569B6"/>
    <w:pPr>
      <w:widowControl w:val="0"/>
      <w:numPr>
        <w:numId w:val="5"/>
      </w:numPr>
      <w:kinsoku w:val="0"/>
    </w:pPr>
    <w:rPr>
      <w:rFonts w:eastAsia="Times New Roman" w:cs="Arial"/>
      <w:spacing w:val="-3"/>
      <w:lang w:eastAsia="en-AU"/>
    </w:rPr>
  </w:style>
  <w:style w:type="paragraph" w:styleId="Caption">
    <w:name w:val="caption"/>
    <w:basedOn w:val="Normal"/>
    <w:next w:val="Normal"/>
    <w:qFormat/>
    <w:rsid w:val="00445280"/>
    <w:rPr>
      <w:b/>
      <w:bCs/>
    </w:rPr>
  </w:style>
  <w:style w:type="paragraph" w:customStyle="1" w:styleId="DraftDefinition2">
    <w:name w:val="Draft Definition 2"/>
    <w:next w:val="Normal"/>
    <w:rsid w:val="007F181F"/>
    <w:pPr>
      <w:tabs>
        <w:tab w:val="left" w:pos="567"/>
        <w:tab w:val="left" w:pos="1134"/>
        <w:tab w:val="left" w:pos="1474"/>
        <w:tab w:val="left" w:pos="1588"/>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before="120"/>
      <w:ind w:left="1871" w:hanging="510"/>
    </w:pPr>
    <w:rPr>
      <w:sz w:val="24"/>
      <w:lang w:eastAsia="en-US"/>
    </w:rPr>
  </w:style>
  <w:style w:type="character" w:styleId="Strong">
    <w:name w:val="Strong"/>
    <w:basedOn w:val="DefaultParagraphFont"/>
    <w:uiPriority w:val="22"/>
    <w:qFormat/>
    <w:rsid w:val="00334D45"/>
    <w:rPr>
      <w:b/>
      <w:bCs/>
    </w:rPr>
  </w:style>
  <w:style w:type="paragraph" w:styleId="Revision">
    <w:name w:val="Revision"/>
    <w:hidden/>
    <w:uiPriority w:val="99"/>
    <w:semiHidden/>
    <w:rsid w:val="00B0327F"/>
    <w:rPr>
      <w:rFonts w:ascii="Arial" w:eastAsia="Batang" w:hAnsi="Arial"/>
      <w:sz w:val="22"/>
      <w:szCs w:val="24"/>
      <w:lang w:eastAsia="ko-KR"/>
    </w:rPr>
  </w:style>
  <w:style w:type="character" w:customStyle="1" w:styleId="FooterChar">
    <w:name w:val="Footer Char"/>
    <w:basedOn w:val="DefaultParagraphFont"/>
    <w:link w:val="Footer"/>
    <w:rsid w:val="00093A29"/>
    <w:rPr>
      <w:rFonts w:ascii="Arial" w:eastAsia="Batang" w:hAnsi="Arial"/>
      <w:sz w:val="22"/>
      <w:szCs w:val="24"/>
      <w:lang w:eastAsia="ko-KR"/>
    </w:rPr>
  </w:style>
  <w:style w:type="paragraph" w:styleId="PlainText">
    <w:name w:val="Plain Text"/>
    <w:basedOn w:val="Normal"/>
    <w:link w:val="PlainTextChar"/>
    <w:uiPriority w:val="99"/>
    <w:unhideWhenUsed/>
    <w:rsid w:val="00961786"/>
    <w:rPr>
      <w:rFonts w:ascii="Consolas" w:eastAsia="Calibri" w:hAnsi="Consolas"/>
      <w:sz w:val="21"/>
      <w:szCs w:val="21"/>
      <w:lang w:eastAsia="en-US"/>
    </w:rPr>
  </w:style>
  <w:style w:type="character" w:customStyle="1" w:styleId="PlainTextChar">
    <w:name w:val="Plain Text Char"/>
    <w:basedOn w:val="DefaultParagraphFont"/>
    <w:link w:val="PlainText"/>
    <w:uiPriority w:val="99"/>
    <w:rsid w:val="00961786"/>
    <w:rPr>
      <w:rFonts w:ascii="Consolas" w:eastAsia="Calibri" w:hAnsi="Consolas" w:cs="Times New Roman"/>
      <w:sz w:val="21"/>
      <w:szCs w:val="21"/>
      <w:lang w:eastAsia="en-US"/>
    </w:rPr>
  </w:style>
  <w:style w:type="character" w:customStyle="1" w:styleId="BodyTextChar">
    <w:name w:val="Body Text Char"/>
    <w:basedOn w:val="DefaultParagraphFont"/>
    <w:link w:val="BodyText"/>
    <w:rsid w:val="0060660C"/>
    <w:rPr>
      <w:sz w:val="24"/>
      <w:szCs w:val="24"/>
    </w:rPr>
  </w:style>
  <w:style w:type="paragraph" w:customStyle="1" w:styleId="APHeading2">
    <w:name w:val="AP Heading 2"/>
    <w:basedOn w:val="Normal"/>
    <w:rsid w:val="00B1053D"/>
    <w:pPr>
      <w:spacing w:after="120"/>
    </w:pPr>
    <w:rPr>
      <w:rFonts w:eastAsia="MS Mincho"/>
      <w:b/>
      <w:bCs/>
      <w:iCs/>
      <w:sz w:val="28"/>
      <w:lang w:val="en-GB" w:eastAsia="en-US"/>
    </w:rPr>
  </w:style>
  <w:style w:type="character" w:customStyle="1" w:styleId="Bullet1Char">
    <w:name w:val="Bullet 1 Char"/>
    <w:basedOn w:val="DefaultParagraphFont"/>
    <w:link w:val="Bullet1"/>
    <w:uiPriority w:val="99"/>
    <w:locked/>
    <w:rsid w:val="00A76763"/>
    <w:rPr>
      <w:rFonts w:ascii="Arial" w:hAnsi="Arial"/>
    </w:rPr>
  </w:style>
  <w:style w:type="paragraph" w:customStyle="1" w:styleId="Bullet1">
    <w:name w:val="Bullet 1"/>
    <w:basedOn w:val="Normal"/>
    <w:link w:val="Bullet1Char"/>
    <w:uiPriority w:val="99"/>
    <w:qFormat/>
    <w:rsid w:val="00A76763"/>
    <w:pPr>
      <w:numPr>
        <w:numId w:val="8"/>
      </w:numPr>
      <w:spacing w:before="60"/>
    </w:pPr>
    <w:rPr>
      <w:rFonts w:eastAsia="Times New Roman"/>
      <w:lang w:eastAsia="en-AU"/>
    </w:rPr>
  </w:style>
  <w:style w:type="paragraph" w:customStyle="1" w:styleId="MyStyle1">
    <w:name w:val="MyStyle 1"/>
    <w:basedOn w:val="Normal"/>
    <w:next w:val="Normal"/>
    <w:rsid w:val="00A87596"/>
    <w:pPr>
      <w:numPr>
        <w:numId w:val="9"/>
      </w:numPr>
      <w:suppressLineNumbers/>
      <w:tabs>
        <w:tab w:val="clear" w:pos="643"/>
        <w:tab w:val="num" w:pos="1492"/>
      </w:tabs>
      <w:overflowPunct w:val="0"/>
      <w:autoSpaceDE w:val="0"/>
      <w:autoSpaceDN w:val="0"/>
      <w:adjustRightInd w:val="0"/>
      <w:ind w:left="1492"/>
      <w:textAlignment w:val="baseline"/>
    </w:pPr>
    <w:rPr>
      <w:rFonts w:ascii="Times New Roman" w:eastAsia="Times New Roman" w:hAnsi="Times New Roman"/>
      <w:sz w:val="24"/>
      <w:lang w:eastAsia="en-US"/>
    </w:rPr>
  </w:style>
  <w:style w:type="paragraph" w:customStyle="1" w:styleId="BodyParagraph">
    <w:name w:val="Body Paragraph"/>
    <w:next w:val="Normal"/>
    <w:rsid w:val="00A87596"/>
    <w:pPr>
      <w:overflowPunct w:val="0"/>
      <w:autoSpaceDE w:val="0"/>
      <w:autoSpaceDN w:val="0"/>
      <w:adjustRightInd w:val="0"/>
      <w:spacing w:before="120"/>
      <w:ind w:left="1871"/>
      <w:textAlignment w:val="baseline"/>
    </w:pPr>
    <w:rPr>
      <w:sz w:val="24"/>
      <w:lang w:eastAsia="en-US"/>
    </w:rPr>
  </w:style>
  <w:style w:type="character" w:customStyle="1" w:styleId="subtitle1">
    <w:name w:val="subtitle1"/>
    <w:basedOn w:val="DefaultParagraphFont"/>
    <w:rsid w:val="000B6613"/>
    <w:rPr>
      <w:b/>
      <w:bCs/>
      <w:color w:val="D12B2C"/>
      <w:sz w:val="21"/>
      <w:szCs w:val="21"/>
    </w:rPr>
  </w:style>
  <w:style w:type="paragraph" w:styleId="NormalWeb">
    <w:name w:val="Normal (Web)"/>
    <w:basedOn w:val="Normal"/>
    <w:uiPriority w:val="99"/>
    <w:unhideWhenUsed/>
    <w:rsid w:val="00C10D21"/>
    <w:pPr>
      <w:spacing w:before="100" w:beforeAutospacing="1" w:after="100" w:afterAutospacing="1"/>
    </w:pPr>
    <w:rPr>
      <w:rFonts w:ascii="Times New Roman" w:eastAsia="Times New Roman" w:hAnsi="Times New Roman"/>
      <w:sz w:val="24"/>
      <w:lang w:eastAsia="en-AU"/>
    </w:rPr>
  </w:style>
  <w:style w:type="paragraph" w:customStyle="1" w:styleId="DraftHeading5">
    <w:name w:val="Draft Heading 5"/>
    <w:basedOn w:val="Normal"/>
    <w:next w:val="Normal"/>
    <w:rsid w:val="00A04DDB"/>
    <w:pPr>
      <w:overflowPunct w:val="0"/>
      <w:autoSpaceDE w:val="0"/>
      <w:autoSpaceDN w:val="0"/>
      <w:adjustRightInd w:val="0"/>
      <w:textAlignment w:val="baseline"/>
    </w:pPr>
    <w:rPr>
      <w:rFonts w:ascii="Times New Roman" w:eastAsia="Times New Roman" w:hAnsi="Times New Roman"/>
      <w:sz w:val="24"/>
      <w:lang w:eastAsia="en-US"/>
    </w:rPr>
  </w:style>
  <w:style w:type="paragraph" w:customStyle="1" w:styleId="Judges">
    <w:name w:val="Judges"/>
    <w:basedOn w:val="Normal"/>
    <w:rsid w:val="00A04DDB"/>
    <w:pPr>
      <w:numPr>
        <w:numId w:val="10"/>
      </w:numPr>
      <w:tabs>
        <w:tab w:val="clear" w:pos="1500"/>
      </w:tabs>
      <w:spacing w:before="180" w:after="40"/>
      <w:ind w:left="0" w:firstLine="0"/>
      <w:jc w:val="right"/>
    </w:pPr>
    <w:rPr>
      <w:rFonts w:ascii="Times New Roman" w:eastAsia="Times New Roman" w:hAnsi="Times New Roman"/>
      <w:caps/>
      <w:sz w:val="24"/>
      <w:lang w:eastAsia="en-US"/>
    </w:rPr>
  </w:style>
  <w:style w:type="paragraph" w:customStyle="1" w:styleId="FreeForm">
    <w:name w:val="Free Form"/>
    <w:rsid w:val="00F769BC"/>
    <w:rPr>
      <w:rFonts w:ascii="Helvetica" w:eastAsia="ヒラギノ角ゴ Pro W3" w:hAnsi="Helvetica"/>
      <w:color w:val="000000"/>
      <w:sz w:val="24"/>
      <w:lang w:val="en-US"/>
    </w:rPr>
  </w:style>
  <w:style w:type="character" w:customStyle="1" w:styleId="st1">
    <w:name w:val="st1"/>
    <w:basedOn w:val="DefaultParagraphFont"/>
    <w:rsid w:val="00AF6DAD"/>
  </w:style>
  <w:style w:type="paragraph" w:styleId="NoSpacing">
    <w:name w:val="No Spacing"/>
    <w:uiPriority w:val="1"/>
    <w:qFormat/>
    <w:rsid w:val="0099367E"/>
    <w:rPr>
      <w:rFonts w:asciiTheme="minorHAnsi" w:eastAsiaTheme="minorHAnsi" w:hAnsiTheme="minorHAnsi" w:cstheme="minorBidi"/>
      <w:sz w:val="22"/>
      <w:szCs w:val="22"/>
      <w:lang w:eastAsia="en-US"/>
    </w:rPr>
  </w:style>
  <w:style w:type="character" w:customStyle="1" w:styleId="HeaderChar">
    <w:name w:val="Header Char"/>
    <w:basedOn w:val="DefaultParagraphFont"/>
    <w:link w:val="Header"/>
    <w:rsid w:val="009D7CB7"/>
    <w:rPr>
      <w:rFonts w:ascii="Arial" w:eastAsia="Batang" w:hAnsi="Arial"/>
      <w:sz w:val="22"/>
      <w:szCs w:val="24"/>
      <w:lang w:eastAsia="ko-KR"/>
    </w:rPr>
  </w:style>
  <w:style w:type="character" w:customStyle="1" w:styleId="A5">
    <w:name w:val="A5"/>
    <w:basedOn w:val="DefaultParagraphFont"/>
    <w:uiPriority w:val="99"/>
    <w:rsid w:val="00360220"/>
    <w:rPr>
      <w:rFonts w:ascii="Gotham Light" w:hAnsi="Gotham Light" w:hint="default"/>
      <w:i/>
      <w:iCs/>
      <w:color w:val="000000"/>
    </w:rPr>
  </w:style>
  <w:style w:type="paragraph" w:customStyle="1" w:styleId="HeadingB">
    <w:name w:val="Heading B"/>
    <w:basedOn w:val="Heading2"/>
    <w:qFormat/>
    <w:rsid w:val="00CD04F9"/>
    <w:rPr>
      <w:rFonts w:ascii="Arial Bold" w:hAnsi="Arial Bold"/>
    </w:rPr>
  </w:style>
  <w:style w:type="paragraph" w:customStyle="1" w:styleId="Bodycopy">
    <w:name w:val="Body copy"/>
    <w:basedOn w:val="Normal"/>
    <w:uiPriority w:val="99"/>
    <w:rsid w:val="004443A3"/>
    <w:pPr>
      <w:tabs>
        <w:tab w:val="left" w:pos="680"/>
      </w:tabs>
      <w:suppressAutoHyphens/>
      <w:autoSpaceDE w:val="0"/>
      <w:autoSpaceDN w:val="0"/>
      <w:adjustRightInd w:val="0"/>
      <w:spacing w:after="170" w:line="220" w:lineRule="atLeast"/>
      <w:ind w:left="170"/>
      <w:textAlignment w:val="center"/>
    </w:pPr>
    <w:rPr>
      <w:rFonts w:ascii="Gotham Light" w:eastAsia="Times New Roman" w:hAnsi="Gotham Light" w:cs="Gotham Light"/>
      <w:color w:val="000000"/>
      <w:sz w:val="18"/>
      <w:szCs w:val="18"/>
      <w:lang w:val="en-US" w:eastAsia="en-AU"/>
    </w:rPr>
  </w:style>
  <w:style w:type="character" w:customStyle="1" w:styleId="Bodycopyboldemphasis">
    <w:name w:val="Body copy bold (emphasis)"/>
    <w:uiPriority w:val="99"/>
    <w:rsid w:val="004443A3"/>
    <w:rPr>
      <w:rFonts w:ascii="Gotham Medium" w:hAnsi="Gotham Medium" w:cs="Gotham Medium"/>
      <w:sz w:val="18"/>
      <w:szCs w:val="18"/>
    </w:rPr>
  </w:style>
  <w:style w:type="paragraph" w:customStyle="1" w:styleId="greyboxes">
    <w:name w:val="grey boxes"/>
    <w:basedOn w:val="Default"/>
    <w:link w:val="greyboxesChar"/>
    <w:qFormat/>
    <w:rsid w:val="00650E2F"/>
    <w:pPr>
      <w:keepNext/>
      <w:keepLines/>
      <w:pBdr>
        <w:top w:val="single" w:sz="2" w:space="1" w:color="auto"/>
        <w:left w:val="single" w:sz="2" w:space="4" w:color="auto"/>
        <w:bottom w:val="single" w:sz="2" w:space="1" w:color="auto"/>
        <w:right w:val="single" w:sz="2" w:space="4" w:color="auto"/>
      </w:pBdr>
      <w:shd w:val="clear" w:color="auto" w:fill="D9D9D9" w:themeFill="background1" w:themeFillShade="D9"/>
      <w:spacing w:before="120"/>
    </w:pPr>
    <w:rPr>
      <w:sz w:val="22"/>
      <w:szCs w:val="22"/>
    </w:rPr>
  </w:style>
  <w:style w:type="character" w:customStyle="1" w:styleId="DefaultChar">
    <w:name w:val="Default Char"/>
    <w:basedOn w:val="DefaultParagraphFont"/>
    <w:link w:val="Default"/>
    <w:rsid w:val="00650E2F"/>
    <w:rPr>
      <w:rFonts w:ascii="Arial" w:hAnsi="Arial" w:cs="Arial"/>
      <w:color w:val="000000"/>
      <w:sz w:val="24"/>
      <w:szCs w:val="24"/>
    </w:rPr>
  </w:style>
  <w:style w:type="character" w:customStyle="1" w:styleId="greyboxesChar">
    <w:name w:val="grey boxes Char"/>
    <w:basedOn w:val="DefaultChar"/>
    <w:link w:val="greyboxes"/>
    <w:rsid w:val="00650E2F"/>
    <w:rPr>
      <w:rFonts w:ascii="Arial" w:hAnsi="Arial" w:cs="Arial"/>
      <w:color w:val="000000"/>
      <w:sz w:val="22"/>
      <w:szCs w:val="22"/>
      <w:shd w:val="clear" w:color="auto" w:fill="D9D9D9" w:themeFill="background1" w:themeFillShade="D9"/>
    </w:rPr>
  </w:style>
  <w:style w:type="character" w:styleId="FollowedHyperlink">
    <w:name w:val="FollowedHyperlink"/>
    <w:basedOn w:val="DefaultParagraphFont"/>
    <w:rsid w:val="00035D0B"/>
    <w:rPr>
      <w:color w:val="B26B02" w:themeColor="followedHyperlink"/>
      <w:u w:val="single"/>
    </w:rPr>
  </w:style>
  <w:style w:type="table" w:customStyle="1" w:styleId="TableGrid1">
    <w:name w:val="Table Grid1"/>
    <w:basedOn w:val="TableNormal"/>
    <w:next w:val="TableGrid"/>
    <w:uiPriority w:val="59"/>
    <w:rsid w:val="00D351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1">
    <w:name w:val="Heading 11"/>
    <w:basedOn w:val="Normal"/>
    <w:link w:val="heading1Char0"/>
    <w:rsid w:val="00010F3B"/>
    <w:pPr>
      <w:tabs>
        <w:tab w:val="num" w:pos="432"/>
      </w:tabs>
      <w:spacing w:before="240" w:after="240"/>
      <w:jc w:val="both"/>
    </w:pPr>
    <w:rPr>
      <w:rFonts w:ascii="Arial Bold" w:eastAsia="Times New Roman" w:hAnsi="Arial Bold" w:cs="Arial"/>
      <w:b/>
      <w:bCs/>
      <w:caps/>
      <w:color w:val="C00000"/>
      <w:sz w:val="24"/>
      <w:szCs w:val="22"/>
      <w:lang w:eastAsia="en-AU"/>
    </w:rPr>
  </w:style>
  <w:style w:type="character" w:customStyle="1" w:styleId="heading1Char0">
    <w:name w:val="heading 1 Char"/>
    <w:basedOn w:val="DefaultParagraphFont"/>
    <w:link w:val="Heading11"/>
    <w:rsid w:val="00010F3B"/>
    <w:rPr>
      <w:rFonts w:ascii="Arial Bold" w:hAnsi="Arial Bold" w:cs="Arial"/>
      <w:b/>
      <w:bCs/>
      <w:caps/>
      <w:color w:val="C00000"/>
      <w:sz w:val="24"/>
      <w:szCs w:val="22"/>
    </w:rPr>
  </w:style>
  <w:style w:type="table" w:customStyle="1" w:styleId="redtable">
    <w:name w:val="red table"/>
    <w:basedOn w:val="TableNormal"/>
    <w:uiPriority w:val="99"/>
    <w:rsid w:val="005D490D"/>
    <w:tblPr/>
  </w:style>
  <w:style w:type="paragraph" w:customStyle="1" w:styleId="xmsonormal">
    <w:name w:val="x_msonormal"/>
    <w:basedOn w:val="Normal"/>
    <w:rsid w:val="005A7702"/>
    <w:pPr>
      <w:spacing w:before="100" w:beforeAutospacing="1" w:after="100" w:afterAutospacing="1"/>
    </w:pPr>
    <w:rPr>
      <w:rFonts w:ascii="Times New Roman" w:eastAsia="Times New Roman" w:hAnsi="Times New Roman"/>
      <w:sz w:val="24"/>
      <w:szCs w:val="24"/>
      <w:lang w:val="en-US" w:eastAsia="en-US"/>
    </w:rPr>
  </w:style>
  <w:style w:type="character" w:styleId="Emphasis">
    <w:name w:val="Emphasis"/>
    <w:basedOn w:val="DefaultParagraphFont"/>
    <w:uiPriority w:val="20"/>
    <w:qFormat/>
    <w:rsid w:val="009D2B5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01"/>
    <w:pPr>
      <w:spacing w:before="120"/>
    </w:pPr>
    <w:rPr>
      <w:rFonts w:ascii="Arial" w:eastAsia="Batang" w:hAnsi="Arial"/>
      <w:lang w:eastAsia="ko-KR"/>
    </w:rPr>
  </w:style>
  <w:style w:type="paragraph" w:styleId="Heading1">
    <w:name w:val="heading 1"/>
    <w:basedOn w:val="Heading11"/>
    <w:next w:val="Normal"/>
    <w:link w:val="Heading1Char"/>
    <w:qFormat/>
    <w:rsid w:val="00177902"/>
    <w:pPr>
      <w:jc w:val="center"/>
      <w:outlineLvl w:val="0"/>
    </w:pPr>
    <w:rPr>
      <w:rFonts w:ascii="Arial" w:hAnsi="Arial"/>
      <w:sz w:val="44"/>
    </w:rPr>
  </w:style>
  <w:style w:type="paragraph" w:styleId="Heading2">
    <w:name w:val="heading 2"/>
    <w:basedOn w:val="Normal"/>
    <w:next w:val="Normal"/>
    <w:link w:val="Heading2Char"/>
    <w:qFormat/>
    <w:rsid w:val="00177902"/>
    <w:pPr>
      <w:keepNext/>
      <w:spacing w:before="240"/>
      <w:outlineLvl w:val="1"/>
    </w:pPr>
    <w:rPr>
      <w:b/>
      <w:color w:val="C00000"/>
      <w:sz w:val="22"/>
      <w:szCs w:val="22"/>
      <w:lang w:eastAsia="en-AU"/>
    </w:rPr>
  </w:style>
  <w:style w:type="paragraph" w:styleId="Heading3">
    <w:name w:val="heading 3"/>
    <w:basedOn w:val="Normal"/>
    <w:next w:val="Normal"/>
    <w:link w:val="Heading3Char"/>
    <w:qFormat/>
    <w:rsid w:val="004E75DC"/>
    <w:pPr>
      <w:spacing w:before="240"/>
      <w:outlineLvl w:val="2"/>
    </w:pPr>
    <w:rPr>
      <w:b/>
      <w:i/>
      <w:color w:val="C00000"/>
      <w:sz w:val="22"/>
      <w:szCs w:val="22"/>
    </w:rPr>
  </w:style>
  <w:style w:type="paragraph" w:styleId="Heading4">
    <w:name w:val="heading 4"/>
    <w:basedOn w:val="Normal"/>
    <w:next w:val="Normal"/>
    <w:qFormat/>
    <w:rsid w:val="00DF10C6"/>
    <w:pPr>
      <w:keepNext/>
      <w:spacing w:before="240"/>
      <w:outlineLvl w:val="3"/>
    </w:pPr>
    <w:rPr>
      <w:bCs/>
      <w:i/>
      <w:color w:val="C00000"/>
      <w:sz w:val="22"/>
      <w:szCs w:val="28"/>
    </w:rPr>
  </w:style>
  <w:style w:type="paragraph" w:styleId="Heading5">
    <w:name w:val="heading 5"/>
    <w:basedOn w:val="Normal"/>
    <w:next w:val="Normal"/>
    <w:qFormat/>
    <w:rsid w:val="000C17FF"/>
    <w:pPr>
      <w:numPr>
        <w:ilvl w:val="4"/>
        <w:numId w:val="6"/>
      </w:numPr>
      <w:spacing w:before="240" w:after="60"/>
      <w:outlineLvl w:val="4"/>
    </w:pPr>
    <w:rPr>
      <w:b/>
      <w:bCs/>
      <w:i/>
      <w:iCs/>
      <w:sz w:val="26"/>
      <w:szCs w:val="26"/>
    </w:rPr>
  </w:style>
  <w:style w:type="paragraph" w:styleId="Heading6">
    <w:name w:val="heading 6"/>
    <w:basedOn w:val="Normal"/>
    <w:next w:val="Normal"/>
    <w:qFormat/>
    <w:rsid w:val="000C17FF"/>
    <w:pPr>
      <w:numPr>
        <w:ilvl w:val="5"/>
        <w:numId w:val="6"/>
      </w:numPr>
      <w:spacing w:before="240" w:after="60"/>
      <w:outlineLvl w:val="5"/>
    </w:pPr>
    <w:rPr>
      <w:rFonts w:ascii="Times New Roman" w:hAnsi="Times New Roman"/>
      <w:b/>
      <w:bCs/>
      <w:szCs w:val="22"/>
    </w:rPr>
  </w:style>
  <w:style w:type="paragraph" w:styleId="Heading7">
    <w:name w:val="heading 7"/>
    <w:basedOn w:val="Normal"/>
    <w:next w:val="Normal"/>
    <w:qFormat/>
    <w:rsid w:val="000C17FF"/>
    <w:pPr>
      <w:numPr>
        <w:ilvl w:val="6"/>
        <w:numId w:val="6"/>
      </w:numPr>
      <w:spacing w:before="240" w:after="60"/>
      <w:outlineLvl w:val="6"/>
    </w:pPr>
    <w:rPr>
      <w:rFonts w:ascii="Times New Roman" w:hAnsi="Times New Roman"/>
      <w:sz w:val="24"/>
    </w:rPr>
  </w:style>
  <w:style w:type="paragraph" w:styleId="Heading8">
    <w:name w:val="heading 8"/>
    <w:basedOn w:val="Normal"/>
    <w:next w:val="Normal"/>
    <w:qFormat/>
    <w:rsid w:val="000C17FF"/>
    <w:pPr>
      <w:numPr>
        <w:ilvl w:val="7"/>
        <w:numId w:val="6"/>
      </w:numPr>
      <w:spacing w:before="240" w:after="60"/>
      <w:outlineLvl w:val="7"/>
    </w:pPr>
    <w:rPr>
      <w:rFonts w:ascii="Times New Roman" w:hAnsi="Times New Roman"/>
      <w:i/>
      <w:iCs/>
      <w:sz w:val="24"/>
    </w:rPr>
  </w:style>
  <w:style w:type="paragraph" w:styleId="Heading9">
    <w:name w:val="heading 9"/>
    <w:basedOn w:val="Normal"/>
    <w:next w:val="Normal"/>
    <w:qFormat/>
    <w:rsid w:val="000C17FF"/>
    <w:pPr>
      <w:numPr>
        <w:ilvl w:val="8"/>
        <w:numId w:val="6"/>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177902"/>
    <w:rPr>
      <w:rFonts w:ascii="Arial" w:hAnsi="Arial" w:cs="Arial"/>
      <w:b/>
      <w:bCs/>
      <w:caps/>
      <w:color w:val="C00000"/>
      <w:sz w:val="44"/>
      <w:szCs w:val="22"/>
    </w:rPr>
  </w:style>
  <w:style w:type="character" w:customStyle="1" w:styleId="Heading2Char">
    <w:name w:val="Heading 2 Char"/>
    <w:basedOn w:val="DefaultParagraphFont"/>
    <w:link w:val="Heading2"/>
    <w:locked/>
    <w:rsid w:val="00177902"/>
    <w:rPr>
      <w:rFonts w:ascii="Arial" w:eastAsia="Batang" w:hAnsi="Arial"/>
      <w:b/>
      <w:color w:val="C00000"/>
      <w:sz w:val="22"/>
      <w:szCs w:val="22"/>
    </w:rPr>
  </w:style>
  <w:style w:type="character" w:customStyle="1" w:styleId="Heading3Char">
    <w:name w:val="Heading 3 Char"/>
    <w:basedOn w:val="DefaultParagraphFont"/>
    <w:link w:val="Heading3"/>
    <w:locked/>
    <w:rsid w:val="004E75DC"/>
    <w:rPr>
      <w:rFonts w:ascii="Arial" w:eastAsia="Batang" w:hAnsi="Arial"/>
      <w:b/>
      <w:i/>
      <w:color w:val="C00000"/>
      <w:sz w:val="22"/>
      <w:szCs w:val="22"/>
      <w:lang w:eastAsia="ko-KR"/>
    </w:rPr>
  </w:style>
  <w:style w:type="table" w:styleId="TableGrid">
    <w:name w:val="Table Grid"/>
    <w:basedOn w:val="TableNormal"/>
    <w:uiPriority w:val="59"/>
    <w:rsid w:val="00267D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rsid w:val="00E23B94"/>
    <w:rPr>
      <w:sz w:val="16"/>
      <w:szCs w:val="16"/>
    </w:rPr>
  </w:style>
  <w:style w:type="paragraph" w:styleId="CommentText">
    <w:name w:val="annotation text"/>
    <w:basedOn w:val="Normal"/>
    <w:link w:val="CommentTextChar"/>
    <w:uiPriority w:val="99"/>
    <w:rsid w:val="00E23B94"/>
  </w:style>
  <w:style w:type="character" w:customStyle="1" w:styleId="CommentTextChar">
    <w:name w:val="Comment Text Char"/>
    <w:basedOn w:val="DefaultParagraphFont"/>
    <w:link w:val="CommentText"/>
    <w:uiPriority w:val="99"/>
    <w:locked/>
    <w:rsid w:val="000C17FF"/>
    <w:rPr>
      <w:rFonts w:ascii="Arial" w:eastAsia="Batang" w:hAnsi="Arial"/>
      <w:lang w:val="en-AU" w:eastAsia="ko-KR" w:bidi="ar-SA"/>
    </w:rPr>
  </w:style>
  <w:style w:type="paragraph" w:styleId="BalloonText">
    <w:name w:val="Balloon Text"/>
    <w:basedOn w:val="Normal"/>
    <w:link w:val="BalloonTextChar"/>
    <w:uiPriority w:val="99"/>
    <w:semiHidden/>
    <w:rsid w:val="00E23B94"/>
    <w:rPr>
      <w:rFonts w:ascii="Tahoma" w:hAnsi="Tahoma" w:cs="Tahoma"/>
      <w:sz w:val="16"/>
      <w:szCs w:val="16"/>
    </w:rPr>
  </w:style>
  <w:style w:type="paragraph" w:customStyle="1" w:styleId="Default">
    <w:name w:val="Default"/>
    <w:link w:val="DefaultChar"/>
    <w:rsid w:val="005A2070"/>
    <w:pPr>
      <w:widowControl w:val="0"/>
      <w:autoSpaceDE w:val="0"/>
      <w:autoSpaceDN w:val="0"/>
      <w:adjustRightInd w:val="0"/>
    </w:pPr>
    <w:rPr>
      <w:rFonts w:ascii="Arial" w:hAnsi="Arial" w:cs="Arial"/>
      <w:color w:val="000000"/>
      <w:sz w:val="24"/>
      <w:szCs w:val="24"/>
    </w:rPr>
  </w:style>
  <w:style w:type="paragraph" w:customStyle="1" w:styleId="CM36">
    <w:name w:val="CM36"/>
    <w:basedOn w:val="Default"/>
    <w:next w:val="Default"/>
    <w:rsid w:val="005A2070"/>
    <w:rPr>
      <w:rFonts w:cs="Times New Roman"/>
      <w:color w:val="auto"/>
    </w:rPr>
  </w:style>
  <w:style w:type="paragraph" w:styleId="Footer">
    <w:name w:val="footer"/>
    <w:basedOn w:val="Normal"/>
    <w:link w:val="FooterChar"/>
    <w:rsid w:val="001220E1"/>
    <w:pPr>
      <w:tabs>
        <w:tab w:val="center" w:pos="4153"/>
        <w:tab w:val="right" w:pos="8306"/>
      </w:tabs>
    </w:pPr>
  </w:style>
  <w:style w:type="character" w:styleId="PageNumber">
    <w:name w:val="page number"/>
    <w:basedOn w:val="DefaultParagraphFont"/>
    <w:rsid w:val="001220E1"/>
  </w:style>
  <w:style w:type="paragraph" w:styleId="TOC1">
    <w:name w:val="toc 1"/>
    <w:basedOn w:val="Normal"/>
    <w:next w:val="Normal"/>
    <w:autoRedefine/>
    <w:uiPriority w:val="39"/>
    <w:rsid w:val="00AB27E1"/>
    <w:pPr>
      <w:tabs>
        <w:tab w:val="left" w:pos="426"/>
        <w:tab w:val="right" w:leader="dot" w:pos="9072"/>
      </w:tabs>
      <w:spacing w:before="100" w:beforeAutospacing="1" w:after="100" w:afterAutospacing="1"/>
    </w:pPr>
    <w:rPr>
      <w:b/>
    </w:rPr>
  </w:style>
  <w:style w:type="paragraph" w:styleId="TOC2">
    <w:name w:val="toc 2"/>
    <w:basedOn w:val="Normal"/>
    <w:next w:val="Normal"/>
    <w:autoRedefine/>
    <w:uiPriority w:val="39"/>
    <w:rsid w:val="00D82187"/>
    <w:pPr>
      <w:tabs>
        <w:tab w:val="left" w:pos="567"/>
        <w:tab w:val="right" w:leader="dot" w:pos="9072"/>
      </w:tabs>
    </w:pPr>
  </w:style>
  <w:style w:type="character" w:styleId="Hyperlink">
    <w:name w:val="Hyperlink"/>
    <w:basedOn w:val="DefaultParagraphFont"/>
    <w:uiPriority w:val="99"/>
    <w:rsid w:val="00F83095"/>
    <w:rPr>
      <w:color w:val="0000FF"/>
      <w:u w:val="single"/>
    </w:rPr>
  </w:style>
  <w:style w:type="paragraph" w:customStyle="1" w:styleId="BodySectionSub">
    <w:name w:val="Body Section (Sub)"/>
    <w:next w:val="Normal"/>
    <w:link w:val="BodySectionSubChar"/>
    <w:rsid w:val="00C768B8"/>
    <w:pPr>
      <w:overflowPunct w:val="0"/>
      <w:autoSpaceDE w:val="0"/>
      <w:autoSpaceDN w:val="0"/>
      <w:adjustRightInd w:val="0"/>
      <w:spacing w:before="120"/>
      <w:ind w:left="1361"/>
      <w:textAlignment w:val="baseline"/>
    </w:pPr>
    <w:rPr>
      <w:sz w:val="24"/>
      <w:lang w:eastAsia="en-US"/>
    </w:rPr>
  </w:style>
  <w:style w:type="character" w:customStyle="1" w:styleId="BodySectionSubChar">
    <w:name w:val="Body Section (Sub) Char"/>
    <w:basedOn w:val="DefaultParagraphFont"/>
    <w:link w:val="BodySectionSub"/>
    <w:locked/>
    <w:rsid w:val="00C768B8"/>
    <w:rPr>
      <w:sz w:val="24"/>
      <w:lang w:val="en-AU" w:eastAsia="en-US" w:bidi="ar-SA"/>
    </w:rPr>
  </w:style>
  <w:style w:type="paragraph" w:customStyle="1" w:styleId="DraftHeading1">
    <w:name w:val="Draft Heading 1"/>
    <w:basedOn w:val="Normal"/>
    <w:next w:val="Normal"/>
    <w:rsid w:val="00C768B8"/>
    <w:pPr>
      <w:overflowPunct w:val="0"/>
      <w:autoSpaceDE w:val="0"/>
      <w:autoSpaceDN w:val="0"/>
      <w:adjustRightInd w:val="0"/>
      <w:textAlignment w:val="baseline"/>
      <w:outlineLvl w:val="2"/>
    </w:pPr>
    <w:rPr>
      <w:rFonts w:ascii="Times New Roman" w:eastAsia="Times New Roman" w:hAnsi="Times New Roman"/>
      <w:b/>
      <w:sz w:val="24"/>
      <w:lang w:eastAsia="en-US"/>
    </w:rPr>
  </w:style>
  <w:style w:type="paragraph" w:customStyle="1" w:styleId="DraftHeading3">
    <w:name w:val="Draft Heading 3"/>
    <w:basedOn w:val="Normal"/>
    <w:next w:val="Normal"/>
    <w:rsid w:val="00C768B8"/>
    <w:pPr>
      <w:overflowPunct w:val="0"/>
      <w:autoSpaceDE w:val="0"/>
      <w:autoSpaceDN w:val="0"/>
      <w:adjustRightInd w:val="0"/>
      <w:textAlignment w:val="baseline"/>
    </w:pPr>
    <w:rPr>
      <w:rFonts w:ascii="Times New Roman" w:eastAsia="Times New Roman" w:hAnsi="Times New Roman"/>
      <w:sz w:val="24"/>
      <w:lang w:eastAsia="en-US"/>
    </w:rPr>
  </w:style>
  <w:style w:type="paragraph" w:styleId="Header">
    <w:name w:val="header"/>
    <w:basedOn w:val="Normal"/>
    <w:link w:val="HeaderChar"/>
    <w:rsid w:val="00E36167"/>
    <w:pPr>
      <w:tabs>
        <w:tab w:val="center" w:pos="4153"/>
        <w:tab w:val="right" w:pos="8306"/>
      </w:tabs>
    </w:pPr>
  </w:style>
  <w:style w:type="paragraph" w:styleId="TOC3">
    <w:name w:val="toc 3"/>
    <w:basedOn w:val="Normal"/>
    <w:next w:val="Normal"/>
    <w:autoRedefine/>
    <w:semiHidden/>
    <w:rsid w:val="00643862"/>
    <w:pPr>
      <w:ind w:left="440"/>
    </w:pPr>
  </w:style>
  <w:style w:type="paragraph" w:styleId="Title">
    <w:name w:val="Title"/>
    <w:basedOn w:val="Normal"/>
    <w:qFormat/>
    <w:rsid w:val="00E714CD"/>
    <w:pPr>
      <w:spacing w:before="240" w:after="60"/>
      <w:jc w:val="center"/>
      <w:outlineLvl w:val="0"/>
    </w:pPr>
    <w:rPr>
      <w:rFonts w:cs="Arial"/>
      <w:b/>
      <w:bCs/>
      <w:kern w:val="28"/>
      <w:sz w:val="32"/>
      <w:szCs w:val="32"/>
    </w:rPr>
  </w:style>
  <w:style w:type="table" w:styleId="TableWeb1">
    <w:name w:val="Table Web 1"/>
    <w:basedOn w:val="TableNormal"/>
    <w:rsid w:val="008C6E7D"/>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ext">
    <w:name w:val="Text"/>
    <w:basedOn w:val="Normal"/>
    <w:rsid w:val="00AB0545"/>
    <w:pPr>
      <w:spacing w:before="80" w:after="80"/>
      <w:ind w:left="851"/>
      <w:jc w:val="both"/>
    </w:pPr>
    <w:rPr>
      <w:rFonts w:ascii="Times New Roman" w:eastAsia="Times New Roman" w:hAnsi="Times New Roman"/>
      <w:sz w:val="24"/>
      <w:lang w:val="en-GB" w:eastAsia="en-AU"/>
    </w:rPr>
  </w:style>
  <w:style w:type="paragraph" w:styleId="BodyText">
    <w:name w:val="Body Text"/>
    <w:basedOn w:val="Normal"/>
    <w:link w:val="BodyTextChar"/>
    <w:rsid w:val="00FE5ECC"/>
    <w:pPr>
      <w:spacing w:after="120"/>
    </w:pPr>
    <w:rPr>
      <w:rFonts w:ascii="Times New Roman" w:eastAsia="Times New Roman" w:hAnsi="Times New Roman"/>
      <w:sz w:val="24"/>
      <w:lang w:eastAsia="en-AU"/>
    </w:rPr>
  </w:style>
  <w:style w:type="paragraph" w:customStyle="1" w:styleId="Pa0">
    <w:name w:val="Pa0"/>
    <w:basedOn w:val="Default"/>
    <w:next w:val="Default"/>
    <w:rsid w:val="00735756"/>
    <w:pPr>
      <w:widowControl/>
      <w:spacing w:line="241" w:lineRule="atLeast"/>
    </w:pPr>
    <w:rPr>
      <w:rFonts w:ascii="RNDGON+DIN-Regular" w:hAnsi="RNDGON+DIN-Regular" w:cs="Times New Roman"/>
      <w:color w:val="auto"/>
    </w:rPr>
  </w:style>
  <w:style w:type="paragraph" w:styleId="DocumentMap">
    <w:name w:val="Document Map"/>
    <w:basedOn w:val="Normal"/>
    <w:semiHidden/>
    <w:rsid w:val="009B34B9"/>
    <w:pPr>
      <w:shd w:val="clear" w:color="auto" w:fill="000080"/>
    </w:pPr>
    <w:rPr>
      <w:rFonts w:ascii="Tahoma" w:hAnsi="Tahoma" w:cs="Tahoma"/>
    </w:rPr>
  </w:style>
  <w:style w:type="paragraph" w:styleId="TOC4">
    <w:name w:val="toc 4"/>
    <w:basedOn w:val="Normal"/>
    <w:next w:val="Normal"/>
    <w:autoRedefine/>
    <w:semiHidden/>
    <w:rsid w:val="00B865CD"/>
    <w:pPr>
      <w:ind w:left="720"/>
    </w:pPr>
    <w:rPr>
      <w:rFonts w:ascii="Times New Roman" w:eastAsia="Times New Roman" w:hAnsi="Times New Roman"/>
      <w:sz w:val="24"/>
      <w:lang w:eastAsia="en-AU"/>
    </w:rPr>
  </w:style>
  <w:style w:type="paragraph" w:styleId="TOC5">
    <w:name w:val="toc 5"/>
    <w:basedOn w:val="Normal"/>
    <w:next w:val="Normal"/>
    <w:autoRedefine/>
    <w:semiHidden/>
    <w:rsid w:val="00B865CD"/>
    <w:pPr>
      <w:ind w:left="960"/>
    </w:pPr>
    <w:rPr>
      <w:rFonts w:ascii="Times New Roman" w:eastAsia="Times New Roman" w:hAnsi="Times New Roman"/>
      <w:sz w:val="24"/>
      <w:lang w:eastAsia="en-AU"/>
    </w:rPr>
  </w:style>
  <w:style w:type="paragraph" w:styleId="TOC6">
    <w:name w:val="toc 6"/>
    <w:basedOn w:val="Normal"/>
    <w:next w:val="Normal"/>
    <w:autoRedefine/>
    <w:semiHidden/>
    <w:rsid w:val="00B865CD"/>
    <w:pPr>
      <w:ind w:left="1200"/>
    </w:pPr>
    <w:rPr>
      <w:rFonts w:ascii="Times New Roman" w:eastAsia="Times New Roman" w:hAnsi="Times New Roman"/>
      <w:sz w:val="24"/>
      <w:lang w:eastAsia="en-AU"/>
    </w:rPr>
  </w:style>
  <w:style w:type="paragraph" w:styleId="TOC7">
    <w:name w:val="toc 7"/>
    <w:basedOn w:val="Normal"/>
    <w:next w:val="Normal"/>
    <w:autoRedefine/>
    <w:semiHidden/>
    <w:rsid w:val="00B865CD"/>
    <w:pPr>
      <w:ind w:left="1440"/>
    </w:pPr>
    <w:rPr>
      <w:rFonts w:ascii="Times New Roman" w:eastAsia="Times New Roman" w:hAnsi="Times New Roman"/>
      <w:sz w:val="24"/>
      <w:lang w:eastAsia="en-AU"/>
    </w:rPr>
  </w:style>
  <w:style w:type="paragraph" w:styleId="TOC8">
    <w:name w:val="toc 8"/>
    <w:basedOn w:val="Normal"/>
    <w:next w:val="Normal"/>
    <w:autoRedefine/>
    <w:semiHidden/>
    <w:rsid w:val="00B865CD"/>
    <w:pPr>
      <w:ind w:left="1680"/>
    </w:pPr>
    <w:rPr>
      <w:rFonts w:ascii="Times New Roman" w:eastAsia="Times New Roman" w:hAnsi="Times New Roman"/>
      <w:sz w:val="24"/>
      <w:lang w:eastAsia="en-AU"/>
    </w:rPr>
  </w:style>
  <w:style w:type="paragraph" w:styleId="TOC9">
    <w:name w:val="toc 9"/>
    <w:basedOn w:val="Normal"/>
    <w:next w:val="Normal"/>
    <w:autoRedefine/>
    <w:semiHidden/>
    <w:rsid w:val="00B865CD"/>
    <w:pPr>
      <w:ind w:left="1920"/>
    </w:pPr>
    <w:rPr>
      <w:rFonts w:ascii="Times New Roman" w:eastAsia="Times New Roman" w:hAnsi="Times New Roman"/>
      <w:sz w:val="24"/>
      <w:lang w:eastAsia="en-AU"/>
    </w:rPr>
  </w:style>
  <w:style w:type="character" w:customStyle="1" w:styleId="BalloonTextChar">
    <w:name w:val="Balloon Text Char"/>
    <w:basedOn w:val="DefaultParagraphFont"/>
    <w:link w:val="BalloonText"/>
    <w:uiPriority w:val="99"/>
    <w:semiHidden/>
    <w:locked/>
    <w:rsid w:val="00706880"/>
    <w:rPr>
      <w:rFonts w:ascii="Tahoma" w:eastAsia="Batang" w:hAnsi="Tahoma" w:cs="Tahoma"/>
      <w:sz w:val="16"/>
      <w:szCs w:val="16"/>
      <w:lang w:val="en-AU" w:eastAsia="ko-KR" w:bidi="ar-SA"/>
    </w:rPr>
  </w:style>
  <w:style w:type="paragraph" w:styleId="CommentSubject">
    <w:name w:val="annotation subject"/>
    <w:basedOn w:val="CommentText"/>
    <w:next w:val="CommentText"/>
    <w:semiHidden/>
    <w:rsid w:val="008C59E4"/>
    <w:rPr>
      <w:b/>
      <w:bCs/>
    </w:rPr>
  </w:style>
  <w:style w:type="paragraph" w:customStyle="1" w:styleId="CM38">
    <w:name w:val="CM38"/>
    <w:basedOn w:val="Default"/>
    <w:next w:val="Default"/>
    <w:rsid w:val="00B81574"/>
    <w:rPr>
      <w:rFonts w:cs="Times New Roman"/>
      <w:color w:val="auto"/>
    </w:rPr>
  </w:style>
  <w:style w:type="paragraph" w:customStyle="1" w:styleId="DraftHeading2">
    <w:name w:val="Draft Heading 2"/>
    <w:basedOn w:val="Normal"/>
    <w:next w:val="Normal"/>
    <w:rsid w:val="000A45CE"/>
    <w:pPr>
      <w:overflowPunct w:val="0"/>
      <w:autoSpaceDE w:val="0"/>
      <w:autoSpaceDN w:val="0"/>
      <w:adjustRightInd w:val="0"/>
      <w:textAlignment w:val="baseline"/>
    </w:pPr>
    <w:rPr>
      <w:rFonts w:ascii="Times New Roman" w:eastAsia="Times New Roman" w:hAnsi="Times New Roman"/>
      <w:sz w:val="24"/>
      <w:lang w:eastAsia="en-US"/>
    </w:rPr>
  </w:style>
  <w:style w:type="paragraph" w:customStyle="1" w:styleId="DraftHeading4">
    <w:name w:val="Draft Heading 4"/>
    <w:basedOn w:val="Normal"/>
    <w:next w:val="Normal"/>
    <w:rsid w:val="000A45CE"/>
    <w:pPr>
      <w:overflowPunct w:val="0"/>
      <w:autoSpaceDE w:val="0"/>
      <w:autoSpaceDN w:val="0"/>
      <w:adjustRightInd w:val="0"/>
      <w:textAlignment w:val="baseline"/>
    </w:pPr>
    <w:rPr>
      <w:rFonts w:ascii="Times New Roman" w:eastAsia="Times New Roman" w:hAnsi="Times New Roman"/>
      <w:sz w:val="24"/>
      <w:lang w:eastAsia="en-US"/>
    </w:rPr>
  </w:style>
  <w:style w:type="paragraph" w:customStyle="1" w:styleId="Paragraph">
    <w:name w:val="Paragraph"/>
    <w:basedOn w:val="Normal"/>
    <w:rsid w:val="00784E30"/>
    <w:pPr>
      <w:numPr>
        <w:numId w:val="1"/>
      </w:numPr>
      <w:tabs>
        <w:tab w:val="left" w:pos="425"/>
      </w:tabs>
      <w:spacing w:after="240"/>
    </w:pPr>
    <w:rPr>
      <w:rFonts w:eastAsia="Times New Roman" w:cs="Arial"/>
      <w:szCs w:val="22"/>
      <w:lang w:eastAsia="en-AU"/>
    </w:rPr>
  </w:style>
  <w:style w:type="numbering" w:customStyle="1" w:styleId="StyleOutlinenumberedVerdana">
    <w:name w:val="Style Outline numbered Verdana"/>
    <w:basedOn w:val="NoList"/>
    <w:rsid w:val="00784E30"/>
    <w:pPr>
      <w:numPr>
        <w:numId w:val="1"/>
      </w:numPr>
    </w:pPr>
  </w:style>
  <w:style w:type="paragraph" w:customStyle="1" w:styleId="Partheadings">
    <w:name w:val="Part headings"/>
    <w:basedOn w:val="Heading1"/>
    <w:next w:val="Heading1"/>
    <w:rsid w:val="00784E30"/>
    <w:pPr>
      <w:numPr>
        <w:numId w:val="2"/>
      </w:numPr>
      <w:pBdr>
        <w:bottom w:val="single" w:sz="4" w:space="1" w:color="auto"/>
      </w:pBdr>
      <w:tabs>
        <w:tab w:val="left" w:pos="567"/>
      </w:tabs>
    </w:pPr>
    <w:rPr>
      <w:rFonts w:ascii="Franklin Gothic Book" w:eastAsia="MS Mincho" w:hAnsi="Franklin Gothic Book"/>
      <w:bCs w:val="0"/>
      <w:smallCaps/>
      <w:spacing w:val="24"/>
      <w:kern w:val="28"/>
      <w:sz w:val="32"/>
      <w:szCs w:val="20"/>
      <w:lang w:eastAsia="en-US"/>
    </w:rPr>
  </w:style>
  <w:style w:type="paragraph" w:customStyle="1" w:styleId="StylePart2HeadingBold">
    <w:name w:val="Style Part 2 Heading + Bold"/>
    <w:basedOn w:val="Normal"/>
    <w:link w:val="StylePart2HeadingBoldChar"/>
    <w:rsid w:val="00784E30"/>
    <w:pPr>
      <w:keepNext/>
      <w:numPr>
        <w:ilvl w:val="1"/>
        <w:numId w:val="2"/>
      </w:numPr>
      <w:spacing w:after="240"/>
      <w:outlineLvl w:val="1"/>
    </w:pPr>
    <w:rPr>
      <w:rFonts w:ascii="Franklin Gothic Book" w:eastAsia="MS Mincho" w:hAnsi="Franklin Gothic Book"/>
      <w:b/>
      <w:caps/>
      <w:kern w:val="28"/>
      <w:sz w:val="24"/>
      <w:szCs w:val="28"/>
      <w:lang w:eastAsia="en-US"/>
    </w:rPr>
  </w:style>
  <w:style w:type="character" w:customStyle="1" w:styleId="StylePart2HeadingBoldChar">
    <w:name w:val="Style Part 2 Heading + Bold Char"/>
    <w:basedOn w:val="DefaultParagraphFont"/>
    <w:link w:val="StylePart2HeadingBold"/>
    <w:rsid w:val="00784E30"/>
    <w:rPr>
      <w:rFonts w:ascii="Franklin Gothic Book" w:eastAsia="MS Mincho" w:hAnsi="Franklin Gothic Book"/>
      <w:b/>
      <w:caps/>
      <w:kern w:val="28"/>
      <w:sz w:val="24"/>
      <w:szCs w:val="28"/>
      <w:lang w:eastAsia="en-US"/>
    </w:rPr>
  </w:style>
  <w:style w:type="paragraph" w:customStyle="1" w:styleId="TextDotPoint">
    <w:name w:val="Text Dot Point"/>
    <w:basedOn w:val="Normal"/>
    <w:rsid w:val="00124545"/>
    <w:pPr>
      <w:numPr>
        <w:numId w:val="3"/>
      </w:numPr>
    </w:pPr>
    <w:rPr>
      <w:rFonts w:ascii="Century Gothic" w:eastAsia="Times New Roman" w:hAnsi="Century Gothic"/>
      <w:bCs/>
      <w:sz w:val="24"/>
      <w:lang w:eastAsia="en-US"/>
    </w:rPr>
  </w:style>
  <w:style w:type="paragraph" w:styleId="ListBullet">
    <w:name w:val="List Bullet"/>
    <w:basedOn w:val="Normal"/>
    <w:rsid w:val="00692706"/>
    <w:pPr>
      <w:numPr>
        <w:numId w:val="4"/>
      </w:numPr>
      <w:spacing w:after="60"/>
    </w:pPr>
    <w:rPr>
      <w:rFonts w:eastAsia="Times New Roman"/>
      <w:bCs/>
      <w:lang w:eastAsia="en-US"/>
    </w:rPr>
  </w:style>
  <w:style w:type="paragraph" w:styleId="ListParagraph">
    <w:name w:val="List Paragraph"/>
    <w:basedOn w:val="Normal"/>
    <w:uiPriority w:val="34"/>
    <w:qFormat/>
    <w:rsid w:val="00F569B6"/>
    <w:pPr>
      <w:widowControl w:val="0"/>
      <w:numPr>
        <w:numId w:val="5"/>
      </w:numPr>
      <w:kinsoku w:val="0"/>
    </w:pPr>
    <w:rPr>
      <w:rFonts w:eastAsia="Times New Roman" w:cs="Arial"/>
      <w:spacing w:val="-3"/>
      <w:lang w:eastAsia="en-AU"/>
    </w:rPr>
  </w:style>
  <w:style w:type="paragraph" w:styleId="Caption">
    <w:name w:val="caption"/>
    <w:basedOn w:val="Normal"/>
    <w:next w:val="Normal"/>
    <w:qFormat/>
    <w:rsid w:val="00445280"/>
    <w:rPr>
      <w:b/>
      <w:bCs/>
    </w:rPr>
  </w:style>
  <w:style w:type="paragraph" w:customStyle="1" w:styleId="DraftDefinition2">
    <w:name w:val="Draft Definition 2"/>
    <w:next w:val="Normal"/>
    <w:rsid w:val="007F181F"/>
    <w:pPr>
      <w:tabs>
        <w:tab w:val="left" w:pos="567"/>
        <w:tab w:val="left" w:pos="1134"/>
        <w:tab w:val="left" w:pos="1474"/>
        <w:tab w:val="left" w:pos="1588"/>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 w:val="left" w:pos="9639"/>
      </w:tabs>
      <w:spacing w:before="120"/>
      <w:ind w:left="1871" w:hanging="510"/>
    </w:pPr>
    <w:rPr>
      <w:sz w:val="24"/>
      <w:lang w:eastAsia="en-US"/>
    </w:rPr>
  </w:style>
  <w:style w:type="character" w:styleId="Strong">
    <w:name w:val="Strong"/>
    <w:basedOn w:val="DefaultParagraphFont"/>
    <w:uiPriority w:val="22"/>
    <w:qFormat/>
    <w:rsid w:val="00334D45"/>
    <w:rPr>
      <w:b/>
      <w:bCs/>
    </w:rPr>
  </w:style>
  <w:style w:type="paragraph" w:styleId="Revision">
    <w:name w:val="Revision"/>
    <w:hidden/>
    <w:uiPriority w:val="99"/>
    <w:semiHidden/>
    <w:rsid w:val="00B0327F"/>
    <w:rPr>
      <w:rFonts w:ascii="Arial" w:eastAsia="Batang" w:hAnsi="Arial"/>
      <w:sz w:val="22"/>
      <w:szCs w:val="24"/>
      <w:lang w:eastAsia="ko-KR"/>
    </w:rPr>
  </w:style>
  <w:style w:type="character" w:customStyle="1" w:styleId="FooterChar">
    <w:name w:val="Footer Char"/>
    <w:basedOn w:val="DefaultParagraphFont"/>
    <w:link w:val="Footer"/>
    <w:rsid w:val="00093A29"/>
    <w:rPr>
      <w:rFonts w:ascii="Arial" w:eastAsia="Batang" w:hAnsi="Arial"/>
      <w:sz w:val="22"/>
      <w:szCs w:val="24"/>
      <w:lang w:eastAsia="ko-KR"/>
    </w:rPr>
  </w:style>
  <w:style w:type="paragraph" w:styleId="PlainText">
    <w:name w:val="Plain Text"/>
    <w:basedOn w:val="Normal"/>
    <w:link w:val="PlainTextChar"/>
    <w:uiPriority w:val="99"/>
    <w:unhideWhenUsed/>
    <w:rsid w:val="00961786"/>
    <w:rPr>
      <w:rFonts w:ascii="Consolas" w:eastAsia="Calibri" w:hAnsi="Consolas"/>
      <w:sz w:val="21"/>
      <w:szCs w:val="21"/>
      <w:lang w:eastAsia="en-US"/>
    </w:rPr>
  </w:style>
  <w:style w:type="character" w:customStyle="1" w:styleId="PlainTextChar">
    <w:name w:val="Plain Text Char"/>
    <w:basedOn w:val="DefaultParagraphFont"/>
    <w:link w:val="PlainText"/>
    <w:uiPriority w:val="99"/>
    <w:rsid w:val="00961786"/>
    <w:rPr>
      <w:rFonts w:ascii="Consolas" w:eastAsia="Calibri" w:hAnsi="Consolas" w:cs="Times New Roman"/>
      <w:sz w:val="21"/>
      <w:szCs w:val="21"/>
      <w:lang w:eastAsia="en-US"/>
    </w:rPr>
  </w:style>
  <w:style w:type="character" w:customStyle="1" w:styleId="BodyTextChar">
    <w:name w:val="Body Text Char"/>
    <w:basedOn w:val="DefaultParagraphFont"/>
    <w:link w:val="BodyText"/>
    <w:rsid w:val="0060660C"/>
    <w:rPr>
      <w:sz w:val="24"/>
      <w:szCs w:val="24"/>
    </w:rPr>
  </w:style>
  <w:style w:type="paragraph" w:customStyle="1" w:styleId="APHeading2">
    <w:name w:val="AP Heading 2"/>
    <w:basedOn w:val="Normal"/>
    <w:rsid w:val="00B1053D"/>
    <w:pPr>
      <w:spacing w:after="120"/>
    </w:pPr>
    <w:rPr>
      <w:rFonts w:eastAsia="MS Mincho"/>
      <w:b/>
      <w:bCs/>
      <w:iCs/>
      <w:sz w:val="28"/>
      <w:lang w:val="en-GB" w:eastAsia="en-US"/>
    </w:rPr>
  </w:style>
  <w:style w:type="character" w:customStyle="1" w:styleId="Bullet1Char">
    <w:name w:val="Bullet 1 Char"/>
    <w:basedOn w:val="DefaultParagraphFont"/>
    <w:link w:val="Bullet1"/>
    <w:uiPriority w:val="99"/>
    <w:locked/>
    <w:rsid w:val="00A76763"/>
    <w:rPr>
      <w:rFonts w:ascii="Arial" w:hAnsi="Arial"/>
    </w:rPr>
  </w:style>
  <w:style w:type="paragraph" w:customStyle="1" w:styleId="Bullet1">
    <w:name w:val="Bullet 1"/>
    <w:basedOn w:val="Normal"/>
    <w:link w:val="Bullet1Char"/>
    <w:uiPriority w:val="99"/>
    <w:qFormat/>
    <w:rsid w:val="00A76763"/>
    <w:pPr>
      <w:numPr>
        <w:numId w:val="8"/>
      </w:numPr>
      <w:spacing w:before="60"/>
    </w:pPr>
    <w:rPr>
      <w:rFonts w:eastAsia="Times New Roman"/>
      <w:lang w:eastAsia="en-AU"/>
    </w:rPr>
  </w:style>
  <w:style w:type="paragraph" w:customStyle="1" w:styleId="MyStyle1">
    <w:name w:val="MyStyle 1"/>
    <w:basedOn w:val="Normal"/>
    <w:next w:val="Normal"/>
    <w:rsid w:val="00A87596"/>
    <w:pPr>
      <w:numPr>
        <w:numId w:val="9"/>
      </w:numPr>
      <w:suppressLineNumbers/>
      <w:tabs>
        <w:tab w:val="clear" w:pos="643"/>
        <w:tab w:val="num" w:pos="1492"/>
      </w:tabs>
      <w:overflowPunct w:val="0"/>
      <w:autoSpaceDE w:val="0"/>
      <w:autoSpaceDN w:val="0"/>
      <w:adjustRightInd w:val="0"/>
      <w:ind w:left="1492"/>
      <w:textAlignment w:val="baseline"/>
    </w:pPr>
    <w:rPr>
      <w:rFonts w:ascii="Times New Roman" w:eastAsia="Times New Roman" w:hAnsi="Times New Roman"/>
      <w:sz w:val="24"/>
      <w:lang w:eastAsia="en-US"/>
    </w:rPr>
  </w:style>
  <w:style w:type="paragraph" w:customStyle="1" w:styleId="BodyParagraph">
    <w:name w:val="Body Paragraph"/>
    <w:next w:val="Normal"/>
    <w:rsid w:val="00A87596"/>
    <w:pPr>
      <w:overflowPunct w:val="0"/>
      <w:autoSpaceDE w:val="0"/>
      <w:autoSpaceDN w:val="0"/>
      <w:adjustRightInd w:val="0"/>
      <w:spacing w:before="120"/>
      <w:ind w:left="1871"/>
      <w:textAlignment w:val="baseline"/>
    </w:pPr>
    <w:rPr>
      <w:sz w:val="24"/>
      <w:lang w:eastAsia="en-US"/>
    </w:rPr>
  </w:style>
  <w:style w:type="character" w:customStyle="1" w:styleId="subtitle1">
    <w:name w:val="subtitle1"/>
    <w:basedOn w:val="DefaultParagraphFont"/>
    <w:rsid w:val="000B6613"/>
    <w:rPr>
      <w:b/>
      <w:bCs/>
      <w:color w:val="D12B2C"/>
      <w:sz w:val="21"/>
      <w:szCs w:val="21"/>
    </w:rPr>
  </w:style>
  <w:style w:type="paragraph" w:styleId="NormalWeb">
    <w:name w:val="Normal (Web)"/>
    <w:basedOn w:val="Normal"/>
    <w:uiPriority w:val="99"/>
    <w:unhideWhenUsed/>
    <w:rsid w:val="00C10D21"/>
    <w:pPr>
      <w:spacing w:before="100" w:beforeAutospacing="1" w:after="100" w:afterAutospacing="1"/>
    </w:pPr>
    <w:rPr>
      <w:rFonts w:ascii="Times New Roman" w:eastAsia="Times New Roman" w:hAnsi="Times New Roman"/>
      <w:sz w:val="24"/>
      <w:lang w:eastAsia="en-AU"/>
    </w:rPr>
  </w:style>
  <w:style w:type="paragraph" w:customStyle="1" w:styleId="DraftHeading5">
    <w:name w:val="Draft Heading 5"/>
    <w:basedOn w:val="Normal"/>
    <w:next w:val="Normal"/>
    <w:rsid w:val="00A04DDB"/>
    <w:pPr>
      <w:overflowPunct w:val="0"/>
      <w:autoSpaceDE w:val="0"/>
      <w:autoSpaceDN w:val="0"/>
      <w:adjustRightInd w:val="0"/>
      <w:textAlignment w:val="baseline"/>
    </w:pPr>
    <w:rPr>
      <w:rFonts w:ascii="Times New Roman" w:eastAsia="Times New Roman" w:hAnsi="Times New Roman"/>
      <w:sz w:val="24"/>
      <w:lang w:eastAsia="en-US"/>
    </w:rPr>
  </w:style>
  <w:style w:type="paragraph" w:customStyle="1" w:styleId="Judges">
    <w:name w:val="Judges"/>
    <w:basedOn w:val="Normal"/>
    <w:rsid w:val="00A04DDB"/>
    <w:pPr>
      <w:numPr>
        <w:numId w:val="10"/>
      </w:numPr>
      <w:tabs>
        <w:tab w:val="clear" w:pos="1500"/>
      </w:tabs>
      <w:spacing w:before="180" w:after="40"/>
      <w:ind w:left="0" w:firstLine="0"/>
      <w:jc w:val="right"/>
    </w:pPr>
    <w:rPr>
      <w:rFonts w:ascii="Times New Roman" w:eastAsia="Times New Roman" w:hAnsi="Times New Roman"/>
      <w:caps/>
      <w:sz w:val="24"/>
      <w:lang w:eastAsia="en-US"/>
    </w:rPr>
  </w:style>
  <w:style w:type="paragraph" w:customStyle="1" w:styleId="FreeForm">
    <w:name w:val="Free Form"/>
    <w:rsid w:val="00F769BC"/>
    <w:rPr>
      <w:rFonts w:ascii="Helvetica" w:eastAsia="ヒラギノ角ゴ Pro W3" w:hAnsi="Helvetica"/>
      <w:color w:val="000000"/>
      <w:sz w:val="24"/>
      <w:lang w:val="en-US"/>
    </w:rPr>
  </w:style>
  <w:style w:type="character" w:customStyle="1" w:styleId="st1">
    <w:name w:val="st1"/>
    <w:basedOn w:val="DefaultParagraphFont"/>
    <w:rsid w:val="00AF6DAD"/>
  </w:style>
  <w:style w:type="paragraph" w:styleId="NoSpacing">
    <w:name w:val="No Spacing"/>
    <w:uiPriority w:val="1"/>
    <w:qFormat/>
    <w:rsid w:val="0099367E"/>
    <w:rPr>
      <w:rFonts w:asciiTheme="minorHAnsi" w:eastAsiaTheme="minorHAnsi" w:hAnsiTheme="minorHAnsi" w:cstheme="minorBidi"/>
      <w:sz w:val="22"/>
      <w:szCs w:val="22"/>
      <w:lang w:eastAsia="en-US"/>
    </w:rPr>
  </w:style>
  <w:style w:type="character" w:customStyle="1" w:styleId="HeaderChar">
    <w:name w:val="Header Char"/>
    <w:basedOn w:val="DefaultParagraphFont"/>
    <w:link w:val="Header"/>
    <w:rsid w:val="009D7CB7"/>
    <w:rPr>
      <w:rFonts w:ascii="Arial" w:eastAsia="Batang" w:hAnsi="Arial"/>
      <w:sz w:val="22"/>
      <w:szCs w:val="24"/>
      <w:lang w:eastAsia="ko-KR"/>
    </w:rPr>
  </w:style>
  <w:style w:type="character" w:customStyle="1" w:styleId="A5">
    <w:name w:val="A5"/>
    <w:basedOn w:val="DefaultParagraphFont"/>
    <w:uiPriority w:val="99"/>
    <w:rsid w:val="00360220"/>
    <w:rPr>
      <w:rFonts w:ascii="Gotham Light" w:hAnsi="Gotham Light" w:hint="default"/>
      <w:i/>
      <w:iCs/>
      <w:color w:val="000000"/>
    </w:rPr>
  </w:style>
  <w:style w:type="paragraph" w:customStyle="1" w:styleId="HeadingB">
    <w:name w:val="Heading B"/>
    <w:basedOn w:val="Heading2"/>
    <w:qFormat/>
    <w:rsid w:val="00CD04F9"/>
    <w:rPr>
      <w:rFonts w:ascii="Arial Bold" w:hAnsi="Arial Bold"/>
    </w:rPr>
  </w:style>
  <w:style w:type="paragraph" w:customStyle="1" w:styleId="Bodycopy">
    <w:name w:val="Body copy"/>
    <w:basedOn w:val="Normal"/>
    <w:uiPriority w:val="99"/>
    <w:rsid w:val="004443A3"/>
    <w:pPr>
      <w:tabs>
        <w:tab w:val="left" w:pos="680"/>
      </w:tabs>
      <w:suppressAutoHyphens/>
      <w:autoSpaceDE w:val="0"/>
      <w:autoSpaceDN w:val="0"/>
      <w:adjustRightInd w:val="0"/>
      <w:spacing w:after="170" w:line="220" w:lineRule="atLeast"/>
      <w:ind w:left="170"/>
      <w:textAlignment w:val="center"/>
    </w:pPr>
    <w:rPr>
      <w:rFonts w:ascii="Gotham Light" w:eastAsia="Times New Roman" w:hAnsi="Gotham Light" w:cs="Gotham Light"/>
      <w:color w:val="000000"/>
      <w:sz w:val="18"/>
      <w:szCs w:val="18"/>
      <w:lang w:val="en-US" w:eastAsia="en-AU"/>
    </w:rPr>
  </w:style>
  <w:style w:type="character" w:customStyle="1" w:styleId="Bodycopyboldemphasis">
    <w:name w:val="Body copy bold (emphasis)"/>
    <w:uiPriority w:val="99"/>
    <w:rsid w:val="004443A3"/>
    <w:rPr>
      <w:rFonts w:ascii="Gotham Medium" w:hAnsi="Gotham Medium" w:cs="Gotham Medium"/>
      <w:sz w:val="18"/>
      <w:szCs w:val="18"/>
    </w:rPr>
  </w:style>
  <w:style w:type="paragraph" w:customStyle="1" w:styleId="greyboxes">
    <w:name w:val="grey boxes"/>
    <w:basedOn w:val="Default"/>
    <w:link w:val="greyboxesChar"/>
    <w:qFormat/>
    <w:rsid w:val="00650E2F"/>
    <w:pPr>
      <w:keepNext/>
      <w:keepLines/>
      <w:pBdr>
        <w:top w:val="single" w:sz="2" w:space="1" w:color="auto"/>
        <w:left w:val="single" w:sz="2" w:space="4" w:color="auto"/>
        <w:bottom w:val="single" w:sz="2" w:space="1" w:color="auto"/>
        <w:right w:val="single" w:sz="2" w:space="4" w:color="auto"/>
      </w:pBdr>
      <w:shd w:val="clear" w:color="auto" w:fill="D9D9D9" w:themeFill="background1" w:themeFillShade="D9"/>
      <w:spacing w:before="120"/>
    </w:pPr>
    <w:rPr>
      <w:sz w:val="22"/>
      <w:szCs w:val="22"/>
    </w:rPr>
  </w:style>
  <w:style w:type="character" w:customStyle="1" w:styleId="DefaultChar">
    <w:name w:val="Default Char"/>
    <w:basedOn w:val="DefaultParagraphFont"/>
    <w:link w:val="Default"/>
    <w:rsid w:val="00650E2F"/>
    <w:rPr>
      <w:rFonts w:ascii="Arial" w:hAnsi="Arial" w:cs="Arial"/>
      <w:color w:val="000000"/>
      <w:sz w:val="24"/>
      <w:szCs w:val="24"/>
    </w:rPr>
  </w:style>
  <w:style w:type="character" w:customStyle="1" w:styleId="greyboxesChar">
    <w:name w:val="grey boxes Char"/>
    <w:basedOn w:val="DefaultChar"/>
    <w:link w:val="greyboxes"/>
    <w:rsid w:val="00650E2F"/>
    <w:rPr>
      <w:rFonts w:ascii="Arial" w:hAnsi="Arial" w:cs="Arial"/>
      <w:color w:val="000000"/>
      <w:sz w:val="22"/>
      <w:szCs w:val="22"/>
      <w:shd w:val="clear" w:color="auto" w:fill="D9D9D9" w:themeFill="background1" w:themeFillShade="D9"/>
    </w:rPr>
  </w:style>
  <w:style w:type="character" w:styleId="FollowedHyperlink">
    <w:name w:val="FollowedHyperlink"/>
    <w:basedOn w:val="DefaultParagraphFont"/>
    <w:rsid w:val="00035D0B"/>
    <w:rPr>
      <w:color w:val="B26B02" w:themeColor="followedHyperlink"/>
      <w:u w:val="single"/>
    </w:rPr>
  </w:style>
  <w:style w:type="table" w:customStyle="1" w:styleId="TableGrid1">
    <w:name w:val="Table Grid1"/>
    <w:basedOn w:val="TableNormal"/>
    <w:next w:val="TableGrid"/>
    <w:uiPriority w:val="59"/>
    <w:rsid w:val="00D351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1">
    <w:name w:val="Heading 11"/>
    <w:basedOn w:val="Normal"/>
    <w:link w:val="heading1Char0"/>
    <w:rsid w:val="00010F3B"/>
    <w:pPr>
      <w:tabs>
        <w:tab w:val="num" w:pos="432"/>
      </w:tabs>
      <w:spacing w:before="240" w:after="240"/>
      <w:jc w:val="both"/>
    </w:pPr>
    <w:rPr>
      <w:rFonts w:ascii="Arial Bold" w:eastAsia="Times New Roman" w:hAnsi="Arial Bold" w:cs="Arial"/>
      <w:b/>
      <w:bCs/>
      <w:caps/>
      <w:color w:val="C00000"/>
      <w:sz w:val="24"/>
      <w:szCs w:val="22"/>
      <w:lang w:eastAsia="en-AU"/>
    </w:rPr>
  </w:style>
  <w:style w:type="character" w:customStyle="1" w:styleId="heading1Char0">
    <w:name w:val="heading 1 Char"/>
    <w:basedOn w:val="DefaultParagraphFont"/>
    <w:link w:val="Heading11"/>
    <w:rsid w:val="00010F3B"/>
    <w:rPr>
      <w:rFonts w:ascii="Arial Bold" w:hAnsi="Arial Bold" w:cs="Arial"/>
      <w:b/>
      <w:bCs/>
      <w:caps/>
      <w:color w:val="C00000"/>
      <w:sz w:val="24"/>
      <w:szCs w:val="22"/>
    </w:rPr>
  </w:style>
  <w:style w:type="table" w:customStyle="1" w:styleId="redtable">
    <w:name w:val="red table"/>
    <w:basedOn w:val="TableNormal"/>
    <w:uiPriority w:val="99"/>
    <w:rsid w:val="005D490D"/>
    <w:tblPr/>
  </w:style>
  <w:style w:type="paragraph" w:customStyle="1" w:styleId="xmsonormal">
    <w:name w:val="x_msonormal"/>
    <w:basedOn w:val="Normal"/>
    <w:rsid w:val="005A7702"/>
    <w:pPr>
      <w:spacing w:before="100" w:beforeAutospacing="1" w:after="100" w:afterAutospacing="1"/>
    </w:pPr>
    <w:rPr>
      <w:rFonts w:ascii="Times New Roman" w:eastAsia="Times New Roman" w:hAnsi="Times New Roman"/>
      <w:sz w:val="24"/>
      <w:szCs w:val="24"/>
      <w:lang w:val="en-US" w:eastAsia="en-US"/>
    </w:rPr>
  </w:style>
  <w:style w:type="character" w:styleId="Emphasis">
    <w:name w:val="Emphasis"/>
    <w:basedOn w:val="DefaultParagraphFont"/>
    <w:uiPriority w:val="20"/>
    <w:qFormat/>
    <w:rsid w:val="009D2B5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093217">
      <w:bodyDiv w:val="1"/>
      <w:marLeft w:val="0"/>
      <w:marRight w:val="0"/>
      <w:marTop w:val="0"/>
      <w:marBottom w:val="0"/>
      <w:divBdr>
        <w:top w:val="none" w:sz="0" w:space="0" w:color="auto"/>
        <w:left w:val="none" w:sz="0" w:space="0" w:color="auto"/>
        <w:bottom w:val="none" w:sz="0" w:space="0" w:color="auto"/>
        <w:right w:val="none" w:sz="0" w:space="0" w:color="auto"/>
      </w:divBdr>
      <w:divsChild>
        <w:div w:id="1116173493">
          <w:marLeft w:val="0"/>
          <w:marRight w:val="0"/>
          <w:marTop w:val="0"/>
          <w:marBottom w:val="0"/>
          <w:divBdr>
            <w:top w:val="none" w:sz="0" w:space="0" w:color="auto"/>
            <w:left w:val="none" w:sz="0" w:space="0" w:color="auto"/>
            <w:bottom w:val="none" w:sz="0" w:space="0" w:color="auto"/>
            <w:right w:val="none" w:sz="0" w:space="0" w:color="auto"/>
          </w:divBdr>
        </w:div>
      </w:divsChild>
    </w:div>
    <w:div w:id="146748859">
      <w:bodyDiv w:val="1"/>
      <w:marLeft w:val="0"/>
      <w:marRight w:val="300"/>
      <w:marTop w:val="0"/>
      <w:marBottom w:val="0"/>
      <w:divBdr>
        <w:top w:val="none" w:sz="0" w:space="0" w:color="auto"/>
        <w:left w:val="none" w:sz="0" w:space="0" w:color="auto"/>
        <w:bottom w:val="none" w:sz="0" w:space="0" w:color="auto"/>
        <w:right w:val="none" w:sz="0" w:space="0" w:color="auto"/>
      </w:divBdr>
      <w:divsChild>
        <w:div w:id="356389412">
          <w:marLeft w:val="0"/>
          <w:marRight w:val="0"/>
          <w:marTop w:val="0"/>
          <w:marBottom w:val="0"/>
          <w:divBdr>
            <w:top w:val="none" w:sz="0" w:space="0" w:color="auto"/>
            <w:left w:val="none" w:sz="0" w:space="0" w:color="auto"/>
            <w:bottom w:val="none" w:sz="0" w:space="0" w:color="auto"/>
            <w:right w:val="none" w:sz="0" w:space="0" w:color="auto"/>
          </w:divBdr>
          <w:divsChild>
            <w:div w:id="1844738644">
              <w:marLeft w:val="0"/>
              <w:marRight w:val="0"/>
              <w:marTop w:val="0"/>
              <w:marBottom w:val="0"/>
              <w:divBdr>
                <w:top w:val="single" w:sz="6" w:space="0" w:color="FFFFFF"/>
                <w:left w:val="single" w:sz="6" w:space="0" w:color="FFFFFF"/>
                <w:bottom w:val="single" w:sz="6" w:space="0" w:color="FFFFFF"/>
                <w:right w:val="single" w:sz="6" w:space="0" w:color="FFFFFF"/>
              </w:divBdr>
              <w:divsChild>
                <w:div w:id="19755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230385">
      <w:bodyDiv w:val="1"/>
      <w:marLeft w:val="0"/>
      <w:marRight w:val="300"/>
      <w:marTop w:val="0"/>
      <w:marBottom w:val="0"/>
      <w:divBdr>
        <w:top w:val="none" w:sz="0" w:space="0" w:color="auto"/>
        <w:left w:val="none" w:sz="0" w:space="0" w:color="auto"/>
        <w:bottom w:val="none" w:sz="0" w:space="0" w:color="auto"/>
        <w:right w:val="none" w:sz="0" w:space="0" w:color="auto"/>
      </w:divBdr>
      <w:divsChild>
        <w:div w:id="929048002">
          <w:marLeft w:val="0"/>
          <w:marRight w:val="0"/>
          <w:marTop w:val="0"/>
          <w:marBottom w:val="0"/>
          <w:divBdr>
            <w:top w:val="none" w:sz="0" w:space="0" w:color="auto"/>
            <w:left w:val="none" w:sz="0" w:space="0" w:color="auto"/>
            <w:bottom w:val="none" w:sz="0" w:space="0" w:color="auto"/>
            <w:right w:val="none" w:sz="0" w:space="0" w:color="auto"/>
          </w:divBdr>
          <w:divsChild>
            <w:div w:id="1730766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74108">
      <w:bodyDiv w:val="1"/>
      <w:marLeft w:val="0"/>
      <w:marRight w:val="0"/>
      <w:marTop w:val="0"/>
      <w:marBottom w:val="0"/>
      <w:divBdr>
        <w:top w:val="none" w:sz="0" w:space="0" w:color="auto"/>
        <w:left w:val="none" w:sz="0" w:space="0" w:color="auto"/>
        <w:bottom w:val="none" w:sz="0" w:space="0" w:color="auto"/>
        <w:right w:val="none" w:sz="0" w:space="0" w:color="auto"/>
      </w:divBdr>
      <w:divsChild>
        <w:div w:id="127939898">
          <w:marLeft w:val="-240"/>
          <w:marRight w:val="0"/>
          <w:marTop w:val="0"/>
          <w:marBottom w:val="0"/>
          <w:divBdr>
            <w:top w:val="none" w:sz="0" w:space="0" w:color="auto"/>
            <w:left w:val="none" w:sz="0" w:space="0" w:color="auto"/>
            <w:bottom w:val="none" w:sz="0" w:space="0" w:color="auto"/>
            <w:right w:val="none" w:sz="0" w:space="0" w:color="auto"/>
          </w:divBdr>
          <w:divsChild>
            <w:div w:id="765617062">
              <w:marLeft w:val="0"/>
              <w:marRight w:val="0"/>
              <w:marTop w:val="0"/>
              <w:marBottom w:val="0"/>
              <w:divBdr>
                <w:top w:val="none" w:sz="0" w:space="0" w:color="auto"/>
                <w:left w:val="none" w:sz="0" w:space="0" w:color="auto"/>
                <w:bottom w:val="none" w:sz="0" w:space="0" w:color="auto"/>
                <w:right w:val="none" w:sz="0" w:space="0" w:color="auto"/>
              </w:divBdr>
            </w:div>
          </w:divsChild>
        </w:div>
        <w:div w:id="1595936793">
          <w:marLeft w:val="-384"/>
          <w:marRight w:val="0"/>
          <w:marTop w:val="0"/>
          <w:marBottom w:val="0"/>
          <w:divBdr>
            <w:top w:val="none" w:sz="0" w:space="0" w:color="auto"/>
            <w:left w:val="none" w:sz="0" w:space="0" w:color="auto"/>
            <w:bottom w:val="none" w:sz="0" w:space="0" w:color="auto"/>
            <w:right w:val="none" w:sz="0" w:space="0" w:color="auto"/>
          </w:divBdr>
          <w:divsChild>
            <w:div w:id="2059744572">
              <w:marLeft w:val="300"/>
              <w:marRight w:val="0"/>
              <w:marTop w:val="0"/>
              <w:marBottom w:val="0"/>
              <w:divBdr>
                <w:top w:val="none" w:sz="0" w:space="0" w:color="auto"/>
                <w:left w:val="none" w:sz="0" w:space="0" w:color="auto"/>
                <w:bottom w:val="none" w:sz="0" w:space="0" w:color="auto"/>
                <w:right w:val="none" w:sz="0" w:space="0" w:color="auto"/>
              </w:divBdr>
              <w:divsChild>
                <w:div w:id="1197550111">
                  <w:marLeft w:val="0"/>
                  <w:marRight w:val="0"/>
                  <w:marTop w:val="0"/>
                  <w:marBottom w:val="0"/>
                  <w:divBdr>
                    <w:top w:val="none" w:sz="0" w:space="0" w:color="auto"/>
                    <w:left w:val="none" w:sz="0" w:space="0" w:color="auto"/>
                    <w:bottom w:val="none" w:sz="0" w:space="0" w:color="auto"/>
                    <w:right w:val="none" w:sz="0" w:space="0" w:color="auto"/>
                  </w:divBdr>
                  <w:divsChild>
                    <w:div w:id="121388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0448976">
      <w:bodyDiv w:val="1"/>
      <w:marLeft w:val="0"/>
      <w:marRight w:val="0"/>
      <w:marTop w:val="0"/>
      <w:marBottom w:val="0"/>
      <w:divBdr>
        <w:top w:val="none" w:sz="0" w:space="0" w:color="auto"/>
        <w:left w:val="none" w:sz="0" w:space="0" w:color="auto"/>
        <w:bottom w:val="none" w:sz="0" w:space="0" w:color="auto"/>
        <w:right w:val="none" w:sz="0" w:space="0" w:color="auto"/>
      </w:divBdr>
    </w:div>
    <w:div w:id="365836786">
      <w:bodyDiv w:val="1"/>
      <w:marLeft w:val="0"/>
      <w:marRight w:val="0"/>
      <w:marTop w:val="0"/>
      <w:marBottom w:val="0"/>
      <w:divBdr>
        <w:top w:val="none" w:sz="0" w:space="0" w:color="auto"/>
        <w:left w:val="none" w:sz="0" w:space="0" w:color="auto"/>
        <w:bottom w:val="none" w:sz="0" w:space="0" w:color="auto"/>
        <w:right w:val="none" w:sz="0" w:space="0" w:color="auto"/>
      </w:divBdr>
      <w:divsChild>
        <w:div w:id="102306020">
          <w:marLeft w:val="0"/>
          <w:marRight w:val="0"/>
          <w:marTop w:val="0"/>
          <w:marBottom w:val="0"/>
          <w:divBdr>
            <w:top w:val="none" w:sz="0" w:space="0" w:color="auto"/>
            <w:left w:val="none" w:sz="0" w:space="0" w:color="auto"/>
            <w:bottom w:val="none" w:sz="0" w:space="0" w:color="auto"/>
            <w:right w:val="none" w:sz="0" w:space="0" w:color="auto"/>
          </w:divBdr>
          <w:divsChild>
            <w:div w:id="1386224528">
              <w:marLeft w:val="0"/>
              <w:marRight w:val="0"/>
              <w:marTop w:val="60"/>
              <w:marBottom w:val="0"/>
              <w:divBdr>
                <w:top w:val="none" w:sz="0" w:space="0" w:color="auto"/>
                <w:left w:val="none" w:sz="0" w:space="0" w:color="auto"/>
                <w:bottom w:val="none" w:sz="0" w:space="0" w:color="auto"/>
                <w:right w:val="none" w:sz="0" w:space="0" w:color="auto"/>
              </w:divBdr>
              <w:divsChild>
                <w:div w:id="1960185452">
                  <w:marLeft w:val="0"/>
                  <w:marRight w:val="0"/>
                  <w:marTop w:val="0"/>
                  <w:marBottom w:val="0"/>
                  <w:divBdr>
                    <w:top w:val="none" w:sz="0" w:space="0" w:color="auto"/>
                    <w:left w:val="none" w:sz="0" w:space="0" w:color="auto"/>
                    <w:bottom w:val="none" w:sz="0" w:space="0" w:color="auto"/>
                    <w:right w:val="none" w:sz="0" w:space="0" w:color="auto"/>
                  </w:divBdr>
                  <w:divsChild>
                    <w:div w:id="1049500847">
                      <w:marLeft w:val="0"/>
                      <w:marRight w:val="0"/>
                      <w:marTop w:val="0"/>
                      <w:marBottom w:val="0"/>
                      <w:divBdr>
                        <w:top w:val="none" w:sz="0" w:space="0" w:color="auto"/>
                        <w:left w:val="none" w:sz="0" w:space="0" w:color="auto"/>
                        <w:bottom w:val="none" w:sz="0" w:space="0" w:color="auto"/>
                        <w:right w:val="none" w:sz="0" w:space="0" w:color="auto"/>
                      </w:divBdr>
                      <w:divsChild>
                        <w:div w:id="1934777095">
                          <w:marLeft w:val="0"/>
                          <w:marRight w:val="0"/>
                          <w:marTop w:val="0"/>
                          <w:marBottom w:val="0"/>
                          <w:divBdr>
                            <w:top w:val="none" w:sz="0" w:space="0" w:color="auto"/>
                            <w:left w:val="none" w:sz="0" w:space="0" w:color="auto"/>
                            <w:bottom w:val="none" w:sz="0" w:space="0" w:color="auto"/>
                            <w:right w:val="none" w:sz="0" w:space="0" w:color="auto"/>
                          </w:divBdr>
                          <w:divsChild>
                            <w:div w:id="205529370">
                              <w:marLeft w:val="0"/>
                              <w:marRight w:val="0"/>
                              <w:marTop w:val="0"/>
                              <w:marBottom w:val="0"/>
                              <w:divBdr>
                                <w:top w:val="none" w:sz="0" w:space="0" w:color="auto"/>
                                <w:left w:val="none" w:sz="0" w:space="0" w:color="auto"/>
                                <w:bottom w:val="none" w:sz="0" w:space="0" w:color="auto"/>
                                <w:right w:val="none" w:sz="0" w:space="0" w:color="auto"/>
                              </w:divBdr>
                              <w:divsChild>
                                <w:div w:id="1782843683">
                                  <w:marLeft w:val="0"/>
                                  <w:marRight w:val="0"/>
                                  <w:marTop w:val="0"/>
                                  <w:marBottom w:val="0"/>
                                  <w:divBdr>
                                    <w:top w:val="none" w:sz="0" w:space="0" w:color="auto"/>
                                    <w:left w:val="none" w:sz="0" w:space="0" w:color="auto"/>
                                    <w:bottom w:val="none" w:sz="0" w:space="0" w:color="auto"/>
                                    <w:right w:val="none" w:sz="0" w:space="0" w:color="auto"/>
                                  </w:divBdr>
                                  <w:divsChild>
                                    <w:div w:id="1829902207">
                                      <w:marLeft w:val="0"/>
                                      <w:marRight w:val="0"/>
                                      <w:marTop w:val="0"/>
                                      <w:marBottom w:val="0"/>
                                      <w:divBdr>
                                        <w:top w:val="none" w:sz="0" w:space="0" w:color="auto"/>
                                        <w:left w:val="none" w:sz="0" w:space="0" w:color="auto"/>
                                        <w:bottom w:val="none" w:sz="0" w:space="0" w:color="auto"/>
                                        <w:right w:val="none" w:sz="0" w:space="0" w:color="auto"/>
                                      </w:divBdr>
                                      <w:divsChild>
                                        <w:div w:id="845904367">
                                          <w:marLeft w:val="0"/>
                                          <w:marRight w:val="0"/>
                                          <w:marTop w:val="0"/>
                                          <w:marBottom w:val="0"/>
                                          <w:divBdr>
                                            <w:top w:val="none" w:sz="0" w:space="0" w:color="auto"/>
                                            <w:left w:val="none" w:sz="0" w:space="0" w:color="auto"/>
                                            <w:bottom w:val="none" w:sz="0" w:space="0" w:color="auto"/>
                                            <w:right w:val="none" w:sz="0" w:space="0" w:color="auto"/>
                                          </w:divBdr>
                                          <w:divsChild>
                                            <w:div w:id="1590238368">
                                              <w:marLeft w:val="0"/>
                                              <w:marRight w:val="0"/>
                                              <w:marTop w:val="0"/>
                                              <w:marBottom w:val="0"/>
                                              <w:divBdr>
                                                <w:top w:val="none" w:sz="0" w:space="0" w:color="auto"/>
                                                <w:left w:val="none" w:sz="0" w:space="0" w:color="auto"/>
                                                <w:bottom w:val="none" w:sz="0" w:space="0" w:color="auto"/>
                                                <w:right w:val="none" w:sz="0" w:space="0" w:color="auto"/>
                                              </w:divBdr>
                                              <w:divsChild>
                                                <w:div w:id="147939534">
                                                  <w:marLeft w:val="0"/>
                                                  <w:marRight w:val="0"/>
                                                  <w:marTop w:val="0"/>
                                                  <w:marBottom w:val="0"/>
                                                  <w:divBdr>
                                                    <w:top w:val="none" w:sz="0" w:space="0" w:color="auto"/>
                                                    <w:left w:val="none" w:sz="0" w:space="0" w:color="auto"/>
                                                    <w:bottom w:val="none" w:sz="0" w:space="0" w:color="auto"/>
                                                    <w:right w:val="none" w:sz="0" w:space="0" w:color="auto"/>
                                                  </w:divBdr>
                                                  <w:divsChild>
                                                    <w:div w:id="1832286210">
                                                      <w:marLeft w:val="0"/>
                                                      <w:marRight w:val="0"/>
                                                      <w:marTop w:val="0"/>
                                                      <w:marBottom w:val="0"/>
                                                      <w:divBdr>
                                                        <w:top w:val="none" w:sz="0" w:space="0" w:color="auto"/>
                                                        <w:left w:val="none" w:sz="0" w:space="0" w:color="auto"/>
                                                        <w:bottom w:val="none" w:sz="0" w:space="0" w:color="auto"/>
                                                        <w:right w:val="none" w:sz="0" w:space="0" w:color="auto"/>
                                                      </w:divBdr>
                                                      <w:divsChild>
                                                        <w:div w:id="753477591">
                                                          <w:marLeft w:val="0"/>
                                                          <w:marRight w:val="0"/>
                                                          <w:marTop w:val="0"/>
                                                          <w:marBottom w:val="0"/>
                                                          <w:divBdr>
                                                            <w:top w:val="none" w:sz="0" w:space="0" w:color="auto"/>
                                                            <w:left w:val="single" w:sz="4" w:space="0" w:color="E4E4E4"/>
                                                            <w:bottom w:val="none" w:sz="0" w:space="0" w:color="auto"/>
                                                            <w:right w:val="none" w:sz="0" w:space="0" w:color="auto"/>
                                                          </w:divBdr>
                                                          <w:divsChild>
                                                            <w:div w:id="2115321785">
                                                              <w:marLeft w:val="0"/>
                                                              <w:marRight w:val="0"/>
                                                              <w:marTop w:val="0"/>
                                                              <w:marBottom w:val="0"/>
                                                              <w:divBdr>
                                                                <w:top w:val="none" w:sz="0" w:space="0" w:color="auto"/>
                                                                <w:left w:val="none" w:sz="0" w:space="0" w:color="auto"/>
                                                                <w:bottom w:val="none" w:sz="0" w:space="0" w:color="auto"/>
                                                                <w:right w:val="none" w:sz="0" w:space="0" w:color="auto"/>
                                                              </w:divBdr>
                                                              <w:divsChild>
                                                                <w:div w:id="648368167">
                                                                  <w:marLeft w:val="0"/>
                                                                  <w:marRight w:val="0"/>
                                                                  <w:marTop w:val="0"/>
                                                                  <w:marBottom w:val="0"/>
                                                                  <w:divBdr>
                                                                    <w:top w:val="none" w:sz="0" w:space="0" w:color="auto"/>
                                                                    <w:left w:val="none" w:sz="0" w:space="0" w:color="auto"/>
                                                                    <w:bottom w:val="none" w:sz="0" w:space="0" w:color="auto"/>
                                                                    <w:right w:val="none" w:sz="0" w:space="0" w:color="auto"/>
                                                                  </w:divBdr>
                                                                  <w:divsChild>
                                                                    <w:div w:id="212153521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376512351">
      <w:bodyDiv w:val="1"/>
      <w:marLeft w:val="0"/>
      <w:marRight w:val="0"/>
      <w:marTop w:val="0"/>
      <w:marBottom w:val="0"/>
      <w:divBdr>
        <w:top w:val="none" w:sz="0" w:space="0" w:color="auto"/>
        <w:left w:val="none" w:sz="0" w:space="0" w:color="auto"/>
        <w:bottom w:val="none" w:sz="0" w:space="0" w:color="auto"/>
        <w:right w:val="none" w:sz="0" w:space="0" w:color="auto"/>
      </w:divBdr>
      <w:divsChild>
        <w:div w:id="1468627300">
          <w:marLeft w:val="0"/>
          <w:marRight w:val="0"/>
          <w:marTop w:val="0"/>
          <w:marBottom w:val="0"/>
          <w:divBdr>
            <w:top w:val="single" w:sz="2" w:space="0" w:color="000000"/>
            <w:left w:val="single" w:sz="2" w:space="0" w:color="000000"/>
            <w:bottom w:val="single" w:sz="2" w:space="0" w:color="000000"/>
            <w:right w:val="single" w:sz="2" w:space="0" w:color="000000"/>
          </w:divBdr>
          <w:divsChild>
            <w:div w:id="507525770">
              <w:marLeft w:val="5550"/>
              <w:marRight w:val="0"/>
              <w:marTop w:val="1050"/>
              <w:marBottom w:val="1500"/>
              <w:divBdr>
                <w:top w:val="none" w:sz="0" w:space="0" w:color="auto"/>
                <w:left w:val="none" w:sz="0" w:space="0" w:color="auto"/>
                <w:bottom w:val="none" w:sz="0" w:space="0" w:color="auto"/>
                <w:right w:val="none" w:sz="0" w:space="0" w:color="auto"/>
              </w:divBdr>
            </w:div>
          </w:divsChild>
        </w:div>
      </w:divsChild>
    </w:div>
    <w:div w:id="403181708">
      <w:bodyDiv w:val="1"/>
      <w:marLeft w:val="0"/>
      <w:marRight w:val="300"/>
      <w:marTop w:val="0"/>
      <w:marBottom w:val="0"/>
      <w:divBdr>
        <w:top w:val="none" w:sz="0" w:space="0" w:color="auto"/>
        <w:left w:val="none" w:sz="0" w:space="0" w:color="auto"/>
        <w:bottom w:val="none" w:sz="0" w:space="0" w:color="auto"/>
        <w:right w:val="none" w:sz="0" w:space="0" w:color="auto"/>
      </w:divBdr>
      <w:divsChild>
        <w:div w:id="11803373">
          <w:marLeft w:val="0"/>
          <w:marRight w:val="0"/>
          <w:marTop w:val="0"/>
          <w:marBottom w:val="0"/>
          <w:divBdr>
            <w:top w:val="none" w:sz="0" w:space="0" w:color="auto"/>
            <w:left w:val="none" w:sz="0" w:space="0" w:color="auto"/>
            <w:bottom w:val="none" w:sz="0" w:space="0" w:color="auto"/>
            <w:right w:val="none" w:sz="0" w:space="0" w:color="auto"/>
          </w:divBdr>
          <w:divsChild>
            <w:div w:id="1464422802">
              <w:marLeft w:val="0"/>
              <w:marRight w:val="0"/>
              <w:marTop w:val="0"/>
              <w:marBottom w:val="0"/>
              <w:divBdr>
                <w:top w:val="single" w:sz="6" w:space="0" w:color="FFFFFF"/>
                <w:left w:val="single" w:sz="6" w:space="0" w:color="FFFFFF"/>
                <w:bottom w:val="single" w:sz="6" w:space="0" w:color="FFFFFF"/>
                <w:right w:val="single" w:sz="6" w:space="0" w:color="FFFFFF"/>
              </w:divBdr>
              <w:divsChild>
                <w:div w:id="38819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1351462">
      <w:bodyDiv w:val="1"/>
      <w:marLeft w:val="0"/>
      <w:marRight w:val="0"/>
      <w:marTop w:val="0"/>
      <w:marBottom w:val="0"/>
      <w:divBdr>
        <w:top w:val="none" w:sz="0" w:space="0" w:color="auto"/>
        <w:left w:val="none" w:sz="0" w:space="0" w:color="auto"/>
        <w:bottom w:val="none" w:sz="0" w:space="0" w:color="auto"/>
        <w:right w:val="none" w:sz="0" w:space="0" w:color="auto"/>
      </w:divBdr>
      <w:divsChild>
        <w:div w:id="1220894604">
          <w:marLeft w:val="0"/>
          <w:marRight w:val="0"/>
          <w:marTop w:val="0"/>
          <w:marBottom w:val="0"/>
          <w:divBdr>
            <w:top w:val="none" w:sz="0" w:space="0" w:color="auto"/>
            <w:left w:val="none" w:sz="0" w:space="0" w:color="auto"/>
            <w:bottom w:val="none" w:sz="0" w:space="0" w:color="auto"/>
            <w:right w:val="none" w:sz="0" w:space="0" w:color="auto"/>
          </w:divBdr>
          <w:divsChild>
            <w:div w:id="430470347">
              <w:marLeft w:val="0"/>
              <w:marRight w:val="0"/>
              <w:marTop w:val="60"/>
              <w:marBottom w:val="0"/>
              <w:divBdr>
                <w:top w:val="none" w:sz="0" w:space="0" w:color="auto"/>
                <w:left w:val="none" w:sz="0" w:space="0" w:color="auto"/>
                <w:bottom w:val="none" w:sz="0" w:space="0" w:color="auto"/>
                <w:right w:val="none" w:sz="0" w:space="0" w:color="auto"/>
              </w:divBdr>
              <w:divsChild>
                <w:div w:id="287124440">
                  <w:marLeft w:val="0"/>
                  <w:marRight w:val="0"/>
                  <w:marTop w:val="0"/>
                  <w:marBottom w:val="0"/>
                  <w:divBdr>
                    <w:top w:val="none" w:sz="0" w:space="0" w:color="auto"/>
                    <w:left w:val="none" w:sz="0" w:space="0" w:color="auto"/>
                    <w:bottom w:val="none" w:sz="0" w:space="0" w:color="auto"/>
                    <w:right w:val="none" w:sz="0" w:space="0" w:color="auto"/>
                  </w:divBdr>
                  <w:divsChild>
                    <w:div w:id="434983011">
                      <w:marLeft w:val="0"/>
                      <w:marRight w:val="0"/>
                      <w:marTop w:val="0"/>
                      <w:marBottom w:val="0"/>
                      <w:divBdr>
                        <w:top w:val="none" w:sz="0" w:space="0" w:color="auto"/>
                        <w:left w:val="none" w:sz="0" w:space="0" w:color="auto"/>
                        <w:bottom w:val="none" w:sz="0" w:space="0" w:color="auto"/>
                        <w:right w:val="none" w:sz="0" w:space="0" w:color="auto"/>
                      </w:divBdr>
                      <w:divsChild>
                        <w:div w:id="1088964423">
                          <w:marLeft w:val="0"/>
                          <w:marRight w:val="0"/>
                          <w:marTop w:val="0"/>
                          <w:marBottom w:val="0"/>
                          <w:divBdr>
                            <w:top w:val="none" w:sz="0" w:space="0" w:color="auto"/>
                            <w:left w:val="none" w:sz="0" w:space="0" w:color="auto"/>
                            <w:bottom w:val="none" w:sz="0" w:space="0" w:color="auto"/>
                            <w:right w:val="none" w:sz="0" w:space="0" w:color="auto"/>
                          </w:divBdr>
                          <w:divsChild>
                            <w:div w:id="1240941217">
                              <w:marLeft w:val="0"/>
                              <w:marRight w:val="0"/>
                              <w:marTop w:val="0"/>
                              <w:marBottom w:val="0"/>
                              <w:divBdr>
                                <w:top w:val="none" w:sz="0" w:space="0" w:color="auto"/>
                                <w:left w:val="none" w:sz="0" w:space="0" w:color="auto"/>
                                <w:bottom w:val="none" w:sz="0" w:space="0" w:color="auto"/>
                                <w:right w:val="none" w:sz="0" w:space="0" w:color="auto"/>
                              </w:divBdr>
                              <w:divsChild>
                                <w:div w:id="340089657">
                                  <w:marLeft w:val="0"/>
                                  <w:marRight w:val="0"/>
                                  <w:marTop w:val="0"/>
                                  <w:marBottom w:val="0"/>
                                  <w:divBdr>
                                    <w:top w:val="none" w:sz="0" w:space="0" w:color="auto"/>
                                    <w:left w:val="none" w:sz="0" w:space="0" w:color="auto"/>
                                    <w:bottom w:val="none" w:sz="0" w:space="0" w:color="auto"/>
                                    <w:right w:val="none" w:sz="0" w:space="0" w:color="auto"/>
                                  </w:divBdr>
                                  <w:divsChild>
                                    <w:div w:id="510068680">
                                      <w:marLeft w:val="0"/>
                                      <w:marRight w:val="0"/>
                                      <w:marTop w:val="0"/>
                                      <w:marBottom w:val="0"/>
                                      <w:divBdr>
                                        <w:top w:val="none" w:sz="0" w:space="0" w:color="auto"/>
                                        <w:left w:val="none" w:sz="0" w:space="0" w:color="auto"/>
                                        <w:bottom w:val="none" w:sz="0" w:space="0" w:color="auto"/>
                                        <w:right w:val="none" w:sz="0" w:space="0" w:color="auto"/>
                                      </w:divBdr>
                                      <w:divsChild>
                                        <w:div w:id="1723675005">
                                          <w:marLeft w:val="0"/>
                                          <w:marRight w:val="0"/>
                                          <w:marTop w:val="0"/>
                                          <w:marBottom w:val="0"/>
                                          <w:divBdr>
                                            <w:top w:val="none" w:sz="0" w:space="0" w:color="auto"/>
                                            <w:left w:val="none" w:sz="0" w:space="0" w:color="auto"/>
                                            <w:bottom w:val="none" w:sz="0" w:space="0" w:color="auto"/>
                                            <w:right w:val="none" w:sz="0" w:space="0" w:color="auto"/>
                                          </w:divBdr>
                                          <w:divsChild>
                                            <w:div w:id="1279721892">
                                              <w:marLeft w:val="0"/>
                                              <w:marRight w:val="0"/>
                                              <w:marTop w:val="0"/>
                                              <w:marBottom w:val="0"/>
                                              <w:divBdr>
                                                <w:top w:val="none" w:sz="0" w:space="0" w:color="auto"/>
                                                <w:left w:val="none" w:sz="0" w:space="0" w:color="auto"/>
                                                <w:bottom w:val="none" w:sz="0" w:space="0" w:color="auto"/>
                                                <w:right w:val="none" w:sz="0" w:space="0" w:color="auto"/>
                                              </w:divBdr>
                                              <w:divsChild>
                                                <w:div w:id="1739522564">
                                                  <w:marLeft w:val="0"/>
                                                  <w:marRight w:val="0"/>
                                                  <w:marTop w:val="0"/>
                                                  <w:marBottom w:val="0"/>
                                                  <w:divBdr>
                                                    <w:top w:val="none" w:sz="0" w:space="0" w:color="auto"/>
                                                    <w:left w:val="none" w:sz="0" w:space="0" w:color="auto"/>
                                                    <w:bottom w:val="none" w:sz="0" w:space="0" w:color="auto"/>
                                                    <w:right w:val="none" w:sz="0" w:space="0" w:color="auto"/>
                                                  </w:divBdr>
                                                  <w:divsChild>
                                                    <w:div w:id="80954148">
                                                      <w:marLeft w:val="0"/>
                                                      <w:marRight w:val="0"/>
                                                      <w:marTop w:val="0"/>
                                                      <w:marBottom w:val="0"/>
                                                      <w:divBdr>
                                                        <w:top w:val="none" w:sz="0" w:space="0" w:color="auto"/>
                                                        <w:left w:val="none" w:sz="0" w:space="0" w:color="auto"/>
                                                        <w:bottom w:val="none" w:sz="0" w:space="0" w:color="auto"/>
                                                        <w:right w:val="none" w:sz="0" w:space="0" w:color="auto"/>
                                                      </w:divBdr>
                                                      <w:divsChild>
                                                        <w:div w:id="946421881">
                                                          <w:marLeft w:val="0"/>
                                                          <w:marRight w:val="0"/>
                                                          <w:marTop w:val="0"/>
                                                          <w:marBottom w:val="0"/>
                                                          <w:divBdr>
                                                            <w:top w:val="none" w:sz="0" w:space="0" w:color="auto"/>
                                                            <w:left w:val="single" w:sz="4" w:space="0" w:color="E4E4E4"/>
                                                            <w:bottom w:val="none" w:sz="0" w:space="0" w:color="auto"/>
                                                            <w:right w:val="none" w:sz="0" w:space="0" w:color="auto"/>
                                                          </w:divBdr>
                                                          <w:divsChild>
                                                            <w:div w:id="734089510">
                                                              <w:marLeft w:val="0"/>
                                                              <w:marRight w:val="0"/>
                                                              <w:marTop w:val="0"/>
                                                              <w:marBottom w:val="0"/>
                                                              <w:divBdr>
                                                                <w:top w:val="none" w:sz="0" w:space="0" w:color="auto"/>
                                                                <w:left w:val="none" w:sz="0" w:space="0" w:color="auto"/>
                                                                <w:bottom w:val="none" w:sz="0" w:space="0" w:color="auto"/>
                                                                <w:right w:val="none" w:sz="0" w:space="0" w:color="auto"/>
                                                              </w:divBdr>
                                                              <w:divsChild>
                                                                <w:div w:id="1486239095">
                                                                  <w:marLeft w:val="0"/>
                                                                  <w:marRight w:val="0"/>
                                                                  <w:marTop w:val="0"/>
                                                                  <w:marBottom w:val="0"/>
                                                                  <w:divBdr>
                                                                    <w:top w:val="none" w:sz="0" w:space="0" w:color="auto"/>
                                                                    <w:left w:val="none" w:sz="0" w:space="0" w:color="auto"/>
                                                                    <w:bottom w:val="none" w:sz="0" w:space="0" w:color="auto"/>
                                                                    <w:right w:val="none" w:sz="0" w:space="0" w:color="auto"/>
                                                                  </w:divBdr>
                                                                  <w:divsChild>
                                                                    <w:div w:id="187662345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676271316">
      <w:bodyDiv w:val="1"/>
      <w:marLeft w:val="0"/>
      <w:marRight w:val="0"/>
      <w:marTop w:val="0"/>
      <w:marBottom w:val="0"/>
      <w:divBdr>
        <w:top w:val="none" w:sz="0" w:space="0" w:color="auto"/>
        <w:left w:val="none" w:sz="0" w:space="0" w:color="auto"/>
        <w:bottom w:val="none" w:sz="0" w:space="0" w:color="auto"/>
        <w:right w:val="none" w:sz="0" w:space="0" w:color="auto"/>
      </w:divBdr>
    </w:div>
    <w:div w:id="765152026">
      <w:bodyDiv w:val="1"/>
      <w:marLeft w:val="0"/>
      <w:marRight w:val="0"/>
      <w:marTop w:val="0"/>
      <w:marBottom w:val="0"/>
      <w:divBdr>
        <w:top w:val="none" w:sz="0" w:space="0" w:color="auto"/>
        <w:left w:val="none" w:sz="0" w:space="0" w:color="auto"/>
        <w:bottom w:val="none" w:sz="0" w:space="0" w:color="auto"/>
        <w:right w:val="none" w:sz="0" w:space="0" w:color="auto"/>
      </w:divBdr>
      <w:divsChild>
        <w:div w:id="519975033">
          <w:marLeft w:val="0"/>
          <w:marRight w:val="0"/>
          <w:marTop w:val="0"/>
          <w:marBottom w:val="0"/>
          <w:divBdr>
            <w:top w:val="none" w:sz="0" w:space="0" w:color="auto"/>
            <w:left w:val="none" w:sz="0" w:space="0" w:color="auto"/>
            <w:bottom w:val="none" w:sz="0" w:space="0" w:color="auto"/>
            <w:right w:val="none" w:sz="0" w:space="0" w:color="auto"/>
          </w:divBdr>
          <w:divsChild>
            <w:div w:id="213129872">
              <w:marLeft w:val="0"/>
              <w:marRight w:val="0"/>
              <w:marTop w:val="60"/>
              <w:marBottom w:val="0"/>
              <w:divBdr>
                <w:top w:val="none" w:sz="0" w:space="0" w:color="auto"/>
                <w:left w:val="none" w:sz="0" w:space="0" w:color="auto"/>
                <w:bottom w:val="none" w:sz="0" w:space="0" w:color="auto"/>
                <w:right w:val="none" w:sz="0" w:space="0" w:color="auto"/>
              </w:divBdr>
              <w:divsChild>
                <w:div w:id="1493986135">
                  <w:marLeft w:val="0"/>
                  <w:marRight w:val="0"/>
                  <w:marTop w:val="0"/>
                  <w:marBottom w:val="0"/>
                  <w:divBdr>
                    <w:top w:val="none" w:sz="0" w:space="0" w:color="auto"/>
                    <w:left w:val="none" w:sz="0" w:space="0" w:color="auto"/>
                    <w:bottom w:val="none" w:sz="0" w:space="0" w:color="auto"/>
                    <w:right w:val="none" w:sz="0" w:space="0" w:color="auto"/>
                  </w:divBdr>
                  <w:divsChild>
                    <w:div w:id="211618152">
                      <w:marLeft w:val="0"/>
                      <w:marRight w:val="0"/>
                      <w:marTop w:val="0"/>
                      <w:marBottom w:val="0"/>
                      <w:divBdr>
                        <w:top w:val="none" w:sz="0" w:space="0" w:color="auto"/>
                        <w:left w:val="none" w:sz="0" w:space="0" w:color="auto"/>
                        <w:bottom w:val="none" w:sz="0" w:space="0" w:color="auto"/>
                        <w:right w:val="none" w:sz="0" w:space="0" w:color="auto"/>
                      </w:divBdr>
                      <w:divsChild>
                        <w:div w:id="258952281">
                          <w:marLeft w:val="0"/>
                          <w:marRight w:val="0"/>
                          <w:marTop w:val="0"/>
                          <w:marBottom w:val="0"/>
                          <w:divBdr>
                            <w:top w:val="none" w:sz="0" w:space="0" w:color="auto"/>
                            <w:left w:val="none" w:sz="0" w:space="0" w:color="auto"/>
                            <w:bottom w:val="none" w:sz="0" w:space="0" w:color="auto"/>
                            <w:right w:val="none" w:sz="0" w:space="0" w:color="auto"/>
                          </w:divBdr>
                          <w:divsChild>
                            <w:div w:id="386102841">
                              <w:marLeft w:val="0"/>
                              <w:marRight w:val="0"/>
                              <w:marTop w:val="0"/>
                              <w:marBottom w:val="0"/>
                              <w:divBdr>
                                <w:top w:val="none" w:sz="0" w:space="0" w:color="auto"/>
                                <w:left w:val="none" w:sz="0" w:space="0" w:color="auto"/>
                                <w:bottom w:val="none" w:sz="0" w:space="0" w:color="auto"/>
                                <w:right w:val="none" w:sz="0" w:space="0" w:color="auto"/>
                              </w:divBdr>
                              <w:divsChild>
                                <w:div w:id="448428488">
                                  <w:marLeft w:val="0"/>
                                  <w:marRight w:val="0"/>
                                  <w:marTop w:val="0"/>
                                  <w:marBottom w:val="0"/>
                                  <w:divBdr>
                                    <w:top w:val="none" w:sz="0" w:space="0" w:color="auto"/>
                                    <w:left w:val="none" w:sz="0" w:space="0" w:color="auto"/>
                                    <w:bottom w:val="none" w:sz="0" w:space="0" w:color="auto"/>
                                    <w:right w:val="none" w:sz="0" w:space="0" w:color="auto"/>
                                  </w:divBdr>
                                  <w:divsChild>
                                    <w:div w:id="1207641668">
                                      <w:marLeft w:val="0"/>
                                      <w:marRight w:val="0"/>
                                      <w:marTop w:val="0"/>
                                      <w:marBottom w:val="0"/>
                                      <w:divBdr>
                                        <w:top w:val="none" w:sz="0" w:space="0" w:color="auto"/>
                                        <w:left w:val="none" w:sz="0" w:space="0" w:color="auto"/>
                                        <w:bottom w:val="none" w:sz="0" w:space="0" w:color="auto"/>
                                        <w:right w:val="none" w:sz="0" w:space="0" w:color="auto"/>
                                      </w:divBdr>
                                      <w:divsChild>
                                        <w:div w:id="531193130">
                                          <w:marLeft w:val="0"/>
                                          <w:marRight w:val="0"/>
                                          <w:marTop w:val="0"/>
                                          <w:marBottom w:val="0"/>
                                          <w:divBdr>
                                            <w:top w:val="none" w:sz="0" w:space="0" w:color="auto"/>
                                            <w:left w:val="none" w:sz="0" w:space="0" w:color="auto"/>
                                            <w:bottom w:val="none" w:sz="0" w:space="0" w:color="auto"/>
                                            <w:right w:val="none" w:sz="0" w:space="0" w:color="auto"/>
                                          </w:divBdr>
                                          <w:divsChild>
                                            <w:div w:id="1229344177">
                                              <w:marLeft w:val="0"/>
                                              <w:marRight w:val="0"/>
                                              <w:marTop w:val="0"/>
                                              <w:marBottom w:val="0"/>
                                              <w:divBdr>
                                                <w:top w:val="none" w:sz="0" w:space="0" w:color="auto"/>
                                                <w:left w:val="none" w:sz="0" w:space="0" w:color="auto"/>
                                                <w:bottom w:val="none" w:sz="0" w:space="0" w:color="auto"/>
                                                <w:right w:val="none" w:sz="0" w:space="0" w:color="auto"/>
                                              </w:divBdr>
                                              <w:divsChild>
                                                <w:div w:id="126320481">
                                                  <w:marLeft w:val="0"/>
                                                  <w:marRight w:val="0"/>
                                                  <w:marTop w:val="0"/>
                                                  <w:marBottom w:val="0"/>
                                                  <w:divBdr>
                                                    <w:top w:val="none" w:sz="0" w:space="0" w:color="auto"/>
                                                    <w:left w:val="none" w:sz="0" w:space="0" w:color="auto"/>
                                                    <w:bottom w:val="none" w:sz="0" w:space="0" w:color="auto"/>
                                                    <w:right w:val="none" w:sz="0" w:space="0" w:color="auto"/>
                                                  </w:divBdr>
                                                  <w:divsChild>
                                                    <w:div w:id="1551770386">
                                                      <w:marLeft w:val="0"/>
                                                      <w:marRight w:val="0"/>
                                                      <w:marTop w:val="0"/>
                                                      <w:marBottom w:val="0"/>
                                                      <w:divBdr>
                                                        <w:top w:val="none" w:sz="0" w:space="0" w:color="auto"/>
                                                        <w:left w:val="none" w:sz="0" w:space="0" w:color="auto"/>
                                                        <w:bottom w:val="none" w:sz="0" w:space="0" w:color="auto"/>
                                                        <w:right w:val="none" w:sz="0" w:space="0" w:color="auto"/>
                                                      </w:divBdr>
                                                      <w:divsChild>
                                                        <w:div w:id="2143693986">
                                                          <w:marLeft w:val="0"/>
                                                          <w:marRight w:val="0"/>
                                                          <w:marTop w:val="0"/>
                                                          <w:marBottom w:val="0"/>
                                                          <w:divBdr>
                                                            <w:top w:val="none" w:sz="0" w:space="0" w:color="auto"/>
                                                            <w:left w:val="single" w:sz="4" w:space="0" w:color="E4E4E4"/>
                                                            <w:bottom w:val="none" w:sz="0" w:space="0" w:color="auto"/>
                                                            <w:right w:val="none" w:sz="0" w:space="0" w:color="auto"/>
                                                          </w:divBdr>
                                                          <w:divsChild>
                                                            <w:div w:id="508065013">
                                                              <w:marLeft w:val="0"/>
                                                              <w:marRight w:val="0"/>
                                                              <w:marTop w:val="0"/>
                                                              <w:marBottom w:val="0"/>
                                                              <w:divBdr>
                                                                <w:top w:val="none" w:sz="0" w:space="0" w:color="auto"/>
                                                                <w:left w:val="none" w:sz="0" w:space="0" w:color="auto"/>
                                                                <w:bottom w:val="none" w:sz="0" w:space="0" w:color="auto"/>
                                                                <w:right w:val="none" w:sz="0" w:space="0" w:color="auto"/>
                                                              </w:divBdr>
                                                              <w:divsChild>
                                                                <w:div w:id="238253602">
                                                                  <w:marLeft w:val="0"/>
                                                                  <w:marRight w:val="0"/>
                                                                  <w:marTop w:val="0"/>
                                                                  <w:marBottom w:val="0"/>
                                                                  <w:divBdr>
                                                                    <w:top w:val="none" w:sz="0" w:space="0" w:color="auto"/>
                                                                    <w:left w:val="none" w:sz="0" w:space="0" w:color="auto"/>
                                                                    <w:bottom w:val="none" w:sz="0" w:space="0" w:color="auto"/>
                                                                    <w:right w:val="none" w:sz="0" w:space="0" w:color="auto"/>
                                                                  </w:divBdr>
                                                                  <w:divsChild>
                                                                    <w:div w:id="147498513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21969294">
      <w:bodyDiv w:val="1"/>
      <w:marLeft w:val="0"/>
      <w:marRight w:val="0"/>
      <w:marTop w:val="0"/>
      <w:marBottom w:val="0"/>
      <w:divBdr>
        <w:top w:val="none" w:sz="0" w:space="0" w:color="auto"/>
        <w:left w:val="none" w:sz="0" w:space="0" w:color="auto"/>
        <w:bottom w:val="none" w:sz="0" w:space="0" w:color="auto"/>
        <w:right w:val="none" w:sz="0" w:space="0" w:color="auto"/>
      </w:divBdr>
    </w:div>
    <w:div w:id="827018717">
      <w:bodyDiv w:val="1"/>
      <w:marLeft w:val="0"/>
      <w:marRight w:val="0"/>
      <w:marTop w:val="0"/>
      <w:marBottom w:val="0"/>
      <w:divBdr>
        <w:top w:val="none" w:sz="0" w:space="0" w:color="auto"/>
        <w:left w:val="none" w:sz="0" w:space="0" w:color="auto"/>
        <w:bottom w:val="none" w:sz="0" w:space="0" w:color="auto"/>
        <w:right w:val="none" w:sz="0" w:space="0" w:color="auto"/>
      </w:divBdr>
      <w:divsChild>
        <w:div w:id="1581787270">
          <w:marLeft w:val="0"/>
          <w:marRight w:val="0"/>
          <w:marTop w:val="0"/>
          <w:marBottom w:val="0"/>
          <w:divBdr>
            <w:top w:val="none" w:sz="0" w:space="0" w:color="auto"/>
            <w:left w:val="none" w:sz="0" w:space="0" w:color="auto"/>
            <w:bottom w:val="none" w:sz="0" w:space="0" w:color="auto"/>
            <w:right w:val="none" w:sz="0" w:space="0" w:color="auto"/>
          </w:divBdr>
        </w:div>
      </w:divsChild>
    </w:div>
    <w:div w:id="976569355">
      <w:bodyDiv w:val="1"/>
      <w:marLeft w:val="0"/>
      <w:marRight w:val="0"/>
      <w:marTop w:val="0"/>
      <w:marBottom w:val="0"/>
      <w:divBdr>
        <w:top w:val="none" w:sz="0" w:space="0" w:color="auto"/>
        <w:left w:val="none" w:sz="0" w:space="0" w:color="auto"/>
        <w:bottom w:val="none" w:sz="0" w:space="0" w:color="auto"/>
        <w:right w:val="none" w:sz="0" w:space="0" w:color="auto"/>
      </w:divBdr>
      <w:divsChild>
        <w:div w:id="189421545">
          <w:marLeft w:val="0"/>
          <w:marRight w:val="0"/>
          <w:marTop w:val="0"/>
          <w:marBottom w:val="0"/>
          <w:divBdr>
            <w:top w:val="none" w:sz="0" w:space="0" w:color="auto"/>
            <w:left w:val="none" w:sz="0" w:space="0" w:color="auto"/>
            <w:bottom w:val="none" w:sz="0" w:space="0" w:color="auto"/>
            <w:right w:val="none" w:sz="0" w:space="0" w:color="auto"/>
          </w:divBdr>
        </w:div>
      </w:divsChild>
    </w:div>
    <w:div w:id="979918712">
      <w:bodyDiv w:val="1"/>
      <w:marLeft w:val="0"/>
      <w:marRight w:val="0"/>
      <w:marTop w:val="0"/>
      <w:marBottom w:val="0"/>
      <w:divBdr>
        <w:top w:val="none" w:sz="0" w:space="0" w:color="auto"/>
        <w:left w:val="none" w:sz="0" w:space="0" w:color="auto"/>
        <w:bottom w:val="none" w:sz="0" w:space="0" w:color="auto"/>
        <w:right w:val="none" w:sz="0" w:space="0" w:color="auto"/>
      </w:divBdr>
    </w:div>
    <w:div w:id="1120416279">
      <w:bodyDiv w:val="1"/>
      <w:marLeft w:val="0"/>
      <w:marRight w:val="0"/>
      <w:marTop w:val="0"/>
      <w:marBottom w:val="0"/>
      <w:divBdr>
        <w:top w:val="none" w:sz="0" w:space="0" w:color="auto"/>
        <w:left w:val="none" w:sz="0" w:space="0" w:color="auto"/>
        <w:bottom w:val="none" w:sz="0" w:space="0" w:color="auto"/>
        <w:right w:val="none" w:sz="0" w:space="0" w:color="auto"/>
      </w:divBdr>
      <w:divsChild>
        <w:div w:id="1902788481">
          <w:marLeft w:val="0"/>
          <w:marRight w:val="0"/>
          <w:marTop w:val="0"/>
          <w:marBottom w:val="0"/>
          <w:divBdr>
            <w:top w:val="none" w:sz="0" w:space="0" w:color="auto"/>
            <w:left w:val="none" w:sz="0" w:space="0" w:color="auto"/>
            <w:bottom w:val="none" w:sz="0" w:space="0" w:color="auto"/>
            <w:right w:val="none" w:sz="0" w:space="0" w:color="auto"/>
          </w:divBdr>
          <w:divsChild>
            <w:div w:id="1474904008">
              <w:marLeft w:val="0"/>
              <w:marRight w:val="0"/>
              <w:marTop w:val="46"/>
              <w:marBottom w:val="0"/>
              <w:divBdr>
                <w:top w:val="none" w:sz="0" w:space="0" w:color="auto"/>
                <w:left w:val="none" w:sz="0" w:space="0" w:color="auto"/>
                <w:bottom w:val="none" w:sz="0" w:space="0" w:color="auto"/>
                <w:right w:val="none" w:sz="0" w:space="0" w:color="auto"/>
              </w:divBdr>
              <w:divsChild>
                <w:div w:id="832839307">
                  <w:marLeft w:val="0"/>
                  <w:marRight w:val="0"/>
                  <w:marTop w:val="0"/>
                  <w:marBottom w:val="0"/>
                  <w:divBdr>
                    <w:top w:val="none" w:sz="0" w:space="0" w:color="auto"/>
                    <w:left w:val="none" w:sz="0" w:space="0" w:color="auto"/>
                    <w:bottom w:val="none" w:sz="0" w:space="0" w:color="auto"/>
                    <w:right w:val="none" w:sz="0" w:space="0" w:color="auto"/>
                  </w:divBdr>
                  <w:divsChild>
                    <w:div w:id="1235118772">
                      <w:marLeft w:val="0"/>
                      <w:marRight w:val="0"/>
                      <w:marTop w:val="0"/>
                      <w:marBottom w:val="0"/>
                      <w:divBdr>
                        <w:top w:val="none" w:sz="0" w:space="0" w:color="auto"/>
                        <w:left w:val="none" w:sz="0" w:space="0" w:color="auto"/>
                        <w:bottom w:val="none" w:sz="0" w:space="0" w:color="auto"/>
                        <w:right w:val="none" w:sz="0" w:space="0" w:color="auto"/>
                      </w:divBdr>
                      <w:divsChild>
                        <w:div w:id="907347156">
                          <w:marLeft w:val="0"/>
                          <w:marRight w:val="0"/>
                          <w:marTop w:val="0"/>
                          <w:marBottom w:val="0"/>
                          <w:divBdr>
                            <w:top w:val="none" w:sz="0" w:space="0" w:color="auto"/>
                            <w:left w:val="none" w:sz="0" w:space="0" w:color="auto"/>
                            <w:bottom w:val="none" w:sz="0" w:space="0" w:color="auto"/>
                            <w:right w:val="none" w:sz="0" w:space="0" w:color="auto"/>
                          </w:divBdr>
                          <w:divsChild>
                            <w:div w:id="1137066584">
                              <w:marLeft w:val="0"/>
                              <w:marRight w:val="0"/>
                              <w:marTop w:val="0"/>
                              <w:marBottom w:val="0"/>
                              <w:divBdr>
                                <w:top w:val="none" w:sz="0" w:space="0" w:color="auto"/>
                                <w:left w:val="none" w:sz="0" w:space="0" w:color="auto"/>
                                <w:bottom w:val="none" w:sz="0" w:space="0" w:color="auto"/>
                                <w:right w:val="none" w:sz="0" w:space="0" w:color="auto"/>
                              </w:divBdr>
                              <w:divsChild>
                                <w:div w:id="156580933">
                                  <w:marLeft w:val="0"/>
                                  <w:marRight w:val="0"/>
                                  <w:marTop w:val="0"/>
                                  <w:marBottom w:val="0"/>
                                  <w:divBdr>
                                    <w:top w:val="none" w:sz="0" w:space="0" w:color="auto"/>
                                    <w:left w:val="none" w:sz="0" w:space="0" w:color="auto"/>
                                    <w:bottom w:val="none" w:sz="0" w:space="0" w:color="auto"/>
                                    <w:right w:val="none" w:sz="0" w:space="0" w:color="auto"/>
                                  </w:divBdr>
                                  <w:divsChild>
                                    <w:div w:id="1112674412">
                                      <w:marLeft w:val="0"/>
                                      <w:marRight w:val="0"/>
                                      <w:marTop w:val="0"/>
                                      <w:marBottom w:val="0"/>
                                      <w:divBdr>
                                        <w:top w:val="none" w:sz="0" w:space="0" w:color="auto"/>
                                        <w:left w:val="none" w:sz="0" w:space="0" w:color="auto"/>
                                        <w:bottom w:val="none" w:sz="0" w:space="0" w:color="auto"/>
                                        <w:right w:val="none" w:sz="0" w:space="0" w:color="auto"/>
                                      </w:divBdr>
                                      <w:divsChild>
                                        <w:div w:id="865484449">
                                          <w:marLeft w:val="0"/>
                                          <w:marRight w:val="0"/>
                                          <w:marTop w:val="0"/>
                                          <w:marBottom w:val="0"/>
                                          <w:divBdr>
                                            <w:top w:val="none" w:sz="0" w:space="0" w:color="auto"/>
                                            <w:left w:val="none" w:sz="0" w:space="0" w:color="auto"/>
                                            <w:bottom w:val="none" w:sz="0" w:space="0" w:color="auto"/>
                                            <w:right w:val="none" w:sz="0" w:space="0" w:color="auto"/>
                                          </w:divBdr>
                                          <w:divsChild>
                                            <w:div w:id="787893028">
                                              <w:marLeft w:val="0"/>
                                              <w:marRight w:val="0"/>
                                              <w:marTop w:val="0"/>
                                              <w:marBottom w:val="0"/>
                                              <w:divBdr>
                                                <w:top w:val="none" w:sz="0" w:space="0" w:color="auto"/>
                                                <w:left w:val="none" w:sz="0" w:space="0" w:color="auto"/>
                                                <w:bottom w:val="none" w:sz="0" w:space="0" w:color="auto"/>
                                                <w:right w:val="none" w:sz="0" w:space="0" w:color="auto"/>
                                              </w:divBdr>
                                              <w:divsChild>
                                                <w:div w:id="1465154653">
                                                  <w:marLeft w:val="0"/>
                                                  <w:marRight w:val="0"/>
                                                  <w:marTop w:val="0"/>
                                                  <w:marBottom w:val="0"/>
                                                  <w:divBdr>
                                                    <w:top w:val="none" w:sz="0" w:space="0" w:color="auto"/>
                                                    <w:left w:val="none" w:sz="0" w:space="0" w:color="auto"/>
                                                    <w:bottom w:val="none" w:sz="0" w:space="0" w:color="auto"/>
                                                    <w:right w:val="none" w:sz="0" w:space="0" w:color="auto"/>
                                                  </w:divBdr>
                                                  <w:divsChild>
                                                    <w:div w:id="880676073">
                                                      <w:marLeft w:val="0"/>
                                                      <w:marRight w:val="0"/>
                                                      <w:marTop w:val="0"/>
                                                      <w:marBottom w:val="0"/>
                                                      <w:divBdr>
                                                        <w:top w:val="none" w:sz="0" w:space="0" w:color="auto"/>
                                                        <w:left w:val="none" w:sz="0" w:space="0" w:color="auto"/>
                                                        <w:bottom w:val="none" w:sz="0" w:space="0" w:color="auto"/>
                                                        <w:right w:val="none" w:sz="0" w:space="0" w:color="auto"/>
                                                      </w:divBdr>
                                                      <w:divsChild>
                                                        <w:div w:id="1551577053">
                                                          <w:marLeft w:val="0"/>
                                                          <w:marRight w:val="0"/>
                                                          <w:marTop w:val="0"/>
                                                          <w:marBottom w:val="0"/>
                                                          <w:divBdr>
                                                            <w:top w:val="none" w:sz="0" w:space="0" w:color="auto"/>
                                                            <w:left w:val="single" w:sz="4" w:space="0" w:color="E4E4E4"/>
                                                            <w:bottom w:val="none" w:sz="0" w:space="0" w:color="auto"/>
                                                            <w:right w:val="none" w:sz="0" w:space="0" w:color="auto"/>
                                                          </w:divBdr>
                                                          <w:divsChild>
                                                            <w:div w:id="1122531969">
                                                              <w:marLeft w:val="0"/>
                                                              <w:marRight w:val="0"/>
                                                              <w:marTop w:val="0"/>
                                                              <w:marBottom w:val="0"/>
                                                              <w:divBdr>
                                                                <w:top w:val="none" w:sz="0" w:space="0" w:color="auto"/>
                                                                <w:left w:val="none" w:sz="0" w:space="0" w:color="auto"/>
                                                                <w:bottom w:val="none" w:sz="0" w:space="0" w:color="auto"/>
                                                                <w:right w:val="none" w:sz="0" w:space="0" w:color="auto"/>
                                                              </w:divBdr>
                                                              <w:divsChild>
                                                                <w:div w:id="745080123">
                                                                  <w:marLeft w:val="0"/>
                                                                  <w:marRight w:val="0"/>
                                                                  <w:marTop w:val="0"/>
                                                                  <w:marBottom w:val="0"/>
                                                                  <w:divBdr>
                                                                    <w:top w:val="none" w:sz="0" w:space="0" w:color="auto"/>
                                                                    <w:left w:val="none" w:sz="0" w:space="0" w:color="auto"/>
                                                                    <w:bottom w:val="none" w:sz="0" w:space="0" w:color="auto"/>
                                                                    <w:right w:val="none" w:sz="0" w:space="0" w:color="auto"/>
                                                                  </w:divBdr>
                                                                  <w:divsChild>
                                                                    <w:div w:id="1557624141">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160578360">
      <w:bodyDiv w:val="1"/>
      <w:marLeft w:val="0"/>
      <w:marRight w:val="0"/>
      <w:marTop w:val="0"/>
      <w:marBottom w:val="0"/>
      <w:divBdr>
        <w:top w:val="none" w:sz="0" w:space="0" w:color="auto"/>
        <w:left w:val="none" w:sz="0" w:space="0" w:color="auto"/>
        <w:bottom w:val="none" w:sz="0" w:space="0" w:color="auto"/>
        <w:right w:val="none" w:sz="0" w:space="0" w:color="auto"/>
      </w:divBdr>
    </w:div>
    <w:div w:id="1206529702">
      <w:bodyDiv w:val="1"/>
      <w:marLeft w:val="0"/>
      <w:marRight w:val="0"/>
      <w:marTop w:val="0"/>
      <w:marBottom w:val="0"/>
      <w:divBdr>
        <w:top w:val="none" w:sz="0" w:space="0" w:color="auto"/>
        <w:left w:val="none" w:sz="0" w:space="0" w:color="auto"/>
        <w:bottom w:val="none" w:sz="0" w:space="0" w:color="auto"/>
        <w:right w:val="none" w:sz="0" w:space="0" w:color="auto"/>
      </w:divBdr>
      <w:divsChild>
        <w:div w:id="1307859025">
          <w:marLeft w:val="0"/>
          <w:marRight w:val="0"/>
          <w:marTop w:val="0"/>
          <w:marBottom w:val="0"/>
          <w:divBdr>
            <w:top w:val="none" w:sz="0" w:space="0" w:color="auto"/>
            <w:left w:val="none" w:sz="0" w:space="0" w:color="auto"/>
            <w:bottom w:val="none" w:sz="0" w:space="0" w:color="auto"/>
            <w:right w:val="none" w:sz="0" w:space="0" w:color="auto"/>
          </w:divBdr>
          <w:divsChild>
            <w:div w:id="1746684164">
              <w:marLeft w:val="0"/>
              <w:marRight w:val="0"/>
              <w:marTop w:val="60"/>
              <w:marBottom w:val="0"/>
              <w:divBdr>
                <w:top w:val="none" w:sz="0" w:space="0" w:color="auto"/>
                <w:left w:val="none" w:sz="0" w:space="0" w:color="auto"/>
                <w:bottom w:val="none" w:sz="0" w:space="0" w:color="auto"/>
                <w:right w:val="none" w:sz="0" w:space="0" w:color="auto"/>
              </w:divBdr>
              <w:divsChild>
                <w:div w:id="146871427">
                  <w:marLeft w:val="0"/>
                  <w:marRight w:val="0"/>
                  <w:marTop w:val="0"/>
                  <w:marBottom w:val="0"/>
                  <w:divBdr>
                    <w:top w:val="none" w:sz="0" w:space="0" w:color="auto"/>
                    <w:left w:val="none" w:sz="0" w:space="0" w:color="auto"/>
                    <w:bottom w:val="none" w:sz="0" w:space="0" w:color="auto"/>
                    <w:right w:val="none" w:sz="0" w:space="0" w:color="auto"/>
                  </w:divBdr>
                  <w:divsChild>
                    <w:div w:id="882517929">
                      <w:marLeft w:val="0"/>
                      <w:marRight w:val="0"/>
                      <w:marTop w:val="0"/>
                      <w:marBottom w:val="0"/>
                      <w:divBdr>
                        <w:top w:val="none" w:sz="0" w:space="0" w:color="auto"/>
                        <w:left w:val="none" w:sz="0" w:space="0" w:color="auto"/>
                        <w:bottom w:val="none" w:sz="0" w:space="0" w:color="auto"/>
                        <w:right w:val="none" w:sz="0" w:space="0" w:color="auto"/>
                      </w:divBdr>
                      <w:divsChild>
                        <w:div w:id="1670523184">
                          <w:marLeft w:val="0"/>
                          <w:marRight w:val="0"/>
                          <w:marTop w:val="0"/>
                          <w:marBottom w:val="0"/>
                          <w:divBdr>
                            <w:top w:val="none" w:sz="0" w:space="0" w:color="auto"/>
                            <w:left w:val="none" w:sz="0" w:space="0" w:color="auto"/>
                            <w:bottom w:val="none" w:sz="0" w:space="0" w:color="auto"/>
                            <w:right w:val="none" w:sz="0" w:space="0" w:color="auto"/>
                          </w:divBdr>
                          <w:divsChild>
                            <w:div w:id="1536845890">
                              <w:marLeft w:val="0"/>
                              <w:marRight w:val="0"/>
                              <w:marTop w:val="0"/>
                              <w:marBottom w:val="0"/>
                              <w:divBdr>
                                <w:top w:val="none" w:sz="0" w:space="0" w:color="auto"/>
                                <w:left w:val="none" w:sz="0" w:space="0" w:color="auto"/>
                                <w:bottom w:val="none" w:sz="0" w:space="0" w:color="auto"/>
                                <w:right w:val="none" w:sz="0" w:space="0" w:color="auto"/>
                              </w:divBdr>
                              <w:divsChild>
                                <w:div w:id="171917542">
                                  <w:marLeft w:val="0"/>
                                  <w:marRight w:val="0"/>
                                  <w:marTop w:val="0"/>
                                  <w:marBottom w:val="0"/>
                                  <w:divBdr>
                                    <w:top w:val="none" w:sz="0" w:space="0" w:color="auto"/>
                                    <w:left w:val="none" w:sz="0" w:space="0" w:color="auto"/>
                                    <w:bottom w:val="none" w:sz="0" w:space="0" w:color="auto"/>
                                    <w:right w:val="none" w:sz="0" w:space="0" w:color="auto"/>
                                  </w:divBdr>
                                  <w:divsChild>
                                    <w:div w:id="233706157">
                                      <w:marLeft w:val="0"/>
                                      <w:marRight w:val="0"/>
                                      <w:marTop w:val="0"/>
                                      <w:marBottom w:val="0"/>
                                      <w:divBdr>
                                        <w:top w:val="none" w:sz="0" w:space="0" w:color="auto"/>
                                        <w:left w:val="none" w:sz="0" w:space="0" w:color="auto"/>
                                        <w:bottom w:val="none" w:sz="0" w:space="0" w:color="auto"/>
                                        <w:right w:val="none" w:sz="0" w:space="0" w:color="auto"/>
                                      </w:divBdr>
                                      <w:divsChild>
                                        <w:div w:id="865097311">
                                          <w:marLeft w:val="0"/>
                                          <w:marRight w:val="0"/>
                                          <w:marTop w:val="0"/>
                                          <w:marBottom w:val="0"/>
                                          <w:divBdr>
                                            <w:top w:val="none" w:sz="0" w:space="0" w:color="auto"/>
                                            <w:left w:val="none" w:sz="0" w:space="0" w:color="auto"/>
                                            <w:bottom w:val="none" w:sz="0" w:space="0" w:color="auto"/>
                                            <w:right w:val="none" w:sz="0" w:space="0" w:color="auto"/>
                                          </w:divBdr>
                                          <w:divsChild>
                                            <w:div w:id="890116686">
                                              <w:marLeft w:val="0"/>
                                              <w:marRight w:val="0"/>
                                              <w:marTop w:val="0"/>
                                              <w:marBottom w:val="0"/>
                                              <w:divBdr>
                                                <w:top w:val="none" w:sz="0" w:space="0" w:color="auto"/>
                                                <w:left w:val="none" w:sz="0" w:space="0" w:color="auto"/>
                                                <w:bottom w:val="none" w:sz="0" w:space="0" w:color="auto"/>
                                                <w:right w:val="none" w:sz="0" w:space="0" w:color="auto"/>
                                              </w:divBdr>
                                              <w:divsChild>
                                                <w:div w:id="1841307234">
                                                  <w:marLeft w:val="0"/>
                                                  <w:marRight w:val="0"/>
                                                  <w:marTop w:val="0"/>
                                                  <w:marBottom w:val="0"/>
                                                  <w:divBdr>
                                                    <w:top w:val="none" w:sz="0" w:space="0" w:color="auto"/>
                                                    <w:left w:val="none" w:sz="0" w:space="0" w:color="auto"/>
                                                    <w:bottom w:val="none" w:sz="0" w:space="0" w:color="auto"/>
                                                    <w:right w:val="none" w:sz="0" w:space="0" w:color="auto"/>
                                                  </w:divBdr>
                                                  <w:divsChild>
                                                    <w:div w:id="564492179">
                                                      <w:marLeft w:val="0"/>
                                                      <w:marRight w:val="0"/>
                                                      <w:marTop w:val="0"/>
                                                      <w:marBottom w:val="0"/>
                                                      <w:divBdr>
                                                        <w:top w:val="none" w:sz="0" w:space="0" w:color="auto"/>
                                                        <w:left w:val="none" w:sz="0" w:space="0" w:color="auto"/>
                                                        <w:bottom w:val="none" w:sz="0" w:space="0" w:color="auto"/>
                                                        <w:right w:val="none" w:sz="0" w:space="0" w:color="auto"/>
                                                      </w:divBdr>
                                                      <w:divsChild>
                                                        <w:div w:id="1419524758">
                                                          <w:marLeft w:val="0"/>
                                                          <w:marRight w:val="0"/>
                                                          <w:marTop w:val="0"/>
                                                          <w:marBottom w:val="0"/>
                                                          <w:divBdr>
                                                            <w:top w:val="none" w:sz="0" w:space="0" w:color="auto"/>
                                                            <w:left w:val="single" w:sz="4" w:space="0" w:color="E4E4E4"/>
                                                            <w:bottom w:val="none" w:sz="0" w:space="0" w:color="auto"/>
                                                            <w:right w:val="none" w:sz="0" w:space="0" w:color="auto"/>
                                                          </w:divBdr>
                                                          <w:divsChild>
                                                            <w:div w:id="66802436">
                                                              <w:marLeft w:val="0"/>
                                                              <w:marRight w:val="0"/>
                                                              <w:marTop w:val="0"/>
                                                              <w:marBottom w:val="0"/>
                                                              <w:divBdr>
                                                                <w:top w:val="none" w:sz="0" w:space="0" w:color="auto"/>
                                                                <w:left w:val="none" w:sz="0" w:space="0" w:color="auto"/>
                                                                <w:bottom w:val="none" w:sz="0" w:space="0" w:color="auto"/>
                                                                <w:right w:val="none" w:sz="0" w:space="0" w:color="auto"/>
                                                              </w:divBdr>
                                                              <w:divsChild>
                                                                <w:div w:id="1845708084">
                                                                  <w:marLeft w:val="0"/>
                                                                  <w:marRight w:val="0"/>
                                                                  <w:marTop w:val="0"/>
                                                                  <w:marBottom w:val="0"/>
                                                                  <w:divBdr>
                                                                    <w:top w:val="none" w:sz="0" w:space="0" w:color="auto"/>
                                                                    <w:left w:val="none" w:sz="0" w:space="0" w:color="auto"/>
                                                                    <w:bottom w:val="none" w:sz="0" w:space="0" w:color="auto"/>
                                                                    <w:right w:val="none" w:sz="0" w:space="0" w:color="auto"/>
                                                                  </w:divBdr>
                                                                  <w:divsChild>
                                                                    <w:div w:id="91173963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312516559">
      <w:bodyDiv w:val="1"/>
      <w:marLeft w:val="0"/>
      <w:marRight w:val="0"/>
      <w:marTop w:val="0"/>
      <w:marBottom w:val="0"/>
      <w:divBdr>
        <w:top w:val="none" w:sz="0" w:space="0" w:color="auto"/>
        <w:left w:val="none" w:sz="0" w:space="0" w:color="auto"/>
        <w:bottom w:val="none" w:sz="0" w:space="0" w:color="auto"/>
        <w:right w:val="none" w:sz="0" w:space="0" w:color="auto"/>
      </w:divBdr>
      <w:divsChild>
        <w:div w:id="2085686738">
          <w:marLeft w:val="0"/>
          <w:marRight w:val="0"/>
          <w:marTop w:val="0"/>
          <w:marBottom w:val="0"/>
          <w:divBdr>
            <w:top w:val="none" w:sz="0" w:space="0" w:color="auto"/>
            <w:left w:val="none" w:sz="0" w:space="0" w:color="auto"/>
            <w:bottom w:val="none" w:sz="0" w:space="0" w:color="auto"/>
            <w:right w:val="none" w:sz="0" w:space="0" w:color="auto"/>
          </w:divBdr>
          <w:divsChild>
            <w:div w:id="603346760">
              <w:marLeft w:val="0"/>
              <w:marRight w:val="0"/>
              <w:marTop w:val="60"/>
              <w:marBottom w:val="0"/>
              <w:divBdr>
                <w:top w:val="none" w:sz="0" w:space="0" w:color="auto"/>
                <w:left w:val="none" w:sz="0" w:space="0" w:color="auto"/>
                <w:bottom w:val="none" w:sz="0" w:space="0" w:color="auto"/>
                <w:right w:val="none" w:sz="0" w:space="0" w:color="auto"/>
              </w:divBdr>
              <w:divsChild>
                <w:div w:id="1863085758">
                  <w:marLeft w:val="0"/>
                  <w:marRight w:val="0"/>
                  <w:marTop w:val="0"/>
                  <w:marBottom w:val="0"/>
                  <w:divBdr>
                    <w:top w:val="none" w:sz="0" w:space="0" w:color="auto"/>
                    <w:left w:val="none" w:sz="0" w:space="0" w:color="auto"/>
                    <w:bottom w:val="none" w:sz="0" w:space="0" w:color="auto"/>
                    <w:right w:val="none" w:sz="0" w:space="0" w:color="auto"/>
                  </w:divBdr>
                  <w:divsChild>
                    <w:div w:id="747457047">
                      <w:marLeft w:val="0"/>
                      <w:marRight w:val="0"/>
                      <w:marTop w:val="0"/>
                      <w:marBottom w:val="0"/>
                      <w:divBdr>
                        <w:top w:val="none" w:sz="0" w:space="0" w:color="auto"/>
                        <w:left w:val="none" w:sz="0" w:space="0" w:color="auto"/>
                        <w:bottom w:val="none" w:sz="0" w:space="0" w:color="auto"/>
                        <w:right w:val="none" w:sz="0" w:space="0" w:color="auto"/>
                      </w:divBdr>
                      <w:divsChild>
                        <w:div w:id="1708094190">
                          <w:marLeft w:val="0"/>
                          <w:marRight w:val="0"/>
                          <w:marTop w:val="0"/>
                          <w:marBottom w:val="0"/>
                          <w:divBdr>
                            <w:top w:val="none" w:sz="0" w:space="0" w:color="auto"/>
                            <w:left w:val="none" w:sz="0" w:space="0" w:color="auto"/>
                            <w:bottom w:val="none" w:sz="0" w:space="0" w:color="auto"/>
                            <w:right w:val="none" w:sz="0" w:space="0" w:color="auto"/>
                          </w:divBdr>
                          <w:divsChild>
                            <w:div w:id="332337149">
                              <w:marLeft w:val="0"/>
                              <w:marRight w:val="0"/>
                              <w:marTop w:val="0"/>
                              <w:marBottom w:val="0"/>
                              <w:divBdr>
                                <w:top w:val="none" w:sz="0" w:space="0" w:color="auto"/>
                                <w:left w:val="none" w:sz="0" w:space="0" w:color="auto"/>
                                <w:bottom w:val="none" w:sz="0" w:space="0" w:color="auto"/>
                                <w:right w:val="none" w:sz="0" w:space="0" w:color="auto"/>
                              </w:divBdr>
                              <w:divsChild>
                                <w:div w:id="127364324">
                                  <w:marLeft w:val="0"/>
                                  <w:marRight w:val="0"/>
                                  <w:marTop w:val="0"/>
                                  <w:marBottom w:val="0"/>
                                  <w:divBdr>
                                    <w:top w:val="none" w:sz="0" w:space="0" w:color="auto"/>
                                    <w:left w:val="none" w:sz="0" w:space="0" w:color="auto"/>
                                    <w:bottom w:val="none" w:sz="0" w:space="0" w:color="auto"/>
                                    <w:right w:val="none" w:sz="0" w:space="0" w:color="auto"/>
                                  </w:divBdr>
                                  <w:divsChild>
                                    <w:div w:id="238028871">
                                      <w:marLeft w:val="0"/>
                                      <w:marRight w:val="0"/>
                                      <w:marTop w:val="0"/>
                                      <w:marBottom w:val="0"/>
                                      <w:divBdr>
                                        <w:top w:val="none" w:sz="0" w:space="0" w:color="auto"/>
                                        <w:left w:val="none" w:sz="0" w:space="0" w:color="auto"/>
                                        <w:bottom w:val="none" w:sz="0" w:space="0" w:color="auto"/>
                                        <w:right w:val="none" w:sz="0" w:space="0" w:color="auto"/>
                                      </w:divBdr>
                                      <w:divsChild>
                                        <w:div w:id="558976663">
                                          <w:marLeft w:val="0"/>
                                          <w:marRight w:val="0"/>
                                          <w:marTop w:val="0"/>
                                          <w:marBottom w:val="0"/>
                                          <w:divBdr>
                                            <w:top w:val="none" w:sz="0" w:space="0" w:color="auto"/>
                                            <w:left w:val="none" w:sz="0" w:space="0" w:color="auto"/>
                                            <w:bottom w:val="none" w:sz="0" w:space="0" w:color="auto"/>
                                            <w:right w:val="none" w:sz="0" w:space="0" w:color="auto"/>
                                          </w:divBdr>
                                          <w:divsChild>
                                            <w:div w:id="100030117">
                                              <w:marLeft w:val="0"/>
                                              <w:marRight w:val="0"/>
                                              <w:marTop w:val="0"/>
                                              <w:marBottom w:val="0"/>
                                              <w:divBdr>
                                                <w:top w:val="none" w:sz="0" w:space="0" w:color="auto"/>
                                                <w:left w:val="none" w:sz="0" w:space="0" w:color="auto"/>
                                                <w:bottom w:val="none" w:sz="0" w:space="0" w:color="auto"/>
                                                <w:right w:val="none" w:sz="0" w:space="0" w:color="auto"/>
                                              </w:divBdr>
                                              <w:divsChild>
                                                <w:div w:id="1659071165">
                                                  <w:marLeft w:val="0"/>
                                                  <w:marRight w:val="0"/>
                                                  <w:marTop w:val="0"/>
                                                  <w:marBottom w:val="0"/>
                                                  <w:divBdr>
                                                    <w:top w:val="none" w:sz="0" w:space="0" w:color="auto"/>
                                                    <w:left w:val="none" w:sz="0" w:space="0" w:color="auto"/>
                                                    <w:bottom w:val="none" w:sz="0" w:space="0" w:color="auto"/>
                                                    <w:right w:val="none" w:sz="0" w:space="0" w:color="auto"/>
                                                  </w:divBdr>
                                                  <w:divsChild>
                                                    <w:div w:id="923798868">
                                                      <w:marLeft w:val="0"/>
                                                      <w:marRight w:val="0"/>
                                                      <w:marTop w:val="0"/>
                                                      <w:marBottom w:val="0"/>
                                                      <w:divBdr>
                                                        <w:top w:val="none" w:sz="0" w:space="0" w:color="auto"/>
                                                        <w:left w:val="none" w:sz="0" w:space="0" w:color="auto"/>
                                                        <w:bottom w:val="none" w:sz="0" w:space="0" w:color="auto"/>
                                                        <w:right w:val="none" w:sz="0" w:space="0" w:color="auto"/>
                                                      </w:divBdr>
                                                      <w:divsChild>
                                                        <w:div w:id="1113287622">
                                                          <w:marLeft w:val="0"/>
                                                          <w:marRight w:val="0"/>
                                                          <w:marTop w:val="0"/>
                                                          <w:marBottom w:val="0"/>
                                                          <w:divBdr>
                                                            <w:top w:val="none" w:sz="0" w:space="0" w:color="auto"/>
                                                            <w:left w:val="single" w:sz="4" w:space="0" w:color="E4E4E4"/>
                                                            <w:bottom w:val="none" w:sz="0" w:space="0" w:color="auto"/>
                                                            <w:right w:val="none" w:sz="0" w:space="0" w:color="auto"/>
                                                          </w:divBdr>
                                                          <w:divsChild>
                                                            <w:div w:id="1253782747">
                                                              <w:marLeft w:val="0"/>
                                                              <w:marRight w:val="0"/>
                                                              <w:marTop w:val="0"/>
                                                              <w:marBottom w:val="0"/>
                                                              <w:divBdr>
                                                                <w:top w:val="none" w:sz="0" w:space="0" w:color="auto"/>
                                                                <w:left w:val="none" w:sz="0" w:space="0" w:color="auto"/>
                                                                <w:bottom w:val="none" w:sz="0" w:space="0" w:color="auto"/>
                                                                <w:right w:val="none" w:sz="0" w:space="0" w:color="auto"/>
                                                              </w:divBdr>
                                                              <w:divsChild>
                                                                <w:div w:id="2060856338">
                                                                  <w:marLeft w:val="0"/>
                                                                  <w:marRight w:val="0"/>
                                                                  <w:marTop w:val="0"/>
                                                                  <w:marBottom w:val="0"/>
                                                                  <w:divBdr>
                                                                    <w:top w:val="none" w:sz="0" w:space="0" w:color="auto"/>
                                                                    <w:left w:val="none" w:sz="0" w:space="0" w:color="auto"/>
                                                                    <w:bottom w:val="none" w:sz="0" w:space="0" w:color="auto"/>
                                                                    <w:right w:val="none" w:sz="0" w:space="0" w:color="auto"/>
                                                                  </w:divBdr>
                                                                  <w:divsChild>
                                                                    <w:div w:id="1028601319">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517379467">
      <w:bodyDiv w:val="1"/>
      <w:marLeft w:val="0"/>
      <w:marRight w:val="0"/>
      <w:marTop w:val="0"/>
      <w:marBottom w:val="0"/>
      <w:divBdr>
        <w:top w:val="none" w:sz="0" w:space="0" w:color="auto"/>
        <w:left w:val="none" w:sz="0" w:space="0" w:color="auto"/>
        <w:bottom w:val="none" w:sz="0" w:space="0" w:color="auto"/>
        <w:right w:val="none" w:sz="0" w:space="0" w:color="auto"/>
      </w:divBdr>
    </w:div>
    <w:div w:id="1575046678">
      <w:bodyDiv w:val="1"/>
      <w:marLeft w:val="0"/>
      <w:marRight w:val="0"/>
      <w:marTop w:val="0"/>
      <w:marBottom w:val="0"/>
      <w:divBdr>
        <w:top w:val="none" w:sz="0" w:space="0" w:color="auto"/>
        <w:left w:val="none" w:sz="0" w:space="0" w:color="auto"/>
        <w:bottom w:val="none" w:sz="0" w:space="0" w:color="auto"/>
        <w:right w:val="none" w:sz="0" w:space="0" w:color="auto"/>
      </w:divBdr>
    </w:div>
    <w:div w:id="1594361572">
      <w:bodyDiv w:val="1"/>
      <w:marLeft w:val="0"/>
      <w:marRight w:val="0"/>
      <w:marTop w:val="0"/>
      <w:marBottom w:val="0"/>
      <w:divBdr>
        <w:top w:val="none" w:sz="0" w:space="0" w:color="auto"/>
        <w:left w:val="none" w:sz="0" w:space="0" w:color="auto"/>
        <w:bottom w:val="none" w:sz="0" w:space="0" w:color="auto"/>
        <w:right w:val="none" w:sz="0" w:space="0" w:color="auto"/>
      </w:divBdr>
      <w:divsChild>
        <w:div w:id="767392215">
          <w:marLeft w:val="-384"/>
          <w:marRight w:val="0"/>
          <w:marTop w:val="0"/>
          <w:marBottom w:val="0"/>
          <w:divBdr>
            <w:top w:val="none" w:sz="0" w:space="0" w:color="auto"/>
            <w:left w:val="none" w:sz="0" w:space="0" w:color="auto"/>
            <w:bottom w:val="none" w:sz="0" w:space="0" w:color="auto"/>
            <w:right w:val="none" w:sz="0" w:space="0" w:color="auto"/>
          </w:divBdr>
          <w:divsChild>
            <w:div w:id="1915971686">
              <w:marLeft w:val="300"/>
              <w:marRight w:val="0"/>
              <w:marTop w:val="0"/>
              <w:marBottom w:val="0"/>
              <w:divBdr>
                <w:top w:val="none" w:sz="0" w:space="0" w:color="auto"/>
                <w:left w:val="none" w:sz="0" w:space="0" w:color="auto"/>
                <w:bottom w:val="none" w:sz="0" w:space="0" w:color="auto"/>
                <w:right w:val="none" w:sz="0" w:space="0" w:color="auto"/>
              </w:divBdr>
              <w:divsChild>
                <w:div w:id="1473013176">
                  <w:marLeft w:val="0"/>
                  <w:marRight w:val="0"/>
                  <w:marTop w:val="0"/>
                  <w:marBottom w:val="0"/>
                  <w:divBdr>
                    <w:top w:val="none" w:sz="0" w:space="0" w:color="auto"/>
                    <w:left w:val="none" w:sz="0" w:space="0" w:color="auto"/>
                    <w:bottom w:val="none" w:sz="0" w:space="0" w:color="auto"/>
                    <w:right w:val="none" w:sz="0" w:space="0" w:color="auto"/>
                  </w:divBdr>
                  <w:divsChild>
                    <w:div w:id="306980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5071781">
          <w:marLeft w:val="-240"/>
          <w:marRight w:val="0"/>
          <w:marTop w:val="0"/>
          <w:marBottom w:val="0"/>
          <w:divBdr>
            <w:top w:val="none" w:sz="0" w:space="0" w:color="auto"/>
            <w:left w:val="none" w:sz="0" w:space="0" w:color="auto"/>
            <w:bottom w:val="none" w:sz="0" w:space="0" w:color="auto"/>
            <w:right w:val="none" w:sz="0" w:space="0" w:color="auto"/>
          </w:divBdr>
          <w:divsChild>
            <w:div w:id="73821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831329">
      <w:bodyDiv w:val="1"/>
      <w:marLeft w:val="0"/>
      <w:marRight w:val="0"/>
      <w:marTop w:val="0"/>
      <w:marBottom w:val="0"/>
      <w:divBdr>
        <w:top w:val="none" w:sz="0" w:space="0" w:color="auto"/>
        <w:left w:val="none" w:sz="0" w:space="0" w:color="auto"/>
        <w:bottom w:val="none" w:sz="0" w:space="0" w:color="auto"/>
        <w:right w:val="none" w:sz="0" w:space="0" w:color="auto"/>
      </w:divBdr>
    </w:div>
    <w:div w:id="1743988144">
      <w:bodyDiv w:val="1"/>
      <w:marLeft w:val="0"/>
      <w:marRight w:val="0"/>
      <w:marTop w:val="0"/>
      <w:marBottom w:val="0"/>
      <w:divBdr>
        <w:top w:val="none" w:sz="0" w:space="0" w:color="auto"/>
        <w:left w:val="none" w:sz="0" w:space="0" w:color="auto"/>
        <w:bottom w:val="none" w:sz="0" w:space="0" w:color="auto"/>
        <w:right w:val="none" w:sz="0" w:space="0" w:color="auto"/>
      </w:divBdr>
    </w:div>
    <w:div w:id="1775400876">
      <w:bodyDiv w:val="1"/>
      <w:marLeft w:val="0"/>
      <w:marRight w:val="0"/>
      <w:marTop w:val="0"/>
      <w:marBottom w:val="0"/>
      <w:divBdr>
        <w:top w:val="none" w:sz="0" w:space="0" w:color="auto"/>
        <w:left w:val="none" w:sz="0" w:space="0" w:color="auto"/>
        <w:bottom w:val="none" w:sz="0" w:space="0" w:color="auto"/>
        <w:right w:val="none" w:sz="0" w:space="0" w:color="auto"/>
      </w:divBdr>
      <w:divsChild>
        <w:div w:id="854810466">
          <w:marLeft w:val="0"/>
          <w:marRight w:val="0"/>
          <w:marTop w:val="0"/>
          <w:marBottom w:val="0"/>
          <w:divBdr>
            <w:top w:val="none" w:sz="0" w:space="0" w:color="auto"/>
            <w:left w:val="none" w:sz="0" w:space="0" w:color="auto"/>
            <w:bottom w:val="none" w:sz="0" w:space="0" w:color="auto"/>
            <w:right w:val="none" w:sz="0" w:space="0" w:color="auto"/>
          </w:divBdr>
          <w:divsChild>
            <w:div w:id="753551783">
              <w:marLeft w:val="0"/>
              <w:marRight w:val="0"/>
              <w:marTop w:val="0"/>
              <w:marBottom w:val="0"/>
              <w:divBdr>
                <w:top w:val="none" w:sz="0" w:space="0" w:color="auto"/>
                <w:left w:val="single" w:sz="8" w:space="20" w:color="F2F2F2"/>
                <w:bottom w:val="none" w:sz="0" w:space="0" w:color="auto"/>
                <w:right w:val="none" w:sz="0" w:space="0" w:color="auto"/>
              </w:divBdr>
            </w:div>
          </w:divsChild>
        </w:div>
      </w:divsChild>
    </w:div>
    <w:div w:id="1837575368">
      <w:bodyDiv w:val="1"/>
      <w:marLeft w:val="0"/>
      <w:marRight w:val="0"/>
      <w:marTop w:val="0"/>
      <w:marBottom w:val="0"/>
      <w:divBdr>
        <w:top w:val="none" w:sz="0" w:space="0" w:color="auto"/>
        <w:left w:val="none" w:sz="0" w:space="0" w:color="auto"/>
        <w:bottom w:val="none" w:sz="0" w:space="0" w:color="auto"/>
        <w:right w:val="none" w:sz="0" w:space="0" w:color="auto"/>
      </w:divBdr>
      <w:divsChild>
        <w:div w:id="2107189771">
          <w:marLeft w:val="0"/>
          <w:marRight w:val="0"/>
          <w:marTop w:val="0"/>
          <w:marBottom w:val="0"/>
          <w:divBdr>
            <w:top w:val="none" w:sz="0" w:space="0" w:color="auto"/>
            <w:left w:val="none" w:sz="0" w:space="0" w:color="auto"/>
            <w:bottom w:val="none" w:sz="0" w:space="0" w:color="auto"/>
            <w:right w:val="none" w:sz="0" w:space="0" w:color="auto"/>
          </w:divBdr>
          <w:divsChild>
            <w:div w:id="1909266156">
              <w:marLeft w:val="0"/>
              <w:marRight w:val="0"/>
              <w:marTop w:val="60"/>
              <w:marBottom w:val="0"/>
              <w:divBdr>
                <w:top w:val="none" w:sz="0" w:space="0" w:color="auto"/>
                <w:left w:val="none" w:sz="0" w:space="0" w:color="auto"/>
                <w:bottom w:val="none" w:sz="0" w:space="0" w:color="auto"/>
                <w:right w:val="none" w:sz="0" w:space="0" w:color="auto"/>
              </w:divBdr>
              <w:divsChild>
                <w:div w:id="2008438923">
                  <w:marLeft w:val="0"/>
                  <w:marRight w:val="0"/>
                  <w:marTop w:val="0"/>
                  <w:marBottom w:val="0"/>
                  <w:divBdr>
                    <w:top w:val="none" w:sz="0" w:space="0" w:color="auto"/>
                    <w:left w:val="none" w:sz="0" w:space="0" w:color="auto"/>
                    <w:bottom w:val="none" w:sz="0" w:space="0" w:color="auto"/>
                    <w:right w:val="none" w:sz="0" w:space="0" w:color="auto"/>
                  </w:divBdr>
                  <w:divsChild>
                    <w:div w:id="834536718">
                      <w:marLeft w:val="0"/>
                      <w:marRight w:val="0"/>
                      <w:marTop w:val="0"/>
                      <w:marBottom w:val="0"/>
                      <w:divBdr>
                        <w:top w:val="none" w:sz="0" w:space="0" w:color="auto"/>
                        <w:left w:val="none" w:sz="0" w:space="0" w:color="auto"/>
                        <w:bottom w:val="none" w:sz="0" w:space="0" w:color="auto"/>
                        <w:right w:val="none" w:sz="0" w:space="0" w:color="auto"/>
                      </w:divBdr>
                      <w:divsChild>
                        <w:div w:id="1500460327">
                          <w:marLeft w:val="0"/>
                          <w:marRight w:val="0"/>
                          <w:marTop w:val="0"/>
                          <w:marBottom w:val="0"/>
                          <w:divBdr>
                            <w:top w:val="none" w:sz="0" w:space="0" w:color="auto"/>
                            <w:left w:val="none" w:sz="0" w:space="0" w:color="auto"/>
                            <w:bottom w:val="none" w:sz="0" w:space="0" w:color="auto"/>
                            <w:right w:val="none" w:sz="0" w:space="0" w:color="auto"/>
                          </w:divBdr>
                          <w:divsChild>
                            <w:div w:id="1319111963">
                              <w:marLeft w:val="0"/>
                              <w:marRight w:val="0"/>
                              <w:marTop w:val="0"/>
                              <w:marBottom w:val="0"/>
                              <w:divBdr>
                                <w:top w:val="none" w:sz="0" w:space="0" w:color="auto"/>
                                <w:left w:val="none" w:sz="0" w:space="0" w:color="auto"/>
                                <w:bottom w:val="none" w:sz="0" w:space="0" w:color="auto"/>
                                <w:right w:val="none" w:sz="0" w:space="0" w:color="auto"/>
                              </w:divBdr>
                              <w:divsChild>
                                <w:div w:id="1878228312">
                                  <w:marLeft w:val="0"/>
                                  <w:marRight w:val="0"/>
                                  <w:marTop w:val="0"/>
                                  <w:marBottom w:val="0"/>
                                  <w:divBdr>
                                    <w:top w:val="none" w:sz="0" w:space="0" w:color="auto"/>
                                    <w:left w:val="none" w:sz="0" w:space="0" w:color="auto"/>
                                    <w:bottom w:val="none" w:sz="0" w:space="0" w:color="auto"/>
                                    <w:right w:val="none" w:sz="0" w:space="0" w:color="auto"/>
                                  </w:divBdr>
                                  <w:divsChild>
                                    <w:div w:id="663584166">
                                      <w:marLeft w:val="0"/>
                                      <w:marRight w:val="0"/>
                                      <w:marTop w:val="0"/>
                                      <w:marBottom w:val="0"/>
                                      <w:divBdr>
                                        <w:top w:val="none" w:sz="0" w:space="0" w:color="auto"/>
                                        <w:left w:val="none" w:sz="0" w:space="0" w:color="auto"/>
                                        <w:bottom w:val="none" w:sz="0" w:space="0" w:color="auto"/>
                                        <w:right w:val="none" w:sz="0" w:space="0" w:color="auto"/>
                                      </w:divBdr>
                                      <w:divsChild>
                                        <w:div w:id="395856942">
                                          <w:marLeft w:val="0"/>
                                          <w:marRight w:val="0"/>
                                          <w:marTop w:val="0"/>
                                          <w:marBottom w:val="0"/>
                                          <w:divBdr>
                                            <w:top w:val="none" w:sz="0" w:space="0" w:color="auto"/>
                                            <w:left w:val="none" w:sz="0" w:space="0" w:color="auto"/>
                                            <w:bottom w:val="none" w:sz="0" w:space="0" w:color="auto"/>
                                            <w:right w:val="none" w:sz="0" w:space="0" w:color="auto"/>
                                          </w:divBdr>
                                          <w:divsChild>
                                            <w:div w:id="1942183750">
                                              <w:marLeft w:val="0"/>
                                              <w:marRight w:val="0"/>
                                              <w:marTop w:val="0"/>
                                              <w:marBottom w:val="0"/>
                                              <w:divBdr>
                                                <w:top w:val="none" w:sz="0" w:space="0" w:color="auto"/>
                                                <w:left w:val="none" w:sz="0" w:space="0" w:color="auto"/>
                                                <w:bottom w:val="none" w:sz="0" w:space="0" w:color="auto"/>
                                                <w:right w:val="none" w:sz="0" w:space="0" w:color="auto"/>
                                              </w:divBdr>
                                              <w:divsChild>
                                                <w:div w:id="712581555">
                                                  <w:marLeft w:val="0"/>
                                                  <w:marRight w:val="0"/>
                                                  <w:marTop w:val="0"/>
                                                  <w:marBottom w:val="0"/>
                                                  <w:divBdr>
                                                    <w:top w:val="none" w:sz="0" w:space="0" w:color="auto"/>
                                                    <w:left w:val="none" w:sz="0" w:space="0" w:color="auto"/>
                                                    <w:bottom w:val="none" w:sz="0" w:space="0" w:color="auto"/>
                                                    <w:right w:val="none" w:sz="0" w:space="0" w:color="auto"/>
                                                  </w:divBdr>
                                                  <w:divsChild>
                                                    <w:div w:id="552547596">
                                                      <w:marLeft w:val="0"/>
                                                      <w:marRight w:val="0"/>
                                                      <w:marTop w:val="0"/>
                                                      <w:marBottom w:val="0"/>
                                                      <w:divBdr>
                                                        <w:top w:val="none" w:sz="0" w:space="0" w:color="auto"/>
                                                        <w:left w:val="none" w:sz="0" w:space="0" w:color="auto"/>
                                                        <w:bottom w:val="none" w:sz="0" w:space="0" w:color="auto"/>
                                                        <w:right w:val="none" w:sz="0" w:space="0" w:color="auto"/>
                                                      </w:divBdr>
                                                      <w:divsChild>
                                                        <w:div w:id="70081907">
                                                          <w:marLeft w:val="0"/>
                                                          <w:marRight w:val="0"/>
                                                          <w:marTop w:val="0"/>
                                                          <w:marBottom w:val="0"/>
                                                          <w:divBdr>
                                                            <w:top w:val="none" w:sz="0" w:space="0" w:color="auto"/>
                                                            <w:left w:val="single" w:sz="4" w:space="0" w:color="E4E4E4"/>
                                                            <w:bottom w:val="none" w:sz="0" w:space="0" w:color="auto"/>
                                                            <w:right w:val="none" w:sz="0" w:space="0" w:color="auto"/>
                                                          </w:divBdr>
                                                          <w:divsChild>
                                                            <w:div w:id="1788890668">
                                                              <w:marLeft w:val="0"/>
                                                              <w:marRight w:val="0"/>
                                                              <w:marTop w:val="0"/>
                                                              <w:marBottom w:val="0"/>
                                                              <w:divBdr>
                                                                <w:top w:val="none" w:sz="0" w:space="0" w:color="auto"/>
                                                                <w:left w:val="none" w:sz="0" w:space="0" w:color="auto"/>
                                                                <w:bottom w:val="none" w:sz="0" w:space="0" w:color="auto"/>
                                                                <w:right w:val="none" w:sz="0" w:space="0" w:color="auto"/>
                                                              </w:divBdr>
                                                              <w:divsChild>
                                                                <w:div w:id="1958292723">
                                                                  <w:marLeft w:val="0"/>
                                                                  <w:marRight w:val="0"/>
                                                                  <w:marTop w:val="0"/>
                                                                  <w:marBottom w:val="0"/>
                                                                  <w:divBdr>
                                                                    <w:top w:val="none" w:sz="0" w:space="0" w:color="auto"/>
                                                                    <w:left w:val="none" w:sz="0" w:space="0" w:color="auto"/>
                                                                    <w:bottom w:val="none" w:sz="0" w:space="0" w:color="auto"/>
                                                                    <w:right w:val="none" w:sz="0" w:space="0" w:color="auto"/>
                                                                  </w:divBdr>
                                                                  <w:divsChild>
                                                                    <w:div w:id="1061635523">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843887258">
      <w:bodyDiv w:val="1"/>
      <w:marLeft w:val="0"/>
      <w:marRight w:val="0"/>
      <w:marTop w:val="45"/>
      <w:marBottom w:val="45"/>
      <w:divBdr>
        <w:top w:val="none" w:sz="0" w:space="0" w:color="auto"/>
        <w:left w:val="none" w:sz="0" w:space="0" w:color="auto"/>
        <w:bottom w:val="none" w:sz="0" w:space="0" w:color="auto"/>
        <w:right w:val="none" w:sz="0" w:space="0" w:color="auto"/>
      </w:divBdr>
      <w:divsChild>
        <w:div w:id="981498965">
          <w:marLeft w:val="0"/>
          <w:marRight w:val="0"/>
          <w:marTop w:val="0"/>
          <w:marBottom w:val="0"/>
          <w:divBdr>
            <w:top w:val="none" w:sz="0" w:space="0" w:color="auto"/>
            <w:left w:val="none" w:sz="0" w:space="0" w:color="auto"/>
            <w:bottom w:val="none" w:sz="0" w:space="0" w:color="auto"/>
            <w:right w:val="none" w:sz="0" w:space="0" w:color="auto"/>
          </w:divBdr>
          <w:divsChild>
            <w:div w:id="870804526">
              <w:marLeft w:val="0"/>
              <w:marRight w:val="0"/>
              <w:marTop w:val="0"/>
              <w:marBottom w:val="0"/>
              <w:divBdr>
                <w:top w:val="none" w:sz="0" w:space="0" w:color="auto"/>
                <w:left w:val="none" w:sz="0" w:space="0" w:color="auto"/>
                <w:bottom w:val="none" w:sz="0" w:space="0" w:color="auto"/>
                <w:right w:val="none" w:sz="0" w:space="0" w:color="auto"/>
              </w:divBdr>
              <w:divsChild>
                <w:div w:id="1343124703">
                  <w:marLeft w:val="0"/>
                  <w:marRight w:val="0"/>
                  <w:marTop w:val="0"/>
                  <w:marBottom w:val="0"/>
                  <w:divBdr>
                    <w:top w:val="none" w:sz="0" w:space="0" w:color="auto"/>
                    <w:left w:val="none" w:sz="0" w:space="0" w:color="auto"/>
                    <w:bottom w:val="none" w:sz="0" w:space="0" w:color="auto"/>
                    <w:right w:val="none" w:sz="0" w:space="0" w:color="auto"/>
                  </w:divBdr>
                  <w:divsChild>
                    <w:div w:id="652829858">
                      <w:marLeft w:val="0"/>
                      <w:marRight w:val="0"/>
                      <w:marTop w:val="0"/>
                      <w:marBottom w:val="0"/>
                      <w:divBdr>
                        <w:top w:val="none" w:sz="0" w:space="0" w:color="auto"/>
                        <w:left w:val="none" w:sz="0" w:space="0" w:color="auto"/>
                        <w:bottom w:val="none" w:sz="0" w:space="0" w:color="auto"/>
                        <w:right w:val="none" w:sz="0" w:space="0" w:color="auto"/>
                      </w:divBdr>
                      <w:divsChild>
                        <w:div w:id="1373262318">
                          <w:marLeft w:val="2385"/>
                          <w:marRight w:val="3960"/>
                          <w:marTop w:val="0"/>
                          <w:marBottom w:val="0"/>
                          <w:divBdr>
                            <w:top w:val="none" w:sz="0" w:space="0" w:color="auto"/>
                            <w:left w:val="single" w:sz="6" w:space="0" w:color="D3E1F9"/>
                            <w:bottom w:val="none" w:sz="0" w:space="0" w:color="auto"/>
                            <w:right w:val="none" w:sz="0" w:space="0" w:color="auto"/>
                          </w:divBdr>
                          <w:divsChild>
                            <w:div w:id="1412580552">
                              <w:marLeft w:val="0"/>
                              <w:marRight w:val="0"/>
                              <w:marTop w:val="0"/>
                              <w:marBottom w:val="0"/>
                              <w:divBdr>
                                <w:top w:val="none" w:sz="0" w:space="0" w:color="auto"/>
                                <w:left w:val="none" w:sz="0" w:space="0" w:color="auto"/>
                                <w:bottom w:val="none" w:sz="0" w:space="0" w:color="auto"/>
                                <w:right w:val="none" w:sz="0" w:space="0" w:color="auto"/>
                              </w:divBdr>
                              <w:divsChild>
                                <w:div w:id="476537605">
                                  <w:marLeft w:val="0"/>
                                  <w:marRight w:val="0"/>
                                  <w:marTop w:val="0"/>
                                  <w:marBottom w:val="0"/>
                                  <w:divBdr>
                                    <w:top w:val="none" w:sz="0" w:space="0" w:color="auto"/>
                                    <w:left w:val="none" w:sz="0" w:space="0" w:color="auto"/>
                                    <w:bottom w:val="none" w:sz="0" w:space="0" w:color="auto"/>
                                    <w:right w:val="none" w:sz="0" w:space="0" w:color="auto"/>
                                  </w:divBdr>
                                  <w:divsChild>
                                    <w:div w:id="154615906">
                                      <w:marLeft w:val="0"/>
                                      <w:marRight w:val="0"/>
                                      <w:marTop w:val="0"/>
                                      <w:marBottom w:val="0"/>
                                      <w:divBdr>
                                        <w:top w:val="none" w:sz="0" w:space="0" w:color="auto"/>
                                        <w:left w:val="none" w:sz="0" w:space="0" w:color="auto"/>
                                        <w:bottom w:val="none" w:sz="0" w:space="0" w:color="auto"/>
                                        <w:right w:val="none" w:sz="0" w:space="0" w:color="auto"/>
                                      </w:divBdr>
                                      <w:divsChild>
                                        <w:div w:id="1260335575">
                                          <w:marLeft w:val="0"/>
                                          <w:marRight w:val="0"/>
                                          <w:marTop w:val="0"/>
                                          <w:marBottom w:val="0"/>
                                          <w:divBdr>
                                            <w:top w:val="none" w:sz="0" w:space="0" w:color="auto"/>
                                            <w:left w:val="none" w:sz="0" w:space="0" w:color="auto"/>
                                            <w:bottom w:val="none" w:sz="0" w:space="0" w:color="auto"/>
                                            <w:right w:val="none" w:sz="0" w:space="0" w:color="auto"/>
                                          </w:divBdr>
                                          <w:divsChild>
                                            <w:div w:id="596669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69831708">
      <w:bodyDiv w:val="1"/>
      <w:marLeft w:val="0"/>
      <w:marRight w:val="0"/>
      <w:marTop w:val="0"/>
      <w:marBottom w:val="0"/>
      <w:divBdr>
        <w:top w:val="none" w:sz="0" w:space="0" w:color="auto"/>
        <w:left w:val="none" w:sz="0" w:space="0" w:color="auto"/>
        <w:bottom w:val="none" w:sz="0" w:space="0" w:color="auto"/>
        <w:right w:val="none" w:sz="0" w:space="0" w:color="auto"/>
      </w:divBdr>
    </w:div>
    <w:div w:id="1987587152">
      <w:bodyDiv w:val="1"/>
      <w:marLeft w:val="0"/>
      <w:marRight w:val="0"/>
      <w:marTop w:val="0"/>
      <w:marBottom w:val="0"/>
      <w:divBdr>
        <w:top w:val="none" w:sz="0" w:space="0" w:color="auto"/>
        <w:left w:val="none" w:sz="0" w:space="0" w:color="auto"/>
        <w:bottom w:val="none" w:sz="0" w:space="0" w:color="auto"/>
        <w:right w:val="none" w:sz="0" w:space="0" w:color="auto"/>
      </w:divBdr>
    </w:div>
    <w:div w:id="208556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infostore.saiglobal.com/store/" TargetMode="External"/><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footer" Target="footer1.xml"/><Relationship Id="rId21" Type="http://schemas.openxmlformats.org/officeDocument/2006/relationships/image" Target="media/image10.jpeg"/><Relationship Id="rId34" Type="http://schemas.openxmlformats.org/officeDocument/2006/relationships/hyperlink" Target="http://www.safeworkaustralia.gov.au/sites/swa/about/publications/pages/consultation-cooperation-coordination-cop" TargetMode="External"/><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g"/><Relationship Id="rId24" Type="http://schemas.openxmlformats.org/officeDocument/2006/relationships/image" Target="media/image13.jpeg"/><Relationship Id="rId32" Type="http://schemas.openxmlformats.org/officeDocument/2006/relationships/hyperlink" Target="http://www.safeworkaustralia.gov.au/sites/swa/about/publications/pages/emergency-plans-fact-sheet" TargetMode="External"/><Relationship Id="rId37" Type="http://schemas.openxmlformats.org/officeDocument/2006/relationships/hyperlink" Target="http://www.safeworkaustralia.gov.au/sites/swa/about/publications/pages/guidance-split-rims-and-compressed-air" TargetMode="External"/><Relationship Id="rId40" Type="http://schemas.openxmlformats.org/officeDocument/2006/relationships/header" Target="header2.xml"/><Relationship Id="rId45" Type="http://schemas.openxmlformats.org/officeDocument/2006/relationships/customXml" Target="../customXml/item3.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jpg"/><Relationship Id="rId36" Type="http://schemas.openxmlformats.org/officeDocument/2006/relationships/hyperlink" Target="http://www.safeworkaustralia.gov.au/sites/swa/about/publications/pages/manage-whs-risks-cop" TargetMode="External"/><Relationship Id="rId10" Type="http://schemas.openxmlformats.org/officeDocument/2006/relationships/hyperlink" Target="http://www.safeworkaustralia.gov.au/sites/swa/about/publications/pages/manage-whs-risks-cop" TargetMode="External"/><Relationship Id="rId19" Type="http://schemas.openxmlformats.org/officeDocument/2006/relationships/image" Target="media/image8.jpg"/><Relationship Id="rId31" Type="http://schemas.openxmlformats.org/officeDocument/2006/relationships/hyperlink" Target="http://www.youtube.com/watch?v=wnWwOVm488s" TargetMode="External"/><Relationship Id="rId44" Type="http://schemas.openxmlformats.org/officeDocument/2006/relationships/customXml" Target="../customXml/item2.xml"/><Relationship Id="rId4" Type="http://schemas.microsoft.com/office/2007/relationships/stylesWithEffects" Target="stylesWithEffects.xml"/><Relationship Id="rId9" Type="http://schemas.openxmlformats.org/officeDocument/2006/relationships/hyperlink" Target="http://www.safeworkaustralia.gov.au/sites/swa/about/publications/pages/manage-whs-risks-cop"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hyperlink" Target="http://www.safeworkaustralia.gov.au/sites/swa/about/publications/pages/managing-the-risks-of-plant-in-the-workplace" TargetMode="External"/><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hyperlink" Target="http://www.safeworkaustralia.gov.au/sites/swa/about/publications/pages/environment-facilities-cop" TargetMode="External"/><Relationship Id="rId38" Type="http://schemas.openxmlformats.org/officeDocument/2006/relationships/header" Target="header1.xml"/><Relationship Id="rId20" Type="http://schemas.openxmlformats.org/officeDocument/2006/relationships/image" Target="media/image9.jpeg"/><Relationship Id="rId41"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1.jp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Theme">
  <a:themeElements>
    <a:clrScheme name="Aspect">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SP.Publications.Document" ma:contentTypeID="0x010100A3147459CEFB4138ACF45C1B93E95121001AC9209C673FD1488F9C0FD06E69F9BE" ma:contentTypeVersion="2" ma:contentTypeDescription="" ma:contentTypeScope="" ma:versionID="fe9dee28fb54ce06478c702ac7ad6af8">
  <xsd:schema xmlns:xsd="http://www.w3.org/2001/XMLSchema" xmlns:xs="http://www.w3.org/2001/XMLSchema" xmlns:p="http://schemas.microsoft.com/office/2006/metadata/properties" xmlns:ns1="http://schemas.microsoft.com/sharepoint/v3/fields" targetNamespace="http://schemas.microsoft.com/office/2006/metadata/properties" ma:root="true" ma:fieldsID="fa9bcd44d86d477eeb58161562f8ff1c" ns1:_="">
    <xsd:import namespace="http://schemas.microsoft.com/sharepoint/v3/fields"/>
    <xsd:element name="properties">
      <xsd:complexType>
        <xsd:sequence>
          <xsd:element name="documentManagement">
            <xsd:complexType>
              <xsd:all>
                <xsd:element ref="ns1:ParentFolderID" minOccurs="0"/>
                <xsd:element ref="ns1:PublicationIdentifi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ParentFolderID" ma:index="0" nillable="true" ma:displayName="Parent Folder ID" ma:internalName="ParentFolderID">
      <xsd:simpleType>
        <xsd:restriction base="dms:Text"/>
      </xsd:simpleType>
    </xsd:element>
    <xsd:element name="PublicationIdentifier" ma:index="1" nillable="true" ma:displayName="Publication Identifier" ma:internalName="PublicationIdentifier">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 ma:displayName="Content Type"/>
        <xsd:element ref="dc:title" minOccurs="0" maxOccurs="1" ma:index="6"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cationIdentifier xmlns="http://schemas.microsoft.com/sharepoint/v3/fields">978-1-76028-500-5</PublicationIdentifier>
    <ParentFolderID xmlns="http://schemas.microsoft.com/sharepoint/v3/fields">949</ParentFolderID>
  </documentManagement>
</p:properties>
</file>

<file path=customXml/itemProps1.xml><?xml version="1.0" encoding="utf-8"?>
<ds:datastoreItem xmlns:ds="http://schemas.openxmlformats.org/officeDocument/2006/customXml" ds:itemID="{3801AC41-1B22-499B-AB25-C8254F190643}"/>
</file>

<file path=customXml/itemProps2.xml><?xml version="1.0" encoding="utf-8"?>
<ds:datastoreItem xmlns:ds="http://schemas.openxmlformats.org/officeDocument/2006/customXml" ds:itemID="{17DE80FF-A9F1-4671-8049-3D637569AA5B}"/>
</file>

<file path=customXml/itemProps3.xml><?xml version="1.0" encoding="utf-8"?>
<ds:datastoreItem xmlns:ds="http://schemas.openxmlformats.org/officeDocument/2006/customXml" ds:itemID="{8A14B921-CA6C-4F86-8C87-6682D4CF4901}"/>
</file>

<file path=docProps/app.xml><?xml version="1.0" encoding="utf-8"?>
<Properties xmlns="http://schemas.openxmlformats.org/officeDocument/2006/extended-properties" xmlns:vt="http://schemas.openxmlformats.org/officeDocument/2006/docPropsVTypes">
  <Template>93D9451C.dotm</Template>
  <TotalTime>0</TotalTime>
  <Pages>12</Pages>
  <Words>3440</Words>
  <Characters>18856</Characters>
  <Application>Microsoft Office Word</Application>
  <DocSecurity>0</DocSecurity>
  <Lines>673</Lines>
  <Paragraphs>297</Paragraphs>
  <ScaleCrop>false</ScaleCrop>
  <HeadingPairs>
    <vt:vector size="2" baseType="variant">
      <vt:variant>
        <vt:lpstr>Title</vt:lpstr>
      </vt:variant>
      <vt:variant>
        <vt:i4>1</vt:i4>
      </vt:variant>
    </vt:vector>
  </HeadingPairs>
  <TitlesOfParts>
    <vt:vector size="1" baseType="lpstr">
      <vt:lpstr>Split rims guid</vt:lpstr>
    </vt:vector>
  </TitlesOfParts>
  <LinksUpToDate>false</LinksUpToDate>
  <CharactersWithSpaces>21999</CharactersWithSpaces>
  <SharedDoc>false</SharedDoc>
  <HLinks>
    <vt:vector size="264" baseType="variant">
      <vt:variant>
        <vt:i4>1900593</vt:i4>
      </vt:variant>
      <vt:variant>
        <vt:i4>251</vt:i4>
      </vt:variant>
      <vt:variant>
        <vt:i4>0</vt:i4>
      </vt:variant>
      <vt:variant>
        <vt:i4>5</vt:i4>
      </vt:variant>
      <vt:variant>
        <vt:lpwstr/>
      </vt:variant>
      <vt:variant>
        <vt:lpwstr>_Toc334628472</vt:lpwstr>
      </vt:variant>
      <vt:variant>
        <vt:i4>1900593</vt:i4>
      </vt:variant>
      <vt:variant>
        <vt:i4>245</vt:i4>
      </vt:variant>
      <vt:variant>
        <vt:i4>0</vt:i4>
      </vt:variant>
      <vt:variant>
        <vt:i4>5</vt:i4>
      </vt:variant>
      <vt:variant>
        <vt:lpwstr/>
      </vt:variant>
      <vt:variant>
        <vt:lpwstr>_Toc334628471</vt:lpwstr>
      </vt:variant>
      <vt:variant>
        <vt:i4>1900593</vt:i4>
      </vt:variant>
      <vt:variant>
        <vt:i4>239</vt:i4>
      </vt:variant>
      <vt:variant>
        <vt:i4>0</vt:i4>
      </vt:variant>
      <vt:variant>
        <vt:i4>5</vt:i4>
      </vt:variant>
      <vt:variant>
        <vt:lpwstr/>
      </vt:variant>
      <vt:variant>
        <vt:lpwstr>_Toc334628470</vt:lpwstr>
      </vt:variant>
      <vt:variant>
        <vt:i4>1835057</vt:i4>
      </vt:variant>
      <vt:variant>
        <vt:i4>233</vt:i4>
      </vt:variant>
      <vt:variant>
        <vt:i4>0</vt:i4>
      </vt:variant>
      <vt:variant>
        <vt:i4>5</vt:i4>
      </vt:variant>
      <vt:variant>
        <vt:lpwstr/>
      </vt:variant>
      <vt:variant>
        <vt:lpwstr>_Toc334628469</vt:lpwstr>
      </vt:variant>
      <vt:variant>
        <vt:i4>1835057</vt:i4>
      </vt:variant>
      <vt:variant>
        <vt:i4>227</vt:i4>
      </vt:variant>
      <vt:variant>
        <vt:i4>0</vt:i4>
      </vt:variant>
      <vt:variant>
        <vt:i4>5</vt:i4>
      </vt:variant>
      <vt:variant>
        <vt:lpwstr/>
      </vt:variant>
      <vt:variant>
        <vt:lpwstr>_Toc334628468</vt:lpwstr>
      </vt:variant>
      <vt:variant>
        <vt:i4>1835057</vt:i4>
      </vt:variant>
      <vt:variant>
        <vt:i4>221</vt:i4>
      </vt:variant>
      <vt:variant>
        <vt:i4>0</vt:i4>
      </vt:variant>
      <vt:variant>
        <vt:i4>5</vt:i4>
      </vt:variant>
      <vt:variant>
        <vt:lpwstr/>
      </vt:variant>
      <vt:variant>
        <vt:lpwstr>_Toc334628467</vt:lpwstr>
      </vt:variant>
      <vt:variant>
        <vt:i4>1835057</vt:i4>
      </vt:variant>
      <vt:variant>
        <vt:i4>215</vt:i4>
      </vt:variant>
      <vt:variant>
        <vt:i4>0</vt:i4>
      </vt:variant>
      <vt:variant>
        <vt:i4>5</vt:i4>
      </vt:variant>
      <vt:variant>
        <vt:lpwstr/>
      </vt:variant>
      <vt:variant>
        <vt:lpwstr>_Toc334628466</vt:lpwstr>
      </vt:variant>
      <vt:variant>
        <vt:i4>1835057</vt:i4>
      </vt:variant>
      <vt:variant>
        <vt:i4>209</vt:i4>
      </vt:variant>
      <vt:variant>
        <vt:i4>0</vt:i4>
      </vt:variant>
      <vt:variant>
        <vt:i4>5</vt:i4>
      </vt:variant>
      <vt:variant>
        <vt:lpwstr/>
      </vt:variant>
      <vt:variant>
        <vt:lpwstr>_Toc334628465</vt:lpwstr>
      </vt:variant>
      <vt:variant>
        <vt:i4>1835057</vt:i4>
      </vt:variant>
      <vt:variant>
        <vt:i4>203</vt:i4>
      </vt:variant>
      <vt:variant>
        <vt:i4>0</vt:i4>
      </vt:variant>
      <vt:variant>
        <vt:i4>5</vt:i4>
      </vt:variant>
      <vt:variant>
        <vt:lpwstr/>
      </vt:variant>
      <vt:variant>
        <vt:lpwstr>_Toc334628464</vt:lpwstr>
      </vt:variant>
      <vt:variant>
        <vt:i4>1835057</vt:i4>
      </vt:variant>
      <vt:variant>
        <vt:i4>197</vt:i4>
      </vt:variant>
      <vt:variant>
        <vt:i4>0</vt:i4>
      </vt:variant>
      <vt:variant>
        <vt:i4>5</vt:i4>
      </vt:variant>
      <vt:variant>
        <vt:lpwstr/>
      </vt:variant>
      <vt:variant>
        <vt:lpwstr>_Toc334628463</vt:lpwstr>
      </vt:variant>
      <vt:variant>
        <vt:i4>1835057</vt:i4>
      </vt:variant>
      <vt:variant>
        <vt:i4>191</vt:i4>
      </vt:variant>
      <vt:variant>
        <vt:i4>0</vt:i4>
      </vt:variant>
      <vt:variant>
        <vt:i4>5</vt:i4>
      </vt:variant>
      <vt:variant>
        <vt:lpwstr/>
      </vt:variant>
      <vt:variant>
        <vt:lpwstr>_Toc334628462</vt:lpwstr>
      </vt:variant>
      <vt:variant>
        <vt:i4>1835057</vt:i4>
      </vt:variant>
      <vt:variant>
        <vt:i4>185</vt:i4>
      </vt:variant>
      <vt:variant>
        <vt:i4>0</vt:i4>
      </vt:variant>
      <vt:variant>
        <vt:i4>5</vt:i4>
      </vt:variant>
      <vt:variant>
        <vt:lpwstr/>
      </vt:variant>
      <vt:variant>
        <vt:lpwstr>_Toc334628461</vt:lpwstr>
      </vt:variant>
      <vt:variant>
        <vt:i4>1835057</vt:i4>
      </vt:variant>
      <vt:variant>
        <vt:i4>179</vt:i4>
      </vt:variant>
      <vt:variant>
        <vt:i4>0</vt:i4>
      </vt:variant>
      <vt:variant>
        <vt:i4>5</vt:i4>
      </vt:variant>
      <vt:variant>
        <vt:lpwstr/>
      </vt:variant>
      <vt:variant>
        <vt:lpwstr>_Toc334628460</vt:lpwstr>
      </vt:variant>
      <vt:variant>
        <vt:i4>2031665</vt:i4>
      </vt:variant>
      <vt:variant>
        <vt:i4>173</vt:i4>
      </vt:variant>
      <vt:variant>
        <vt:i4>0</vt:i4>
      </vt:variant>
      <vt:variant>
        <vt:i4>5</vt:i4>
      </vt:variant>
      <vt:variant>
        <vt:lpwstr/>
      </vt:variant>
      <vt:variant>
        <vt:lpwstr>_Toc334628459</vt:lpwstr>
      </vt:variant>
      <vt:variant>
        <vt:i4>2031665</vt:i4>
      </vt:variant>
      <vt:variant>
        <vt:i4>167</vt:i4>
      </vt:variant>
      <vt:variant>
        <vt:i4>0</vt:i4>
      </vt:variant>
      <vt:variant>
        <vt:i4>5</vt:i4>
      </vt:variant>
      <vt:variant>
        <vt:lpwstr/>
      </vt:variant>
      <vt:variant>
        <vt:lpwstr>_Toc334628458</vt:lpwstr>
      </vt:variant>
      <vt:variant>
        <vt:i4>2031665</vt:i4>
      </vt:variant>
      <vt:variant>
        <vt:i4>161</vt:i4>
      </vt:variant>
      <vt:variant>
        <vt:i4>0</vt:i4>
      </vt:variant>
      <vt:variant>
        <vt:i4>5</vt:i4>
      </vt:variant>
      <vt:variant>
        <vt:lpwstr/>
      </vt:variant>
      <vt:variant>
        <vt:lpwstr>_Toc334628457</vt:lpwstr>
      </vt:variant>
      <vt:variant>
        <vt:i4>2031665</vt:i4>
      </vt:variant>
      <vt:variant>
        <vt:i4>155</vt:i4>
      </vt:variant>
      <vt:variant>
        <vt:i4>0</vt:i4>
      </vt:variant>
      <vt:variant>
        <vt:i4>5</vt:i4>
      </vt:variant>
      <vt:variant>
        <vt:lpwstr/>
      </vt:variant>
      <vt:variant>
        <vt:lpwstr>_Toc334628456</vt:lpwstr>
      </vt:variant>
      <vt:variant>
        <vt:i4>2031665</vt:i4>
      </vt:variant>
      <vt:variant>
        <vt:i4>149</vt:i4>
      </vt:variant>
      <vt:variant>
        <vt:i4>0</vt:i4>
      </vt:variant>
      <vt:variant>
        <vt:i4>5</vt:i4>
      </vt:variant>
      <vt:variant>
        <vt:lpwstr/>
      </vt:variant>
      <vt:variant>
        <vt:lpwstr>_Toc334628455</vt:lpwstr>
      </vt:variant>
      <vt:variant>
        <vt:i4>2031665</vt:i4>
      </vt:variant>
      <vt:variant>
        <vt:i4>143</vt:i4>
      </vt:variant>
      <vt:variant>
        <vt:i4>0</vt:i4>
      </vt:variant>
      <vt:variant>
        <vt:i4>5</vt:i4>
      </vt:variant>
      <vt:variant>
        <vt:lpwstr/>
      </vt:variant>
      <vt:variant>
        <vt:lpwstr>_Toc334628454</vt:lpwstr>
      </vt:variant>
      <vt:variant>
        <vt:i4>2031665</vt:i4>
      </vt:variant>
      <vt:variant>
        <vt:i4>137</vt:i4>
      </vt:variant>
      <vt:variant>
        <vt:i4>0</vt:i4>
      </vt:variant>
      <vt:variant>
        <vt:i4>5</vt:i4>
      </vt:variant>
      <vt:variant>
        <vt:lpwstr/>
      </vt:variant>
      <vt:variant>
        <vt:lpwstr>_Toc334628453</vt:lpwstr>
      </vt:variant>
      <vt:variant>
        <vt:i4>2031665</vt:i4>
      </vt:variant>
      <vt:variant>
        <vt:i4>131</vt:i4>
      </vt:variant>
      <vt:variant>
        <vt:i4>0</vt:i4>
      </vt:variant>
      <vt:variant>
        <vt:i4>5</vt:i4>
      </vt:variant>
      <vt:variant>
        <vt:lpwstr/>
      </vt:variant>
      <vt:variant>
        <vt:lpwstr>_Toc334628452</vt:lpwstr>
      </vt:variant>
      <vt:variant>
        <vt:i4>2031665</vt:i4>
      </vt:variant>
      <vt:variant>
        <vt:i4>125</vt:i4>
      </vt:variant>
      <vt:variant>
        <vt:i4>0</vt:i4>
      </vt:variant>
      <vt:variant>
        <vt:i4>5</vt:i4>
      </vt:variant>
      <vt:variant>
        <vt:lpwstr/>
      </vt:variant>
      <vt:variant>
        <vt:lpwstr>_Toc334628451</vt:lpwstr>
      </vt:variant>
      <vt:variant>
        <vt:i4>2031665</vt:i4>
      </vt:variant>
      <vt:variant>
        <vt:i4>119</vt:i4>
      </vt:variant>
      <vt:variant>
        <vt:i4>0</vt:i4>
      </vt:variant>
      <vt:variant>
        <vt:i4>5</vt:i4>
      </vt:variant>
      <vt:variant>
        <vt:lpwstr/>
      </vt:variant>
      <vt:variant>
        <vt:lpwstr>_Toc334628450</vt:lpwstr>
      </vt:variant>
      <vt:variant>
        <vt:i4>1966129</vt:i4>
      </vt:variant>
      <vt:variant>
        <vt:i4>113</vt:i4>
      </vt:variant>
      <vt:variant>
        <vt:i4>0</vt:i4>
      </vt:variant>
      <vt:variant>
        <vt:i4>5</vt:i4>
      </vt:variant>
      <vt:variant>
        <vt:lpwstr/>
      </vt:variant>
      <vt:variant>
        <vt:lpwstr>_Toc334628449</vt:lpwstr>
      </vt:variant>
      <vt:variant>
        <vt:i4>1966129</vt:i4>
      </vt:variant>
      <vt:variant>
        <vt:i4>107</vt:i4>
      </vt:variant>
      <vt:variant>
        <vt:i4>0</vt:i4>
      </vt:variant>
      <vt:variant>
        <vt:i4>5</vt:i4>
      </vt:variant>
      <vt:variant>
        <vt:lpwstr/>
      </vt:variant>
      <vt:variant>
        <vt:lpwstr>_Toc334628448</vt:lpwstr>
      </vt:variant>
      <vt:variant>
        <vt:i4>1966129</vt:i4>
      </vt:variant>
      <vt:variant>
        <vt:i4>101</vt:i4>
      </vt:variant>
      <vt:variant>
        <vt:i4>0</vt:i4>
      </vt:variant>
      <vt:variant>
        <vt:i4>5</vt:i4>
      </vt:variant>
      <vt:variant>
        <vt:lpwstr/>
      </vt:variant>
      <vt:variant>
        <vt:lpwstr>_Toc334628447</vt:lpwstr>
      </vt:variant>
      <vt:variant>
        <vt:i4>1966129</vt:i4>
      </vt:variant>
      <vt:variant>
        <vt:i4>95</vt:i4>
      </vt:variant>
      <vt:variant>
        <vt:i4>0</vt:i4>
      </vt:variant>
      <vt:variant>
        <vt:i4>5</vt:i4>
      </vt:variant>
      <vt:variant>
        <vt:lpwstr/>
      </vt:variant>
      <vt:variant>
        <vt:lpwstr>_Toc334628446</vt:lpwstr>
      </vt:variant>
      <vt:variant>
        <vt:i4>1966129</vt:i4>
      </vt:variant>
      <vt:variant>
        <vt:i4>89</vt:i4>
      </vt:variant>
      <vt:variant>
        <vt:i4>0</vt:i4>
      </vt:variant>
      <vt:variant>
        <vt:i4>5</vt:i4>
      </vt:variant>
      <vt:variant>
        <vt:lpwstr/>
      </vt:variant>
      <vt:variant>
        <vt:lpwstr>_Toc334628445</vt:lpwstr>
      </vt:variant>
      <vt:variant>
        <vt:i4>1966129</vt:i4>
      </vt:variant>
      <vt:variant>
        <vt:i4>83</vt:i4>
      </vt:variant>
      <vt:variant>
        <vt:i4>0</vt:i4>
      </vt:variant>
      <vt:variant>
        <vt:i4>5</vt:i4>
      </vt:variant>
      <vt:variant>
        <vt:lpwstr/>
      </vt:variant>
      <vt:variant>
        <vt:lpwstr>_Toc334628444</vt:lpwstr>
      </vt:variant>
      <vt:variant>
        <vt:i4>1966129</vt:i4>
      </vt:variant>
      <vt:variant>
        <vt:i4>77</vt:i4>
      </vt:variant>
      <vt:variant>
        <vt:i4>0</vt:i4>
      </vt:variant>
      <vt:variant>
        <vt:i4>5</vt:i4>
      </vt:variant>
      <vt:variant>
        <vt:lpwstr/>
      </vt:variant>
      <vt:variant>
        <vt:lpwstr>_Toc334628443</vt:lpwstr>
      </vt:variant>
      <vt:variant>
        <vt:i4>1966129</vt:i4>
      </vt:variant>
      <vt:variant>
        <vt:i4>71</vt:i4>
      </vt:variant>
      <vt:variant>
        <vt:i4>0</vt:i4>
      </vt:variant>
      <vt:variant>
        <vt:i4>5</vt:i4>
      </vt:variant>
      <vt:variant>
        <vt:lpwstr/>
      </vt:variant>
      <vt:variant>
        <vt:lpwstr>_Toc334628442</vt:lpwstr>
      </vt:variant>
      <vt:variant>
        <vt:i4>1966129</vt:i4>
      </vt:variant>
      <vt:variant>
        <vt:i4>65</vt:i4>
      </vt:variant>
      <vt:variant>
        <vt:i4>0</vt:i4>
      </vt:variant>
      <vt:variant>
        <vt:i4>5</vt:i4>
      </vt:variant>
      <vt:variant>
        <vt:lpwstr/>
      </vt:variant>
      <vt:variant>
        <vt:lpwstr>_Toc334628441</vt:lpwstr>
      </vt:variant>
      <vt:variant>
        <vt:i4>1966129</vt:i4>
      </vt:variant>
      <vt:variant>
        <vt:i4>59</vt:i4>
      </vt:variant>
      <vt:variant>
        <vt:i4>0</vt:i4>
      </vt:variant>
      <vt:variant>
        <vt:i4>5</vt:i4>
      </vt:variant>
      <vt:variant>
        <vt:lpwstr/>
      </vt:variant>
      <vt:variant>
        <vt:lpwstr>_Toc334628440</vt:lpwstr>
      </vt:variant>
      <vt:variant>
        <vt:i4>1638449</vt:i4>
      </vt:variant>
      <vt:variant>
        <vt:i4>53</vt:i4>
      </vt:variant>
      <vt:variant>
        <vt:i4>0</vt:i4>
      </vt:variant>
      <vt:variant>
        <vt:i4>5</vt:i4>
      </vt:variant>
      <vt:variant>
        <vt:lpwstr/>
      </vt:variant>
      <vt:variant>
        <vt:lpwstr>_Toc334628439</vt:lpwstr>
      </vt:variant>
      <vt:variant>
        <vt:i4>1638449</vt:i4>
      </vt:variant>
      <vt:variant>
        <vt:i4>47</vt:i4>
      </vt:variant>
      <vt:variant>
        <vt:i4>0</vt:i4>
      </vt:variant>
      <vt:variant>
        <vt:i4>5</vt:i4>
      </vt:variant>
      <vt:variant>
        <vt:lpwstr/>
      </vt:variant>
      <vt:variant>
        <vt:lpwstr>_Toc334628438</vt:lpwstr>
      </vt:variant>
      <vt:variant>
        <vt:i4>1638449</vt:i4>
      </vt:variant>
      <vt:variant>
        <vt:i4>41</vt:i4>
      </vt:variant>
      <vt:variant>
        <vt:i4>0</vt:i4>
      </vt:variant>
      <vt:variant>
        <vt:i4>5</vt:i4>
      </vt:variant>
      <vt:variant>
        <vt:lpwstr/>
      </vt:variant>
      <vt:variant>
        <vt:lpwstr>_Toc334628437</vt:lpwstr>
      </vt:variant>
      <vt:variant>
        <vt:i4>1638449</vt:i4>
      </vt:variant>
      <vt:variant>
        <vt:i4>35</vt:i4>
      </vt:variant>
      <vt:variant>
        <vt:i4>0</vt:i4>
      </vt:variant>
      <vt:variant>
        <vt:i4>5</vt:i4>
      </vt:variant>
      <vt:variant>
        <vt:lpwstr/>
      </vt:variant>
      <vt:variant>
        <vt:lpwstr>_Toc334628436</vt:lpwstr>
      </vt:variant>
      <vt:variant>
        <vt:i4>1638449</vt:i4>
      </vt:variant>
      <vt:variant>
        <vt:i4>29</vt:i4>
      </vt:variant>
      <vt:variant>
        <vt:i4>0</vt:i4>
      </vt:variant>
      <vt:variant>
        <vt:i4>5</vt:i4>
      </vt:variant>
      <vt:variant>
        <vt:lpwstr/>
      </vt:variant>
      <vt:variant>
        <vt:lpwstr>_Toc334628435</vt:lpwstr>
      </vt:variant>
      <vt:variant>
        <vt:i4>1638449</vt:i4>
      </vt:variant>
      <vt:variant>
        <vt:i4>23</vt:i4>
      </vt:variant>
      <vt:variant>
        <vt:i4>0</vt:i4>
      </vt:variant>
      <vt:variant>
        <vt:i4>5</vt:i4>
      </vt:variant>
      <vt:variant>
        <vt:lpwstr/>
      </vt:variant>
      <vt:variant>
        <vt:lpwstr>_Toc334628434</vt:lpwstr>
      </vt:variant>
      <vt:variant>
        <vt:i4>1638449</vt:i4>
      </vt:variant>
      <vt:variant>
        <vt:i4>17</vt:i4>
      </vt:variant>
      <vt:variant>
        <vt:i4>0</vt:i4>
      </vt:variant>
      <vt:variant>
        <vt:i4>5</vt:i4>
      </vt:variant>
      <vt:variant>
        <vt:lpwstr/>
      </vt:variant>
      <vt:variant>
        <vt:lpwstr>_Toc334628433</vt:lpwstr>
      </vt:variant>
      <vt:variant>
        <vt:i4>1638449</vt:i4>
      </vt:variant>
      <vt:variant>
        <vt:i4>11</vt:i4>
      </vt:variant>
      <vt:variant>
        <vt:i4>0</vt:i4>
      </vt:variant>
      <vt:variant>
        <vt:i4>5</vt:i4>
      </vt:variant>
      <vt:variant>
        <vt:lpwstr/>
      </vt:variant>
      <vt:variant>
        <vt:lpwstr>_Toc334628432</vt:lpwstr>
      </vt:variant>
      <vt:variant>
        <vt:i4>1638449</vt:i4>
      </vt:variant>
      <vt:variant>
        <vt:i4>5</vt:i4>
      </vt:variant>
      <vt:variant>
        <vt:i4>0</vt:i4>
      </vt:variant>
      <vt:variant>
        <vt:i4>5</vt:i4>
      </vt:variant>
      <vt:variant>
        <vt:lpwstr/>
      </vt:variant>
      <vt:variant>
        <vt:lpwstr>_Toc334628431</vt:lpwstr>
      </vt:variant>
      <vt:variant>
        <vt:i4>1769574</vt:i4>
      </vt:variant>
      <vt:variant>
        <vt:i4>0</vt:i4>
      </vt:variant>
      <vt:variant>
        <vt:i4>0</vt:i4>
      </vt:variant>
      <vt:variant>
        <vt:i4>5</vt:i4>
      </vt:variant>
      <vt:variant>
        <vt:lpwstr>mailto:codes@safeworkaustralia.gov.au</vt:lpwstr>
      </vt:variant>
      <vt:variant>
        <vt:lpwstr/>
      </vt:variant>
      <vt:variant>
        <vt:i4>3145851</vt:i4>
      </vt:variant>
      <vt:variant>
        <vt:i4>0</vt:i4>
      </vt:variant>
      <vt:variant>
        <vt:i4>0</vt:i4>
      </vt:variant>
      <vt:variant>
        <vt:i4>5</vt:i4>
      </vt:variant>
      <vt:variant>
        <vt:lpwstr>http://www.deir.qld.gov.au/workplace/publications/alerts/inflatable-water-balls/index.htm</vt:lpwstr>
      </vt:variant>
      <vt:variant>
        <vt:lpwstr>control</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03. Guide for Split Rims</dc:title>
  <dc:creator/>
  <cp:lastModifiedBy/>
  <cp:revision>1</cp:revision>
  <dcterms:created xsi:type="dcterms:W3CDTF">2015-12-04T01:26:00Z</dcterms:created>
  <dcterms:modified xsi:type="dcterms:W3CDTF">2015-12-04T03:30:00Z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y fmtid="{D5CDD505-2E9C-101B-9397-08002B2CF9AE}" pid="3" name="ContentTypeId">
    <vt:lpwstr>0x010100A3147459CEFB4138ACF45C1B93E95121001AC9209C673FD1488F9C0FD06E69F9BE</vt:lpwstr>
  </property>
</Properties>
</file>