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6A5E" w:rsidRDefault="00830AA6" w:rsidP="00830AA6">
      <w:pPr>
        <w:jc w:val="center"/>
        <w:rPr>
          <w:rFonts w:ascii="Times New Roman" w:hAnsi="Times New Roman" w:cs="Times New Roman"/>
          <w:b/>
          <w:sz w:val="24"/>
          <w:szCs w:val="24"/>
        </w:rPr>
      </w:pPr>
      <w:bookmarkStart w:id="0" w:name="_GoBack"/>
      <w:bookmarkEnd w:id="0"/>
      <w:r w:rsidRPr="00622135">
        <w:rPr>
          <w:rFonts w:ascii="Times New Roman" w:hAnsi="Times New Roman" w:cs="Times New Roman"/>
          <w:b/>
          <w:sz w:val="24"/>
          <w:szCs w:val="24"/>
        </w:rPr>
        <w:t xml:space="preserve">MODEL WORK HEALTH AND SAFETY </w:t>
      </w:r>
      <w:r w:rsidR="007615AE">
        <w:rPr>
          <w:rFonts w:ascii="Times New Roman" w:hAnsi="Times New Roman" w:cs="Times New Roman"/>
          <w:b/>
          <w:sz w:val="24"/>
          <w:szCs w:val="24"/>
        </w:rPr>
        <w:t>ACT</w:t>
      </w:r>
    </w:p>
    <w:p w:rsidR="0036312C" w:rsidRPr="00622135" w:rsidRDefault="001E4D1B" w:rsidP="00830AA6">
      <w:pPr>
        <w:jc w:val="center"/>
        <w:rPr>
          <w:rFonts w:ascii="Times New Roman" w:hAnsi="Times New Roman" w:cs="Times New Roman"/>
          <w:b/>
          <w:sz w:val="24"/>
          <w:szCs w:val="24"/>
        </w:rPr>
      </w:pPr>
      <w:r>
        <w:rPr>
          <w:rFonts w:ascii="Times New Roman" w:hAnsi="Times New Roman" w:cs="Times New Roman"/>
          <w:b/>
          <w:sz w:val="24"/>
          <w:szCs w:val="24"/>
        </w:rPr>
        <w:t>2016</w:t>
      </w:r>
      <w:r w:rsidR="00426A5E">
        <w:rPr>
          <w:rFonts w:ascii="Times New Roman" w:hAnsi="Times New Roman" w:cs="Times New Roman"/>
          <w:b/>
          <w:sz w:val="24"/>
          <w:szCs w:val="24"/>
        </w:rPr>
        <w:t xml:space="preserve"> AMENDMENTS (21 MARCH 2016)</w:t>
      </w:r>
    </w:p>
    <w:p w:rsidR="00830AA6" w:rsidRPr="00622135" w:rsidRDefault="00830AA6" w:rsidP="00830AA6">
      <w:pPr>
        <w:jc w:val="center"/>
        <w:rPr>
          <w:rFonts w:ascii="Times New Roman" w:hAnsi="Times New Roman" w:cs="Times New Roman"/>
          <w:b/>
          <w:sz w:val="24"/>
          <w:szCs w:val="24"/>
        </w:rPr>
      </w:pPr>
    </w:p>
    <w:tbl>
      <w:tblPr>
        <w:tblStyle w:val="TableGrid"/>
        <w:tblW w:w="0" w:type="auto"/>
        <w:tblLook w:val="04A0" w:firstRow="1" w:lastRow="0" w:firstColumn="1" w:lastColumn="0" w:noHBand="0" w:noVBand="1"/>
        <w:tblCaption w:val="Table"/>
      </w:tblPr>
      <w:tblGrid>
        <w:gridCol w:w="2518"/>
        <w:gridCol w:w="6724"/>
      </w:tblGrid>
      <w:tr w:rsidR="00DD08DD" w:rsidRPr="00622135" w:rsidTr="0033558E">
        <w:trPr>
          <w:tblHeader/>
        </w:trPr>
        <w:tc>
          <w:tcPr>
            <w:tcW w:w="2518" w:type="dxa"/>
            <w:shd w:val="clear" w:color="auto" w:fill="auto"/>
          </w:tcPr>
          <w:p w:rsidR="00DD08DD" w:rsidRPr="00622135" w:rsidRDefault="00830AA6" w:rsidP="00830AA6">
            <w:pPr>
              <w:jc w:val="center"/>
              <w:rPr>
                <w:rFonts w:ascii="Times New Roman" w:hAnsi="Times New Roman" w:cs="Times New Roman"/>
                <w:b/>
                <w:sz w:val="24"/>
                <w:szCs w:val="24"/>
              </w:rPr>
            </w:pPr>
            <w:r w:rsidRPr="00622135">
              <w:rPr>
                <w:rFonts w:ascii="Times New Roman" w:hAnsi="Times New Roman" w:cs="Times New Roman"/>
                <w:b/>
                <w:sz w:val="24"/>
                <w:szCs w:val="24"/>
              </w:rPr>
              <w:t>Topic</w:t>
            </w:r>
          </w:p>
        </w:tc>
        <w:tc>
          <w:tcPr>
            <w:tcW w:w="6724" w:type="dxa"/>
            <w:shd w:val="clear" w:color="auto" w:fill="auto"/>
          </w:tcPr>
          <w:p w:rsidR="00DD08DD" w:rsidRPr="00622135" w:rsidRDefault="00830AA6" w:rsidP="00830AA6">
            <w:pPr>
              <w:jc w:val="center"/>
              <w:rPr>
                <w:rFonts w:ascii="Times New Roman" w:hAnsi="Times New Roman" w:cs="Times New Roman"/>
                <w:b/>
                <w:sz w:val="24"/>
                <w:szCs w:val="24"/>
              </w:rPr>
            </w:pPr>
            <w:r w:rsidRPr="00622135">
              <w:rPr>
                <w:rFonts w:ascii="Times New Roman" w:hAnsi="Times New Roman" w:cs="Times New Roman"/>
                <w:b/>
                <w:sz w:val="24"/>
                <w:szCs w:val="24"/>
              </w:rPr>
              <w:t>Amended provisions</w:t>
            </w:r>
          </w:p>
          <w:p w:rsidR="00830AA6" w:rsidRPr="00622135" w:rsidRDefault="00830AA6" w:rsidP="00830AA6">
            <w:pPr>
              <w:jc w:val="center"/>
              <w:rPr>
                <w:rFonts w:ascii="Times New Roman" w:hAnsi="Times New Roman" w:cs="Times New Roman"/>
                <w:b/>
                <w:sz w:val="24"/>
                <w:szCs w:val="24"/>
              </w:rPr>
            </w:pPr>
          </w:p>
        </w:tc>
      </w:tr>
      <w:tr w:rsidR="00463BE6" w:rsidRPr="00622135" w:rsidTr="00971693">
        <w:tc>
          <w:tcPr>
            <w:tcW w:w="2518" w:type="dxa"/>
            <w:shd w:val="clear" w:color="auto" w:fill="auto"/>
          </w:tcPr>
          <w:p w:rsidR="00463BE6" w:rsidRPr="00622135" w:rsidRDefault="00463BE6" w:rsidP="00463BE6">
            <w:pPr>
              <w:jc w:val="center"/>
              <w:rPr>
                <w:rFonts w:ascii="Times New Roman" w:hAnsi="Times New Roman" w:cs="Times New Roman"/>
                <w:b/>
                <w:sz w:val="24"/>
                <w:szCs w:val="24"/>
                <w:u w:val="single"/>
              </w:rPr>
            </w:pPr>
            <w:proofErr w:type="spellStart"/>
            <w:r w:rsidRPr="00622135">
              <w:rPr>
                <w:rFonts w:ascii="Times New Roman" w:hAnsi="Times New Roman" w:cs="Times New Roman"/>
                <w:b/>
                <w:sz w:val="24"/>
                <w:szCs w:val="24"/>
                <w:u w:val="single"/>
              </w:rPr>
              <w:t>HSRs</w:t>
            </w:r>
            <w:proofErr w:type="spellEnd"/>
            <w:r w:rsidRPr="00622135">
              <w:rPr>
                <w:rFonts w:ascii="Times New Roman" w:hAnsi="Times New Roman" w:cs="Times New Roman"/>
                <w:b/>
                <w:sz w:val="24"/>
                <w:szCs w:val="24"/>
                <w:u w:val="single"/>
              </w:rPr>
              <w:t xml:space="preserve"> &amp; assistants</w:t>
            </w:r>
          </w:p>
          <w:p w:rsidR="00463BE6" w:rsidRPr="00622135" w:rsidRDefault="00463BE6">
            <w:pPr>
              <w:rPr>
                <w:rFonts w:ascii="Times New Roman" w:hAnsi="Times New Roman" w:cs="Times New Roman"/>
                <w:sz w:val="24"/>
                <w:szCs w:val="24"/>
              </w:rPr>
            </w:pPr>
          </w:p>
        </w:tc>
        <w:tc>
          <w:tcPr>
            <w:tcW w:w="6724" w:type="dxa"/>
            <w:shd w:val="clear" w:color="auto" w:fill="auto"/>
          </w:tcPr>
          <w:p w:rsidR="00463BE6" w:rsidRPr="00622135" w:rsidRDefault="00463BE6">
            <w:pPr>
              <w:rPr>
                <w:rFonts w:ascii="Times New Roman" w:hAnsi="Times New Roman" w:cs="Times New Roman"/>
                <w:sz w:val="24"/>
                <w:szCs w:val="24"/>
              </w:rPr>
            </w:pPr>
          </w:p>
        </w:tc>
      </w:tr>
      <w:tr w:rsidR="00DD08DD" w:rsidRPr="00622135" w:rsidTr="00971693">
        <w:tc>
          <w:tcPr>
            <w:tcW w:w="2518" w:type="dxa"/>
            <w:shd w:val="clear" w:color="auto" w:fill="auto"/>
          </w:tcPr>
          <w:p w:rsidR="00DD08DD" w:rsidRPr="00622135" w:rsidRDefault="00DD08DD">
            <w:pPr>
              <w:rPr>
                <w:rFonts w:ascii="Times New Roman" w:hAnsi="Times New Roman" w:cs="Times New Roman"/>
                <w:sz w:val="24"/>
                <w:szCs w:val="24"/>
              </w:rPr>
            </w:pPr>
          </w:p>
          <w:p w:rsidR="008F0393" w:rsidRPr="00622135" w:rsidRDefault="008F0393">
            <w:pPr>
              <w:rPr>
                <w:rFonts w:ascii="Times New Roman" w:hAnsi="Times New Roman" w:cs="Times New Roman"/>
                <w:b/>
                <w:sz w:val="24"/>
                <w:szCs w:val="24"/>
              </w:rPr>
            </w:pPr>
            <w:proofErr w:type="spellStart"/>
            <w:r w:rsidRPr="00622135">
              <w:rPr>
                <w:rFonts w:ascii="Times New Roman" w:hAnsi="Times New Roman" w:cs="Times New Roman"/>
                <w:b/>
                <w:sz w:val="24"/>
                <w:szCs w:val="24"/>
              </w:rPr>
              <w:t>HSR</w:t>
            </w:r>
            <w:proofErr w:type="spellEnd"/>
            <w:r w:rsidRPr="00622135">
              <w:rPr>
                <w:rFonts w:ascii="Times New Roman" w:hAnsi="Times New Roman" w:cs="Times New Roman"/>
                <w:b/>
                <w:sz w:val="24"/>
                <w:szCs w:val="24"/>
              </w:rPr>
              <w:t xml:space="preserve"> assistants</w:t>
            </w:r>
          </w:p>
          <w:p w:rsidR="008F0393" w:rsidRPr="00622135" w:rsidRDefault="008F0393">
            <w:pPr>
              <w:rPr>
                <w:rFonts w:ascii="Times New Roman" w:hAnsi="Times New Roman" w:cs="Times New Roman"/>
                <w:sz w:val="24"/>
                <w:szCs w:val="24"/>
              </w:rPr>
            </w:pPr>
          </w:p>
          <w:p w:rsidR="005D32AA" w:rsidRPr="00622135" w:rsidRDefault="008F0393" w:rsidP="000E4C29">
            <w:pPr>
              <w:rPr>
                <w:rFonts w:ascii="Times New Roman" w:hAnsi="Times New Roman" w:cs="Times New Roman"/>
                <w:sz w:val="24"/>
                <w:szCs w:val="24"/>
              </w:rPr>
            </w:pPr>
            <w:proofErr w:type="spellStart"/>
            <w:r w:rsidRPr="00622135">
              <w:rPr>
                <w:rFonts w:ascii="Times New Roman" w:hAnsi="Times New Roman" w:cs="Times New Roman"/>
                <w:sz w:val="24"/>
                <w:szCs w:val="24"/>
              </w:rPr>
              <w:t>HSR</w:t>
            </w:r>
            <w:proofErr w:type="spellEnd"/>
            <w:r w:rsidRPr="00622135">
              <w:rPr>
                <w:rFonts w:ascii="Times New Roman" w:hAnsi="Times New Roman" w:cs="Times New Roman"/>
                <w:sz w:val="24"/>
                <w:szCs w:val="24"/>
              </w:rPr>
              <w:t xml:space="preserve"> must</w:t>
            </w:r>
            <w:r w:rsidR="005D32AA" w:rsidRPr="00622135">
              <w:rPr>
                <w:rFonts w:ascii="Times New Roman" w:hAnsi="Times New Roman" w:cs="Times New Roman"/>
                <w:sz w:val="24"/>
                <w:szCs w:val="24"/>
              </w:rPr>
              <w:t xml:space="preserve"> give notice</w:t>
            </w:r>
            <w:r w:rsidRPr="00622135">
              <w:rPr>
                <w:rFonts w:ascii="Times New Roman" w:hAnsi="Times New Roman" w:cs="Times New Roman"/>
                <w:sz w:val="24"/>
                <w:szCs w:val="24"/>
              </w:rPr>
              <w:t>—</w:t>
            </w:r>
            <w:r w:rsidRPr="00622135">
              <w:rPr>
                <w:rFonts w:ascii="Times New Roman" w:hAnsi="Times New Roman" w:cs="Times New Roman"/>
                <w:b/>
                <w:sz w:val="24"/>
                <w:szCs w:val="24"/>
              </w:rPr>
              <w:t xml:space="preserve">Model </w:t>
            </w:r>
            <w:r w:rsidR="000E4C29" w:rsidRPr="00622135">
              <w:rPr>
                <w:rFonts w:ascii="Times New Roman" w:hAnsi="Times New Roman" w:cs="Times New Roman"/>
                <w:b/>
                <w:sz w:val="24"/>
                <w:szCs w:val="24"/>
              </w:rPr>
              <w:t>Act</w:t>
            </w:r>
            <w:r w:rsidRPr="00622135">
              <w:rPr>
                <w:rFonts w:ascii="Times New Roman" w:hAnsi="Times New Roman" w:cs="Times New Roman"/>
                <w:sz w:val="24"/>
                <w:szCs w:val="24"/>
              </w:rPr>
              <w:t>, clause 68</w:t>
            </w:r>
          </w:p>
        </w:tc>
        <w:tc>
          <w:tcPr>
            <w:tcW w:w="6724" w:type="dxa"/>
            <w:shd w:val="clear" w:color="auto" w:fill="auto"/>
          </w:tcPr>
          <w:p w:rsidR="00DD08DD" w:rsidRDefault="00DD08DD">
            <w:pPr>
              <w:rPr>
                <w:rFonts w:ascii="Times New Roman" w:hAnsi="Times New Roman" w:cs="Times New Roman"/>
                <w:sz w:val="24"/>
                <w:szCs w:val="24"/>
              </w:rPr>
            </w:pPr>
          </w:p>
          <w:p w:rsidR="00626EAC" w:rsidRPr="00622135" w:rsidRDefault="00626EAC">
            <w:pPr>
              <w:rPr>
                <w:rFonts w:ascii="Times New Roman" w:hAnsi="Times New Roman" w:cs="Times New Roman"/>
                <w:sz w:val="24"/>
                <w:szCs w:val="24"/>
              </w:rPr>
            </w:pPr>
            <w:r>
              <w:rPr>
                <w:rFonts w:ascii="Times New Roman" w:hAnsi="Times New Roman" w:cs="Times New Roman"/>
                <w:sz w:val="24"/>
                <w:szCs w:val="24"/>
              </w:rPr>
              <w:t>Amend clause 68 to insert new subclauses (</w:t>
            </w:r>
            <w:proofErr w:type="spellStart"/>
            <w:r>
              <w:rPr>
                <w:rFonts w:ascii="Times New Roman" w:hAnsi="Times New Roman" w:cs="Times New Roman"/>
                <w:sz w:val="24"/>
                <w:szCs w:val="24"/>
              </w:rPr>
              <w:t>3A</w:t>
            </w:r>
            <w:proofErr w:type="spellEnd"/>
            <w:r>
              <w:rPr>
                <w:rFonts w:ascii="Times New Roman" w:hAnsi="Times New Roman" w:cs="Times New Roman"/>
                <w:sz w:val="24"/>
                <w:szCs w:val="24"/>
              </w:rPr>
              <w:t>) and (</w:t>
            </w:r>
            <w:proofErr w:type="spellStart"/>
            <w:r>
              <w:rPr>
                <w:rFonts w:ascii="Times New Roman" w:hAnsi="Times New Roman" w:cs="Times New Roman"/>
                <w:sz w:val="24"/>
                <w:szCs w:val="24"/>
              </w:rPr>
              <w:t>3B</w:t>
            </w:r>
            <w:proofErr w:type="spellEnd"/>
            <w:r>
              <w:rPr>
                <w:rFonts w:ascii="Times New Roman" w:hAnsi="Times New Roman" w:cs="Times New Roman"/>
                <w:sz w:val="24"/>
                <w:szCs w:val="24"/>
              </w:rPr>
              <w:t>) so that it reads as follows—</w:t>
            </w:r>
          </w:p>
          <w:p w:rsidR="008E273A" w:rsidRPr="00622135" w:rsidRDefault="008E273A" w:rsidP="008E273A">
            <w:pPr>
              <w:pStyle w:val="DraftHeading1"/>
              <w:tabs>
                <w:tab w:val="right" w:pos="680"/>
              </w:tabs>
              <w:ind w:left="850" w:hanging="850"/>
            </w:pPr>
            <w:r w:rsidRPr="00622135">
              <w:tab/>
            </w:r>
            <w:bookmarkStart w:id="1" w:name="_Toc261422675"/>
            <w:bookmarkStart w:id="2" w:name="_Toc295462005"/>
            <w:r w:rsidRPr="00622135">
              <w:t>68</w:t>
            </w:r>
            <w:r w:rsidRPr="00622135">
              <w:tab/>
              <w:t>Powers and functions of health and safety representatives</w:t>
            </w:r>
            <w:bookmarkEnd w:id="1"/>
            <w:bookmarkEnd w:id="2"/>
          </w:p>
          <w:p w:rsidR="008E273A" w:rsidRPr="00622135" w:rsidRDefault="008E273A" w:rsidP="008E273A">
            <w:pPr>
              <w:pStyle w:val="DraftHeading2"/>
              <w:tabs>
                <w:tab w:val="right" w:pos="1247"/>
              </w:tabs>
              <w:ind w:left="1361" w:hanging="1361"/>
            </w:pPr>
            <w:r w:rsidRPr="00622135">
              <w:tab/>
              <w:t>(1)</w:t>
            </w:r>
            <w:r w:rsidRPr="00622135">
              <w:tab/>
              <w:t>The powers and functions of a health and safety representative for a work group are:</w:t>
            </w:r>
          </w:p>
          <w:p w:rsidR="008E273A" w:rsidRPr="00622135" w:rsidRDefault="008E273A" w:rsidP="008E273A">
            <w:pPr>
              <w:pStyle w:val="DraftHeading3"/>
              <w:tabs>
                <w:tab w:val="right" w:pos="1757"/>
              </w:tabs>
              <w:ind w:left="1871" w:hanging="1871"/>
            </w:pPr>
            <w:r w:rsidRPr="00622135">
              <w:tab/>
              <w:t>(a)</w:t>
            </w:r>
            <w:r w:rsidRPr="00622135">
              <w:tab/>
              <w:t>to represent the workers in the work group in matters relating to work health and safety; and</w:t>
            </w:r>
          </w:p>
          <w:p w:rsidR="008E273A" w:rsidRPr="00622135" w:rsidRDefault="008E273A" w:rsidP="008E273A">
            <w:pPr>
              <w:pStyle w:val="DraftHeading3"/>
              <w:tabs>
                <w:tab w:val="right" w:pos="1757"/>
              </w:tabs>
              <w:ind w:left="1871" w:hanging="1871"/>
            </w:pPr>
            <w:r w:rsidRPr="00622135">
              <w:tab/>
              <w:t>(b)</w:t>
            </w:r>
            <w:r w:rsidRPr="00622135">
              <w:tab/>
              <w:t>to monitor the measures taken by the person conducting the relevant business or undertaking or that person's representative in compliance with this Act in relation to workers in the work group; and</w:t>
            </w:r>
          </w:p>
          <w:p w:rsidR="008E273A" w:rsidRPr="00622135" w:rsidRDefault="008E273A" w:rsidP="008E273A">
            <w:pPr>
              <w:pStyle w:val="DraftHeading3"/>
              <w:tabs>
                <w:tab w:val="right" w:pos="1757"/>
              </w:tabs>
              <w:ind w:left="1871" w:hanging="1871"/>
            </w:pPr>
            <w:r w:rsidRPr="00622135">
              <w:tab/>
              <w:t>(c)</w:t>
            </w:r>
            <w:r w:rsidRPr="00622135">
              <w:tab/>
              <w:t>to investigate complaints from members of the work group relating to work health and safety; and</w:t>
            </w:r>
          </w:p>
          <w:p w:rsidR="008E273A" w:rsidRPr="00622135" w:rsidRDefault="008E273A" w:rsidP="008E273A">
            <w:pPr>
              <w:pStyle w:val="DraftHeading3"/>
              <w:tabs>
                <w:tab w:val="right" w:pos="1757"/>
              </w:tabs>
              <w:ind w:left="1871" w:hanging="1871"/>
            </w:pPr>
            <w:r w:rsidRPr="00622135">
              <w:tab/>
              <w:t>(d)</w:t>
            </w:r>
            <w:r w:rsidRPr="00622135">
              <w:tab/>
            </w:r>
            <w:proofErr w:type="gramStart"/>
            <w:r w:rsidRPr="00622135">
              <w:t>to</w:t>
            </w:r>
            <w:proofErr w:type="gramEnd"/>
            <w:r w:rsidRPr="00622135">
              <w:t xml:space="preserve"> inquire into anything that appears to be a risk to the health or safety of workers in the work group, arising from the conduct of the business or undertaking.</w:t>
            </w:r>
          </w:p>
          <w:p w:rsidR="008E273A" w:rsidRPr="00622135" w:rsidRDefault="008E273A" w:rsidP="008E273A">
            <w:pPr>
              <w:pStyle w:val="DraftHeading2"/>
              <w:tabs>
                <w:tab w:val="right" w:pos="1247"/>
              </w:tabs>
              <w:ind w:left="1361" w:hanging="1361"/>
            </w:pPr>
            <w:r w:rsidRPr="00622135">
              <w:tab/>
              <w:t>(2)</w:t>
            </w:r>
            <w:r w:rsidRPr="00622135">
              <w:tab/>
              <w:t>In exercising a power or performing a function, the health and safety representative may:</w:t>
            </w:r>
            <w:r w:rsidRPr="00622135">
              <w:tab/>
            </w:r>
          </w:p>
          <w:p w:rsidR="008E273A" w:rsidRPr="00622135" w:rsidRDefault="008E273A" w:rsidP="008E273A">
            <w:pPr>
              <w:pStyle w:val="DraftHeading3"/>
              <w:tabs>
                <w:tab w:val="right" w:pos="1757"/>
              </w:tabs>
              <w:ind w:left="1871" w:hanging="1871"/>
            </w:pPr>
            <w:r w:rsidRPr="00622135">
              <w:tab/>
              <w:t>(a)</w:t>
            </w:r>
            <w:r w:rsidRPr="00622135">
              <w:tab/>
              <w:t>inspect the workplace or any part of the workplace at which a worker in the work group works:</w:t>
            </w:r>
          </w:p>
          <w:p w:rsidR="008E273A" w:rsidRPr="00622135" w:rsidRDefault="008E273A" w:rsidP="008E273A">
            <w:pPr>
              <w:pStyle w:val="DraftHeading4"/>
              <w:tabs>
                <w:tab w:val="right" w:pos="2268"/>
              </w:tabs>
              <w:ind w:left="2381" w:hanging="2381"/>
            </w:pPr>
            <w:r w:rsidRPr="00622135">
              <w:tab/>
              <w:t>(</w:t>
            </w:r>
            <w:proofErr w:type="spellStart"/>
            <w:r w:rsidRPr="00622135">
              <w:t>i</w:t>
            </w:r>
            <w:proofErr w:type="spellEnd"/>
            <w:r w:rsidRPr="00622135">
              <w:t>)</w:t>
            </w:r>
            <w:r w:rsidRPr="00622135">
              <w:tab/>
              <w:t>at any time after giving reasonable notice to the person conducting the business or undertaking at that workplace; and</w:t>
            </w:r>
          </w:p>
          <w:p w:rsidR="008E273A" w:rsidRPr="00622135" w:rsidRDefault="008E273A" w:rsidP="008E273A">
            <w:pPr>
              <w:pStyle w:val="DraftHeading4"/>
              <w:tabs>
                <w:tab w:val="right" w:pos="2268"/>
              </w:tabs>
              <w:ind w:left="2381" w:hanging="2381"/>
            </w:pPr>
            <w:r w:rsidRPr="00622135">
              <w:tab/>
              <w:t>(ii)</w:t>
            </w:r>
            <w:r w:rsidRPr="00622135">
              <w:tab/>
              <w:t>at any time, without notice, in the event of an incident, or any situation involving a serious risk to the health or safety of a person emanating from an immediate or imminent exposure to a hazard; and</w:t>
            </w:r>
          </w:p>
          <w:p w:rsidR="008E273A" w:rsidRPr="00622135" w:rsidRDefault="008E273A" w:rsidP="008E273A">
            <w:pPr>
              <w:pStyle w:val="DraftHeading3"/>
              <w:tabs>
                <w:tab w:val="right" w:pos="1757"/>
              </w:tabs>
              <w:ind w:left="1871" w:hanging="1871"/>
            </w:pPr>
            <w:r w:rsidRPr="00622135">
              <w:tab/>
              <w:t>(b)</w:t>
            </w:r>
            <w:r w:rsidRPr="00622135">
              <w:tab/>
              <w:t xml:space="preserve">accompany an inspector during an inspection of the workplace or part of the workplace at which </w:t>
            </w:r>
            <w:r w:rsidRPr="00622135">
              <w:lastRenderedPageBreak/>
              <w:t>a worker in the work group works; and</w:t>
            </w:r>
          </w:p>
          <w:p w:rsidR="008E273A" w:rsidRPr="00622135" w:rsidRDefault="008E273A" w:rsidP="008E273A">
            <w:pPr>
              <w:pStyle w:val="DraftHeading3"/>
              <w:tabs>
                <w:tab w:val="right" w:pos="1757"/>
              </w:tabs>
              <w:ind w:left="1871" w:hanging="1871"/>
            </w:pPr>
            <w:r w:rsidRPr="00622135">
              <w:tab/>
              <w:t>(c)</w:t>
            </w:r>
            <w:r w:rsidRPr="00622135">
              <w:tab/>
              <w:t>with the consent of a worker that the health and safety representative represents, be present at an interview concerning work health and safety between the worker and:</w:t>
            </w:r>
          </w:p>
          <w:p w:rsidR="008E273A" w:rsidRPr="00622135" w:rsidRDefault="008E273A" w:rsidP="008E273A">
            <w:pPr>
              <w:pStyle w:val="DraftHeading4"/>
              <w:tabs>
                <w:tab w:val="right" w:pos="2268"/>
              </w:tabs>
              <w:ind w:left="2381" w:hanging="2381"/>
            </w:pPr>
            <w:r w:rsidRPr="00622135">
              <w:tab/>
              <w:t>(</w:t>
            </w:r>
            <w:proofErr w:type="spellStart"/>
            <w:r w:rsidRPr="00622135">
              <w:t>i</w:t>
            </w:r>
            <w:proofErr w:type="spellEnd"/>
            <w:r w:rsidRPr="00622135">
              <w:t>)</w:t>
            </w:r>
            <w:r w:rsidRPr="00622135">
              <w:tab/>
              <w:t>an inspector; or</w:t>
            </w:r>
          </w:p>
          <w:p w:rsidR="008E273A" w:rsidRPr="00622135" w:rsidRDefault="008E273A" w:rsidP="008E273A">
            <w:pPr>
              <w:pStyle w:val="DraftHeading4"/>
              <w:tabs>
                <w:tab w:val="right" w:pos="2268"/>
              </w:tabs>
              <w:ind w:left="2381" w:hanging="2381"/>
            </w:pPr>
            <w:r w:rsidRPr="00622135">
              <w:tab/>
              <w:t>(ii)</w:t>
            </w:r>
            <w:r w:rsidRPr="00622135">
              <w:tab/>
              <w:t>the person conducting the business or undertaking at that workplace or the person's representative; and</w:t>
            </w:r>
          </w:p>
          <w:p w:rsidR="008E273A" w:rsidRPr="00622135" w:rsidRDefault="008E273A" w:rsidP="008E273A">
            <w:pPr>
              <w:pStyle w:val="DraftHeading3"/>
              <w:tabs>
                <w:tab w:val="right" w:pos="1757"/>
              </w:tabs>
              <w:ind w:left="1871" w:hanging="1871"/>
            </w:pPr>
            <w:r w:rsidRPr="00622135">
              <w:tab/>
              <w:t>(d)</w:t>
            </w:r>
            <w:r w:rsidRPr="00622135">
              <w:tab/>
              <w:t>with the consent of 1 or more workers that the health and safety representative represents, be present at an interview concerning work health and safety between a group of workers, which includes the workers who gave the consent, and:</w:t>
            </w:r>
          </w:p>
          <w:p w:rsidR="008E273A" w:rsidRPr="00622135" w:rsidRDefault="008E273A" w:rsidP="008E273A">
            <w:pPr>
              <w:pStyle w:val="DraftHeading4"/>
              <w:tabs>
                <w:tab w:val="right" w:pos="2268"/>
              </w:tabs>
              <w:ind w:left="2381" w:hanging="2381"/>
            </w:pPr>
            <w:r w:rsidRPr="00622135">
              <w:tab/>
              <w:t>(</w:t>
            </w:r>
            <w:proofErr w:type="spellStart"/>
            <w:r w:rsidRPr="00622135">
              <w:t>i</w:t>
            </w:r>
            <w:proofErr w:type="spellEnd"/>
            <w:r w:rsidRPr="00622135">
              <w:t>)</w:t>
            </w:r>
            <w:r w:rsidRPr="00622135">
              <w:tab/>
              <w:t>an inspector; or</w:t>
            </w:r>
          </w:p>
          <w:p w:rsidR="008E273A" w:rsidRPr="00622135" w:rsidRDefault="008E273A" w:rsidP="008E273A">
            <w:pPr>
              <w:pStyle w:val="DraftHeading4"/>
              <w:tabs>
                <w:tab w:val="right" w:pos="2268"/>
              </w:tabs>
              <w:ind w:left="2381" w:hanging="2381"/>
            </w:pPr>
            <w:r w:rsidRPr="00622135">
              <w:tab/>
              <w:t>(ii)</w:t>
            </w:r>
            <w:r w:rsidRPr="00622135">
              <w:tab/>
              <w:t>the person conducting the business or undertaking at that workplace or the person's representative; and</w:t>
            </w:r>
          </w:p>
          <w:p w:rsidR="008E273A" w:rsidRPr="00622135" w:rsidRDefault="008E273A" w:rsidP="008E273A">
            <w:pPr>
              <w:pStyle w:val="DraftHeading3"/>
              <w:tabs>
                <w:tab w:val="right" w:pos="1757"/>
              </w:tabs>
              <w:ind w:left="1871" w:hanging="1871"/>
            </w:pPr>
            <w:r w:rsidRPr="00622135">
              <w:tab/>
              <w:t>(e)</w:t>
            </w:r>
            <w:r w:rsidRPr="00622135">
              <w:tab/>
              <w:t>request the establishment of a health and safety committee; and</w:t>
            </w:r>
          </w:p>
          <w:p w:rsidR="008E273A" w:rsidRPr="00622135" w:rsidRDefault="008E273A" w:rsidP="008E273A">
            <w:pPr>
              <w:pStyle w:val="DraftHeading3"/>
              <w:tabs>
                <w:tab w:val="right" w:pos="1757"/>
              </w:tabs>
              <w:ind w:left="1871" w:hanging="1871"/>
            </w:pPr>
            <w:r w:rsidRPr="00622135">
              <w:tab/>
              <w:t>(f)</w:t>
            </w:r>
            <w:r w:rsidRPr="00622135">
              <w:tab/>
              <w:t>receive information concerning the work health and safety of workers in the work group; and</w:t>
            </w:r>
          </w:p>
          <w:p w:rsidR="008E273A" w:rsidRPr="00622135" w:rsidRDefault="008E273A" w:rsidP="008E273A">
            <w:pPr>
              <w:pStyle w:val="DraftHeading3"/>
              <w:tabs>
                <w:tab w:val="right" w:pos="1757"/>
              </w:tabs>
              <w:ind w:left="1871" w:hanging="1871"/>
            </w:pPr>
            <w:r w:rsidRPr="00622135">
              <w:tab/>
              <w:t>(g)</w:t>
            </w:r>
            <w:r w:rsidRPr="00622135">
              <w:tab/>
            </w:r>
            <w:proofErr w:type="gramStart"/>
            <w:r w:rsidRPr="00622135">
              <w:t>whenever</w:t>
            </w:r>
            <w:proofErr w:type="gramEnd"/>
            <w:r w:rsidRPr="00622135">
              <w:t xml:space="preserve"> necessary, request the assistance of any person.</w:t>
            </w:r>
          </w:p>
          <w:p w:rsidR="008E273A" w:rsidRPr="00622135" w:rsidRDefault="008E273A" w:rsidP="008E273A">
            <w:pPr>
              <w:pStyle w:val="DraftSub-sectionNote"/>
              <w:tabs>
                <w:tab w:val="right" w:pos="1814"/>
              </w:tabs>
              <w:ind w:left="1361"/>
              <w:rPr>
                <w:b/>
              </w:rPr>
            </w:pPr>
            <w:r w:rsidRPr="00622135">
              <w:rPr>
                <w:b/>
              </w:rPr>
              <w:t>Note</w:t>
            </w:r>
          </w:p>
          <w:p w:rsidR="008E273A" w:rsidRPr="00622135" w:rsidRDefault="008E273A" w:rsidP="008E273A">
            <w:pPr>
              <w:pStyle w:val="DraftSub-sectionNote"/>
              <w:tabs>
                <w:tab w:val="right" w:pos="1814"/>
              </w:tabs>
              <w:ind w:left="1361"/>
            </w:pPr>
            <w:r w:rsidRPr="00622135">
              <w:t>A health and safety representative also has a power under Division 6 of this Part to direct work to cease in certain circumstances and under Division 7 of this Part to issue provisional improvement notices.</w:t>
            </w:r>
          </w:p>
          <w:p w:rsidR="008E273A" w:rsidRPr="00622135" w:rsidRDefault="008E273A" w:rsidP="008E273A">
            <w:pPr>
              <w:pStyle w:val="DraftHeading2"/>
              <w:tabs>
                <w:tab w:val="right" w:pos="1247"/>
              </w:tabs>
              <w:ind w:left="1361" w:hanging="1361"/>
            </w:pPr>
            <w:r w:rsidRPr="00622135">
              <w:tab/>
              <w:t>(3)</w:t>
            </w:r>
            <w:r w:rsidRPr="00622135">
              <w:tab/>
              <w:t>Despite subsection (2)(f), a health and safety representative is not entitled to have access to any personal or medical information concerning a worker without the worker's consent unless the information is in a form that:</w:t>
            </w:r>
          </w:p>
          <w:p w:rsidR="008E273A" w:rsidRPr="00622135" w:rsidRDefault="008E273A" w:rsidP="008E273A">
            <w:pPr>
              <w:pStyle w:val="DraftHeading3"/>
              <w:tabs>
                <w:tab w:val="right" w:pos="1757"/>
              </w:tabs>
              <w:ind w:left="1871" w:hanging="1871"/>
            </w:pPr>
            <w:r w:rsidRPr="00622135">
              <w:tab/>
              <w:t>(a)</w:t>
            </w:r>
            <w:r w:rsidRPr="00622135">
              <w:tab/>
              <w:t>does not identify the worker; and</w:t>
            </w:r>
          </w:p>
          <w:p w:rsidR="008E273A" w:rsidRPr="00622135" w:rsidRDefault="008E273A" w:rsidP="008E273A">
            <w:pPr>
              <w:pStyle w:val="DraftHeading3"/>
              <w:tabs>
                <w:tab w:val="right" w:pos="1757"/>
              </w:tabs>
              <w:ind w:left="1871" w:hanging="1871"/>
            </w:pPr>
            <w:r w:rsidRPr="00622135">
              <w:tab/>
              <w:t>(b)</w:t>
            </w:r>
            <w:r w:rsidRPr="00622135">
              <w:tab/>
            </w:r>
            <w:proofErr w:type="gramStart"/>
            <w:r w:rsidRPr="00622135">
              <w:t>could</w:t>
            </w:r>
            <w:proofErr w:type="gramEnd"/>
            <w:r w:rsidRPr="00622135">
              <w:t xml:space="preserve"> not reasonably be expected to lead to the identification of the worker.</w:t>
            </w:r>
          </w:p>
          <w:p w:rsidR="008E273A" w:rsidRPr="00622135" w:rsidRDefault="008E273A" w:rsidP="008E273A">
            <w:pPr>
              <w:pStyle w:val="DraftHeading2"/>
              <w:tabs>
                <w:tab w:val="right" w:pos="1247"/>
              </w:tabs>
              <w:ind w:left="1361" w:hanging="1361"/>
            </w:pPr>
            <w:r w:rsidRPr="00622135">
              <w:tab/>
              <w:t>(</w:t>
            </w:r>
            <w:proofErr w:type="spellStart"/>
            <w:r w:rsidRPr="00622135">
              <w:t>3</w:t>
            </w:r>
            <w:r w:rsidR="00626EAC">
              <w:t>A</w:t>
            </w:r>
            <w:proofErr w:type="spellEnd"/>
            <w:r w:rsidRPr="00622135">
              <w:t>)</w:t>
            </w:r>
            <w:r w:rsidRPr="00622135">
              <w:tab/>
            </w:r>
            <w:r w:rsidR="00F07A4C">
              <w:t xml:space="preserve">If a person assisting a health and safety representative under subsection (2)(g) requires access to the workplace to provide the assistance, the </w:t>
            </w:r>
            <w:r w:rsidRPr="00622135">
              <w:t xml:space="preserve">health and safety representative must give notice of </w:t>
            </w:r>
            <w:r w:rsidRPr="00622135">
              <w:lastRenderedPageBreak/>
              <w:t>the assistant's proposed entry to:</w:t>
            </w:r>
          </w:p>
          <w:p w:rsidR="008E273A" w:rsidRPr="00622135" w:rsidRDefault="008E273A" w:rsidP="008E273A">
            <w:pPr>
              <w:pStyle w:val="DraftHeading3"/>
              <w:tabs>
                <w:tab w:val="right" w:pos="1757"/>
              </w:tabs>
              <w:ind w:left="1871" w:hanging="1871"/>
            </w:pPr>
            <w:r w:rsidRPr="00622135">
              <w:tab/>
              <w:t>(a)</w:t>
            </w:r>
            <w:r w:rsidRPr="00622135">
              <w:tab/>
              <w:t xml:space="preserve">the person conducting the business or undertaking </w:t>
            </w:r>
            <w:r w:rsidR="004B0DC8">
              <w:t>for whom the representative's workgroup carries out the work at the workplace</w:t>
            </w:r>
            <w:r w:rsidRPr="00622135">
              <w:t>; and</w:t>
            </w:r>
          </w:p>
          <w:p w:rsidR="008E273A" w:rsidRPr="00622135" w:rsidRDefault="008E273A" w:rsidP="008E273A">
            <w:pPr>
              <w:pStyle w:val="DraftHeading3"/>
              <w:tabs>
                <w:tab w:val="right" w:pos="1757"/>
              </w:tabs>
              <w:ind w:left="1871" w:hanging="1871"/>
            </w:pPr>
            <w:r w:rsidRPr="00622135">
              <w:tab/>
              <w:t>(b)</w:t>
            </w:r>
            <w:r w:rsidRPr="00622135">
              <w:tab/>
            </w:r>
            <w:proofErr w:type="gramStart"/>
            <w:r w:rsidRPr="00622135">
              <w:t>the</w:t>
            </w:r>
            <w:proofErr w:type="gramEnd"/>
            <w:r w:rsidRPr="00622135">
              <w:t xml:space="preserve"> person with management or control of the workplace.</w:t>
            </w:r>
          </w:p>
          <w:p w:rsidR="008E273A" w:rsidRPr="00622135" w:rsidRDefault="008E273A" w:rsidP="008E273A">
            <w:pPr>
              <w:pStyle w:val="DraftHeading2"/>
              <w:tabs>
                <w:tab w:val="right" w:pos="1247"/>
              </w:tabs>
              <w:ind w:left="1361" w:hanging="1361"/>
            </w:pPr>
            <w:r w:rsidRPr="00622135">
              <w:tab/>
              <w:t>(</w:t>
            </w:r>
            <w:proofErr w:type="spellStart"/>
            <w:r w:rsidRPr="00622135">
              <w:t>3</w:t>
            </w:r>
            <w:r w:rsidR="00626EAC">
              <w:t>B</w:t>
            </w:r>
            <w:proofErr w:type="spellEnd"/>
            <w:r w:rsidRPr="00622135">
              <w:t>)</w:t>
            </w:r>
            <w:r w:rsidRPr="00622135">
              <w:tab/>
              <w:t>A n</w:t>
            </w:r>
            <w:r w:rsidR="00F07A4C">
              <w:t>otice under subsection (</w:t>
            </w:r>
            <w:proofErr w:type="spellStart"/>
            <w:r w:rsidR="00F07A4C">
              <w:t>3A</w:t>
            </w:r>
            <w:proofErr w:type="spellEnd"/>
            <w:r w:rsidRPr="00622135">
              <w:t>) must:</w:t>
            </w:r>
          </w:p>
          <w:p w:rsidR="008E273A" w:rsidRPr="00622135" w:rsidRDefault="008E273A" w:rsidP="008E273A">
            <w:pPr>
              <w:pStyle w:val="DraftHeading3"/>
              <w:tabs>
                <w:tab w:val="right" w:pos="1757"/>
              </w:tabs>
              <w:ind w:left="1871" w:hanging="1871"/>
            </w:pPr>
            <w:r w:rsidRPr="00622135">
              <w:tab/>
              <w:t>(a)</w:t>
            </w:r>
            <w:r w:rsidRPr="00622135">
              <w:tab/>
              <w:t>comply with the regulations; and</w:t>
            </w:r>
          </w:p>
          <w:p w:rsidR="008E273A" w:rsidRPr="00622135" w:rsidRDefault="008E273A" w:rsidP="00F07A4C">
            <w:pPr>
              <w:pStyle w:val="DraftHeading3"/>
              <w:tabs>
                <w:tab w:val="right" w:pos="1757"/>
              </w:tabs>
              <w:ind w:left="1871" w:hanging="1871"/>
            </w:pPr>
            <w:r w:rsidRPr="00622135">
              <w:tab/>
              <w:t>(b)</w:t>
            </w:r>
            <w:r w:rsidRPr="00622135">
              <w:tab/>
            </w:r>
            <w:proofErr w:type="gramStart"/>
            <w:r w:rsidRPr="00622135">
              <w:t>be</w:t>
            </w:r>
            <w:proofErr w:type="gramEnd"/>
            <w:r w:rsidRPr="00622135">
              <w:t xml:space="preserve"> given during the usual working hours at the workplace</w:t>
            </w:r>
            <w:r w:rsidR="00F07A4C">
              <w:t xml:space="preserve"> </w:t>
            </w:r>
            <w:r w:rsidRPr="00622135">
              <w:t>at least 24 hours, but not more than 14 days, before the assistant's entry.</w:t>
            </w:r>
          </w:p>
          <w:p w:rsidR="008E273A" w:rsidRPr="00622135" w:rsidRDefault="008E273A" w:rsidP="008E273A">
            <w:pPr>
              <w:pStyle w:val="DraftHeading2"/>
              <w:tabs>
                <w:tab w:val="right" w:pos="1247"/>
              </w:tabs>
              <w:ind w:left="1361" w:hanging="1361"/>
            </w:pPr>
            <w:r w:rsidRPr="00622135">
              <w:tab/>
              <w:t>(4)</w:t>
            </w:r>
            <w:r w:rsidRPr="00622135">
              <w:tab/>
              <w:t>Nothing in this Act imposes or is taken to impose a duty on a health and safety representative in that capacity.</w:t>
            </w:r>
          </w:p>
          <w:p w:rsidR="00830AA6" w:rsidRPr="00622135" w:rsidRDefault="00830AA6">
            <w:pPr>
              <w:rPr>
                <w:rFonts w:ascii="Times New Roman" w:hAnsi="Times New Roman" w:cs="Times New Roman"/>
                <w:sz w:val="24"/>
                <w:szCs w:val="24"/>
              </w:rPr>
            </w:pPr>
          </w:p>
        </w:tc>
      </w:tr>
      <w:tr w:rsidR="00DD08DD" w:rsidRPr="00622135" w:rsidTr="00971693">
        <w:tc>
          <w:tcPr>
            <w:tcW w:w="2518" w:type="dxa"/>
            <w:shd w:val="clear" w:color="auto" w:fill="auto"/>
          </w:tcPr>
          <w:p w:rsidR="00DD08DD" w:rsidRPr="00622135" w:rsidRDefault="00DD08DD">
            <w:pPr>
              <w:rPr>
                <w:rFonts w:ascii="Times New Roman" w:hAnsi="Times New Roman" w:cs="Times New Roman"/>
                <w:sz w:val="24"/>
                <w:szCs w:val="24"/>
              </w:rPr>
            </w:pPr>
          </w:p>
          <w:p w:rsidR="008F0393" w:rsidRPr="00622135" w:rsidRDefault="008F0393">
            <w:pPr>
              <w:rPr>
                <w:rFonts w:ascii="Times New Roman" w:hAnsi="Times New Roman" w:cs="Times New Roman"/>
                <w:sz w:val="24"/>
                <w:szCs w:val="24"/>
              </w:rPr>
            </w:pPr>
            <w:r w:rsidRPr="00622135">
              <w:rPr>
                <w:rFonts w:ascii="Times New Roman" w:hAnsi="Times New Roman" w:cs="Times New Roman"/>
                <w:sz w:val="24"/>
                <w:szCs w:val="24"/>
              </w:rPr>
              <w:t>Refusal of entry if notice and information not given—</w:t>
            </w:r>
            <w:r w:rsidRPr="00622135">
              <w:rPr>
                <w:rFonts w:ascii="Times New Roman" w:hAnsi="Times New Roman" w:cs="Times New Roman"/>
                <w:b/>
                <w:sz w:val="24"/>
                <w:szCs w:val="24"/>
              </w:rPr>
              <w:t xml:space="preserve">Model </w:t>
            </w:r>
            <w:r w:rsidR="000E4C29" w:rsidRPr="00622135">
              <w:rPr>
                <w:rFonts w:ascii="Times New Roman" w:hAnsi="Times New Roman" w:cs="Times New Roman"/>
                <w:b/>
                <w:sz w:val="24"/>
                <w:szCs w:val="24"/>
              </w:rPr>
              <w:t>Act</w:t>
            </w:r>
            <w:r w:rsidRPr="00622135">
              <w:rPr>
                <w:rFonts w:ascii="Times New Roman" w:hAnsi="Times New Roman" w:cs="Times New Roman"/>
                <w:sz w:val="24"/>
                <w:szCs w:val="24"/>
              </w:rPr>
              <w:t>, clause 71</w:t>
            </w:r>
          </w:p>
          <w:p w:rsidR="008F0393" w:rsidRPr="00622135" w:rsidRDefault="008F0393">
            <w:pPr>
              <w:rPr>
                <w:rFonts w:ascii="Times New Roman" w:hAnsi="Times New Roman" w:cs="Times New Roman"/>
                <w:sz w:val="24"/>
                <w:szCs w:val="24"/>
              </w:rPr>
            </w:pPr>
          </w:p>
          <w:p w:rsidR="008F0393" w:rsidRPr="00622135" w:rsidRDefault="008F0393">
            <w:pPr>
              <w:rPr>
                <w:rFonts w:ascii="Times New Roman" w:hAnsi="Times New Roman" w:cs="Times New Roman"/>
                <w:sz w:val="24"/>
                <w:szCs w:val="24"/>
              </w:rPr>
            </w:pPr>
          </w:p>
        </w:tc>
        <w:tc>
          <w:tcPr>
            <w:tcW w:w="6724" w:type="dxa"/>
            <w:shd w:val="clear" w:color="auto" w:fill="auto"/>
          </w:tcPr>
          <w:p w:rsidR="00DD08DD" w:rsidRDefault="00DD08DD">
            <w:pPr>
              <w:rPr>
                <w:rFonts w:ascii="Times New Roman" w:hAnsi="Times New Roman" w:cs="Times New Roman"/>
                <w:sz w:val="24"/>
                <w:szCs w:val="24"/>
              </w:rPr>
            </w:pPr>
          </w:p>
          <w:p w:rsidR="00F07A4C" w:rsidRPr="00622135" w:rsidRDefault="00F07A4C">
            <w:pPr>
              <w:rPr>
                <w:rFonts w:ascii="Times New Roman" w:hAnsi="Times New Roman" w:cs="Times New Roman"/>
                <w:sz w:val="24"/>
                <w:szCs w:val="24"/>
              </w:rPr>
            </w:pPr>
            <w:r>
              <w:rPr>
                <w:rFonts w:ascii="Times New Roman" w:hAnsi="Times New Roman" w:cs="Times New Roman"/>
                <w:sz w:val="24"/>
                <w:szCs w:val="24"/>
              </w:rPr>
              <w:t>Amend clause 71 to insert new subclause (</w:t>
            </w:r>
            <w:proofErr w:type="spellStart"/>
            <w:r>
              <w:rPr>
                <w:rFonts w:ascii="Times New Roman" w:hAnsi="Times New Roman" w:cs="Times New Roman"/>
                <w:sz w:val="24"/>
                <w:szCs w:val="24"/>
              </w:rPr>
              <w:t>5A</w:t>
            </w:r>
            <w:proofErr w:type="spellEnd"/>
            <w:r>
              <w:rPr>
                <w:rFonts w:ascii="Times New Roman" w:hAnsi="Times New Roman" w:cs="Times New Roman"/>
                <w:sz w:val="24"/>
                <w:szCs w:val="24"/>
              </w:rPr>
              <w:t>) so that it reads as follows—</w:t>
            </w:r>
          </w:p>
          <w:p w:rsidR="008E273A" w:rsidRPr="00622135" w:rsidRDefault="008E273A" w:rsidP="008E273A">
            <w:pPr>
              <w:pStyle w:val="DraftHeading1"/>
              <w:tabs>
                <w:tab w:val="right" w:pos="680"/>
              </w:tabs>
              <w:ind w:left="850" w:hanging="850"/>
            </w:pPr>
            <w:r w:rsidRPr="00622135">
              <w:tab/>
            </w:r>
            <w:bookmarkStart w:id="3" w:name="_Toc261422679"/>
            <w:bookmarkStart w:id="4" w:name="_Toc295462009"/>
            <w:r w:rsidRPr="00622135">
              <w:t>71</w:t>
            </w:r>
            <w:r w:rsidRPr="00622135">
              <w:tab/>
              <w:t>Exceptions from obligations under section 70(1)</w:t>
            </w:r>
            <w:bookmarkEnd w:id="3"/>
            <w:bookmarkEnd w:id="4"/>
          </w:p>
          <w:p w:rsidR="008E273A" w:rsidRPr="00622135" w:rsidRDefault="008E273A" w:rsidP="008E273A">
            <w:pPr>
              <w:pStyle w:val="DraftHeading2"/>
              <w:tabs>
                <w:tab w:val="right" w:pos="1247"/>
              </w:tabs>
              <w:ind w:left="1361" w:hanging="1361"/>
            </w:pPr>
            <w:r w:rsidRPr="00622135">
              <w:tab/>
              <w:t>(1)</w:t>
            </w:r>
            <w:r w:rsidRPr="00622135">
              <w:tab/>
              <w:t>This section applies despite section 70(1).</w:t>
            </w:r>
          </w:p>
          <w:p w:rsidR="008E273A" w:rsidRPr="00622135" w:rsidRDefault="008E273A" w:rsidP="008E273A">
            <w:pPr>
              <w:pStyle w:val="DraftHeading2"/>
              <w:tabs>
                <w:tab w:val="right" w:pos="1247"/>
              </w:tabs>
              <w:ind w:left="1361" w:hanging="1361"/>
            </w:pPr>
            <w:r w:rsidRPr="00622135">
              <w:tab/>
              <w:t>(2)</w:t>
            </w:r>
            <w:r w:rsidRPr="00622135">
              <w:tab/>
              <w:t>The person conducting a business or undertaking must not allow a health and safety representative to have access to any personal or medical information concerning a worker without the worker's consent unless the information is in a form that:</w:t>
            </w:r>
          </w:p>
          <w:p w:rsidR="008E273A" w:rsidRPr="00622135" w:rsidRDefault="008E273A" w:rsidP="008E273A">
            <w:pPr>
              <w:pStyle w:val="DraftHeading3"/>
              <w:tabs>
                <w:tab w:val="right" w:pos="1757"/>
              </w:tabs>
              <w:ind w:left="1871" w:hanging="1871"/>
            </w:pPr>
            <w:r w:rsidRPr="00622135">
              <w:tab/>
              <w:t>(a)</w:t>
            </w:r>
            <w:r w:rsidRPr="00622135">
              <w:tab/>
              <w:t>does not identify the worker; and</w:t>
            </w:r>
          </w:p>
          <w:p w:rsidR="008E273A" w:rsidRPr="00622135" w:rsidRDefault="008E273A" w:rsidP="008E273A">
            <w:pPr>
              <w:pStyle w:val="DraftHeading3"/>
              <w:tabs>
                <w:tab w:val="right" w:pos="1757"/>
              </w:tabs>
              <w:ind w:left="1871" w:hanging="1871"/>
            </w:pPr>
            <w:r w:rsidRPr="00622135">
              <w:tab/>
              <w:t>(b)</w:t>
            </w:r>
            <w:r w:rsidRPr="00622135">
              <w:tab/>
            </w:r>
            <w:proofErr w:type="gramStart"/>
            <w:r w:rsidRPr="00622135">
              <w:t>could</w:t>
            </w:r>
            <w:proofErr w:type="gramEnd"/>
            <w:r w:rsidRPr="00622135">
              <w:t xml:space="preserve"> not reasonably be expected to lead to the identification of the worker.</w:t>
            </w:r>
          </w:p>
          <w:p w:rsidR="008E273A" w:rsidRPr="00622135" w:rsidRDefault="008E273A" w:rsidP="008E273A">
            <w:pPr>
              <w:pStyle w:val="BodySectionSub"/>
            </w:pPr>
            <w:r w:rsidRPr="00622135">
              <w:t>Maximum penalty:</w:t>
            </w:r>
          </w:p>
          <w:p w:rsidR="008E273A" w:rsidRPr="00622135" w:rsidRDefault="008E273A" w:rsidP="008E273A">
            <w:pPr>
              <w:pStyle w:val="BodyParagraph"/>
            </w:pPr>
            <w:r w:rsidRPr="00622135">
              <w:t>In the case of an individual—$10 000.</w:t>
            </w:r>
          </w:p>
          <w:p w:rsidR="008E273A" w:rsidRPr="00622135" w:rsidRDefault="008E273A" w:rsidP="008E273A">
            <w:pPr>
              <w:pStyle w:val="BodyParagraph"/>
            </w:pPr>
            <w:r w:rsidRPr="00622135">
              <w:t>In the case of a body corporate—$50 000.</w:t>
            </w:r>
          </w:p>
          <w:p w:rsidR="008E273A" w:rsidRPr="00622135" w:rsidRDefault="008E273A" w:rsidP="008E273A">
            <w:pPr>
              <w:pStyle w:val="DraftHeading2"/>
              <w:tabs>
                <w:tab w:val="right" w:pos="1247"/>
              </w:tabs>
              <w:ind w:left="1361" w:hanging="1361"/>
            </w:pPr>
            <w:r w:rsidRPr="00622135">
              <w:tab/>
              <w:t>(3)</w:t>
            </w:r>
            <w:r w:rsidRPr="00622135">
              <w:tab/>
              <w:t>The person conducting a business or undertaking is not required to give financial assistance to a health and safety representative for the purpose of the assistance referred to in section 70(1</w:t>
            </w:r>
            <w:proofErr w:type="gramStart"/>
            <w:r w:rsidRPr="00622135">
              <w:t>)(</w:t>
            </w:r>
            <w:proofErr w:type="gramEnd"/>
            <w:r w:rsidRPr="00622135">
              <w:t>g).</w:t>
            </w:r>
          </w:p>
          <w:p w:rsidR="008E273A" w:rsidRPr="00622135" w:rsidRDefault="008E273A" w:rsidP="008E273A">
            <w:pPr>
              <w:pStyle w:val="DraftHeading2"/>
              <w:tabs>
                <w:tab w:val="right" w:pos="1247"/>
              </w:tabs>
              <w:ind w:left="1361" w:hanging="1361"/>
            </w:pPr>
            <w:r w:rsidRPr="00622135">
              <w:tab/>
              <w:t>(4)</w:t>
            </w:r>
            <w:r w:rsidRPr="00622135">
              <w:tab/>
              <w:t>The person conducting a business or undertaking is not required to allow a person assisting a health and safety representative for a work group to have access to the workplace:</w:t>
            </w:r>
          </w:p>
          <w:p w:rsidR="008E273A" w:rsidRPr="00622135" w:rsidRDefault="008E273A" w:rsidP="008E273A">
            <w:pPr>
              <w:pStyle w:val="DraftHeading3"/>
              <w:tabs>
                <w:tab w:val="right" w:pos="1757"/>
              </w:tabs>
              <w:ind w:left="1871" w:hanging="1871"/>
            </w:pPr>
            <w:r w:rsidRPr="00622135">
              <w:tab/>
              <w:t>(a)</w:t>
            </w:r>
            <w:r w:rsidRPr="00622135">
              <w:tab/>
              <w:t xml:space="preserve">if the assistant has had his or her </w:t>
            </w:r>
            <w:proofErr w:type="spellStart"/>
            <w:r w:rsidRPr="00622135">
              <w:t>WHS</w:t>
            </w:r>
            <w:proofErr w:type="spellEnd"/>
            <w:r w:rsidRPr="00622135">
              <w:t xml:space="preserve"> entry </w:t>
            </w:r>
            <w:r w:rsidRPr="00622135">
              <w:lastRenderedPageBreak/>
              <w:t xml:space="preserve">permit revoked; or </w:t>
            </w:r>
          </w:p>
          <w:p w:rsidR="008E273A" w:rsidRPr="00622135" w:rsidRDefault="008E273A" w:rsidP="008E273A">
            <w:pPr>
              <w:pStyle w:val="DraftHeading3"/>
              <w:tabs>
                <w:tab w:val="right" w:pos="1757"/>
              </w:tabs>
              <w:ind w:left="1871" w:hanging="1871"/>
            </w:pPr>
            <w:r w:rsidRPr="00622135">
              <w:tab/>
              <w:t>(b)</w:t>
            </w:r>
            <w:r w:rsidRPr="00622135">
              <w:tab/>
            </w:r>
            <w:proofErr w:type="gramStart"/>
            <w:r w:rsidRPr="00622135">
              <w:t>during</w:t>
            </w:r>
            <w:proofErr w:type="gramEnd"/>
            <w:r w:rsidRPr="00622135">
              <w:t xml:space="preserve"> any period that the assistant's </w:t>
            </w:r>
            <w:proofErr w:type="spellStart"/>
            <w:r w:rsidRPr="00622135">
              <w:t>WHS</w:t>
            </w:r>
            <w:proofErr w:type="spellEnd"/>
            <w:r w:rsidRPr="00622135">
              <w:t xml:space="preserve"> entry permit is suspended or the assistant is disqualified from holding a </w:t>
            </w:r>
            <w:proofErr w:type="spellStart"/>
            <w:r w:rsidRPr="00622135">
              <w:t>WHS</w:t>
            </w:r>
            <w:proofErr w:type="spellEnd"/>
            <w:r w:rsidRPr="00622135">
              <w:t xml:space="preserve"> entry permit.</w:t>
            </w:r>
          </w:p>
          <w:p w:rsidR="00F07A4C" w:rsidRDefault="008E273A" w:rsidP="008E273A">
            <w:pPr>
              <w:pStyle w:val="DraftHeading2"/>
              <w:tabs>
                <w:tab w:val="right" w:pos="1247"/>
              </w:tabs>
              <w:ind w:left="1361" w:hanging="1361"/>
            </w:pPr>
            <w:r w:rsidRPr="00622135">
              <w:tab/>
              <w:t>(5)</w:t>
            </w:r>
            <w:r w:rsidRPr="00622135">
              <w:tab/>
              <w:t xml:space="preserve">The person conducting a business or undertaking may refuse </w:t>
            </w:r>
            <w:r w:rsidR="00F07A4C">
              <w:t xml:space="preserve">on reasonable grounds </w:t>
            </w:r>
            <w:r w:rsidRPr="00622135">
              <w:t>to grant access to the workplace to a person assisting a health and safety representative for a work group</w:t>
            </w:r>
            <w:r w:rsidR="00F07A4C">
              <w:t>.</w:t>
            </w:r>
          </w:p>
          <w:p w:rsidR="00F07A4C" w:rsidRPr="00622135" w:rsidRDefault="00F07A4C" w:rsidP="00F07A4C">
            <w:pPr>
              <w:pStyle w:val="DraftHeading2"/>
              <w:tabs>
                <w:tab w:val="right" w:pos="1402"/>
              </w:tabs>
              <w:ind w:left="1361" w:hanging="393"/>
            </w:pPr>
            <w:r>
              <w:t>(</w:t>
            </w:r>
            <w:proofErr w:type="spellStart"/>
            <w:r>
              <w:t>5A</w:t>
            </w:r>
            <w:proofErr w:type="spellEnd"/>
            <w:r>
              <w:t>)</w:t>
            </w:r>
            <w:r>
              <w:tab/>
              <w:t xml:space="preserve">The reasonable grounds under subsection (5) include the failure of the </w:t>
            </w:r>
            <w:r w:rsidR="00A66A7C" w:rsidRPr="00622135">
              <w:t xml:space="preserve">health and safety representative </w:t>
            </w:r>
            <w:r>
              <w:t>to give</w:t>
            </w:r>
            <w:r w:rsidR="00A66A7C" w:rsidRPr="00622135">
              <w:t xml:space="preserve"> notice under section 68(</w:t>
            </w:r>
            <w:proofErr w:type="spellStart"/>
            <w:r w:rsidR="00A66A7C" w:rsidRPr="00622135">
              <w:t>3</w:t>
            </w:r>
            <w:r>
              <w:t>A</w:t>
            </w:r>
            <w:proofErr w:type="spellEnd"/>
            <w:r w:rsidR="00A66A7C" w:rsidRPr="00622135">
              <w:t>)</w:t>
            </w:r>
            <w:r>
              <w:t>.</w:t>
            </w:r>
          </w:p>
          <w:p w:rsidR="008E273A" w:rsidRPr="00622135" w:rsidRDefault="00D56DFA" w:rsidP="008E273A">
            <w:pPr>
              <w:pStyle w:val="DraftHeading2"/>
              <w:tabs>
                <w:tab w:val="right" w:pos="1247"/>
              </w:tabs>
              <w:ind w:left="1361" w:hanging="1361"/>
            </w:pPr>
            <w:r w:rsidRPr="00622135">
              <w:tab/>
            </w:r>
            <w:r w:rsidR="008E273A" w:rsidRPr="00622135">
              <w:t>(6)</w:t>
            </w:r>
            <w:r w:rsidR="008E273A" w:rsidRPr="00622135">
              <w:tab/>
              <w:t>If access is refused to a person assisting a health and safety representative under subsection (5), the health and safety representative may ask the regulator to appoint an inspector to assist in resolving the matter.</w:t>
            </w:r>
          </w:p>
          <w:p w:rsidR="00906D04" w:rsidRPr="00622135" w:rsidRDefault="00906D04">
            <w:pPr>
              <w:rPr>
                <w:rFonts w:ascii="Times New Roman" w:hAnsi="Times New Roman" w:cs="Times New Roman"/>
                <w:sz w:val="24"/>
                <w:szCs w:val="24"/>
              </w:rPr>
            </w:pPr>
          </w:p>
        </w:tc>
      </w:tr>
      <w:tr w:rsidR="005D32AA" w:rsidRPr="00622135" w:rsidTr="00971693">
        <w:tc>
          <w:tcPr>
            <w:tcW w:w="2518" w:type="dxa"/>
            <w:shd w:val="clear" w:color="auto" w:fill="auto"/>
          </w:tcPr>
          <w:p w:rsidR="005D32AA" w:rsidRPr="00622135" w:rsidRDefault="005D32AA">
            <w:pPr>
              <w:rPr>
                <w:rFonts w:ascii="Times New Roman" w:hAnsi="Times New Roman" w:cs="Times New Roman"/>
                <w:sz w:val="24"/>
                <w:szCs w:val="24"/>
              </w:rPr>
            </w:pPr>
          </w:p>
          <w:p w:rsidR="008F0393" w:rsidRPr="00622135" w:rsidRDefault="008F0393">
            <w:pPr>
              <w:rPr>
                <w:rFonts w:ascii="Times New Roman" w:hAnsi="Times New Roman" w:cs="Times New Roman"/>
                <w:b/>
                <w:sz w:val="24"/>
                <w:szCs w:val="24"/>
              </w:rPr>
            </w:pPr>
            <w:r w:rsidRPr="00622135">
              <w:rPr>
                <w:rFonts w:ascii="Times New Roman" w:hAnsi="Times New Roman" w:cs="Times New Roman"/>
                <w:b/>
                <w:sz w:val="24"/>
                <w:szCs w:val="24"/>
              </w:rPr>
              <w:t xml:space="preserve">List of </w:t>
            </w:r>
            <w:proofErr w:type="spellStart"/>
            <w:r w:rsidRPr="00622135">
              <w:rPr>
                <w:rFonts w:ascii="Times New Roman" w:hAnsi="Times New Roman" w:cs="Times New Roman"/>
                <w:b/>
                <w:sz w:val="24"/>
                <w:szCs w:val="24"/>
              </w:rPr>
              <w:t>HSRs</w:t>
            </w:r>
            <w:proofErr w:type="spellEnd"/>
          </w:p>
          <w:p w:rsidR="008F0393" w:rsidRPr="00622135" w:rsidRDefault="008F0393">
            <w:pPr>
              <w:rPr>
                <w:rFonts w:ascii="Times New Roman" w:hAnsi="Times New Roman" w:cs="Times New Roman"/>
                <w:sz w:val="24"/>
                <w:szCs w:val="24"/>
              </w:rPr>
            </w:pPr>
          </w:p>
          <w:p w:rsidR="008F0393" w:rsidRPr="00622135" w:rsidRDefault="008F0393">
            <w:pPr>
              <w:rPr>
                <w:rFonts w:ascii="Times New Roman" w:hAnsi="Times New Roman" w:cs="Times New Roman"/>
                <w:sz w:val="24"/>
                <w:szCs w:val="24"/>
              </w:rPr>
            </w:pPr>
            <w:proofErr w:type="spellStart"/>
            <w:r w:rsidRPr="00622135">
              <w:rPr>
                <w:rFonts w:ascii="Times New Roman" w:hAnsi="Times New Roman" w:cs="Times New Roman"/>
                <w:sz w:val="24"/>
                <w:szCs w:val="24"/>
              </w:rPr>
              <w:t>PCBU</w:t>
            </w:r>
            <w:proofErr w:type="spellEnd"/>
            <w:r w:rsidRPr="00622135">
              <w:rPr>
                <w:rFonts w:ascii="Times New Roman" w:hAnsi="Times New Roman" w:cs="Times New Roman"/>
                <w:sz w:val="24"/>
                <w:szCs w:val="24"/>
              </w:rPr>
              <w:t xml:space="preserve"> no longer required to provide list to regulator—</w:t>
            </w:r>
            <w:r w:rsidRPr="00622135">
              <w:rPr>
                <w:rFonts w:ascii="Times New Roman" w:hAnsi="Times New Roman" w:cs="Times New Roman"/>
                <w:b/>
                <w:sz w:val="24"/>
                <w:szCs w:val="24"/>
              </w:rPr>
              <w:t xml:space="preserve">Model </w:t>
            </w:r>
            <w:r w:rsidR="000E4C29" w:rsidRPr="00622135">
              <w:rPr>
                <w:rFonts w:ascii="Times New Roman" w:hAnsi="Times New Roman" w:cs="Times New Roman"/>
                <w:b/>
                <w:sz w:val="24"/>
                <w:szCs w:val="24"/>
              </w:rPr>
              <w:t>Act</w:t>
            </w:r>
            <w:r w:rsidRPr="00622135">
              <w:rPr>
                <w:rFonts w:ascii="Times New Roman" w:hAnsi="Times New Roman" w:cs="Times New Roman"/>
                <w:sz w:val="24"/>
                <w:szCs w:val="24"/>
              </w:rPr>
              <w:t>, clause 74</w:t>
            </w:r>
          </w:p>
        </w:tc>
        <w:tc>
          <w:tcPr>
            <w:tcW w:w="6724" w:type="dxa"/>
            <w:shd w:val="clear" w:color="auto" w:fill="auto"/>
          </w:tcPr>
          <w:p w:rsidR="00F07A4C" w:rsidRDefault="00F07A4C" w:rsidP="00F07A4C">
            <w:pPr>
              <w:pStyle w:val="DraftHeading1"/>
              <w:tabs>
                <w:tab w:val="right" w:pos="680"/>
              </w:tabs>
              <w:ind w:left="850" w:hanging="850"/>
              <w:rPr>
                <w:b w:val="0"/>
              </w:rPr>
            </w:pPr>
          </w:p>
          <w:p w:rsidR="005D32AA" w:rsidRPr="00622135" w:rsidRDefault="00F07A4C" w:rsidP="00F07A4C">
            <w:pPr>
              <w:pStyle w:val="DraftHeading1"/>
              <w:tabs>
                <w:tab w:val="right" w:pos="680"/>
              </w:tabs>
              <w:ind w:left="34" w:hanging="34"/>
              <w:rPr>
                <w:b w:val="0"/>
              </w:rPr>
            </w:pPr>
            <w:r>
              <w:rPr>
                <w:b w:val="0"/>
              </w:rPr>
              <w:t>Amend clause 74 to delete sub-clause (2), so that it reads as follows—</w:t>
            </w:r>
          </w:p>
          <w:p w:rsidR="005D32AA" w:rsidRPr="00622135" w:rsidRDefault="005D32AA" w:rsidP="005D32AA">
            <w:pPr>
              <w:pStyle w:val="DraftHeading1"/>
              <w:tabs>
                <w:tab w:val="right" w:pos="680"/>
              </w:tabs>
              <w:ind w:left="850" w:hanging="850"/>
            </w:pPr>
            <w:r w:rsidRPr="00622135">
              <w:tab/>
            </w:r>
            <w:bookmarkStart w:id="5" w:name="_Toc261422682"/>
            <w:bookmarkStart w:id="6" w:name="_Toc295462012"/>
            <w:r w:rsidRPr="00622135">
              <w:t>74</w:t>
            </w:r>
            <w:r w:rsidRPr="00622135">
              <w:tab/>
              <w:t>List of health and safety representatives</w:t>
            </w:r>
            <w:bookmarkEnd w:id="5"/>
            <w:bookmarkEnd w:id="6"/>
          </w:p>
          <w:p w:rsidR="005D32AA" w:rsidRPr="00622135" w:rsidRDefault="005D32AA" w:rsidP="005D32AA">
            <w:pPr>
              <w:pStyle w:val="DraftHeading2"/>
              <w:tabs>
                <w:tab w:val="right" w:pos="1247"/>
              </w:tabs>
              <w:ind w:left="1361" w:hanging="1361"/>
            </w:pPr>
            <w:r w:rsidRPr="00622135">
              <w:tab/>
            </w:r>
            <w:r w:rsidRPr="00622135">
              <w:tab/>
              <w:t>A person conducting a business or undertaking must ensure that:</w:t>
            </w:r>
          </w:p>
          <w:p w:rsidR="005D32AA" w:rsidRPr="00622135" w:rsidRDefault="005D32AA" w:rsidP="005D32AA">
            <w:pPr>
              <w:pStyle w:val="DraftHeading3"/>
              <w:tabs>
                <w:tab w:val="right" w:pos="1757"/>
              </w:tabs>
              <w:ind w:left="1871" w:hanging="1871"/>
            </w:pPr>
            <w:r w:rsidRPr="00622135">
              <w:tab/>
              <w:t>(a)</w:t>
            </w:r>
            <w:r w:rsidRPr="00622135">
              <w:tab/>
              <w:t>a list of each health and safety representative and deputy health and safety representative (if any) for each work group of workers carrying out work for the business or undertaking is prepared and kept up to date; and</w:t>
            </w:r>
          </w:p>
          <w:p w:rsidR="005D32AA" w:rsidRPr="00622135" w:rsidRDefault="005D32AA" w:rsidP="005D32AA">
            <w:pPr>
              <w:pStyle w:val="DraftHeading3"/>
              <w:tabs>
                <w:tab w:val="right" w:pos="1757"/>
              </w:tabs>
              <w:ind w:left="1871" w:hanging="1871"/>
            </w:pPr>
            <w:r w:rsidRPr="00622135">
              <w:tab/>
              <w:t>(b)</w:t>
            </w:r>
            <w:r w:rsidRPr="00622135">
              <w:tab/>
              <w:t>a copy of the up-to-date list is displayed:</w:t>
            </w:r>
          </w:p>
          <w:p w:rsidR="005D32AA" w:rsidRPr="00622135" w:rsidRDefault="005D32AA" w:rsidP="005D32AA">
            <w:pPr>
              <w:pStyle w:val="DraftHeading4"/>
              <w:tabs>
                <w:tab w:val="right" w:pos="2268"/>
              </w:tabs>
              <w:ind w:left="2381" w:hanging="2381"/>
            </w:pPr>
            <w:r w:rsidRPr="00622135">
              <w:tab/>
              <w:t>(</w:t>
            </w:r>
            <w:proofErr w:type="spellStart"/>
            <w:r w:rsidRPr="00622135">
              <w:t>i</w:t>
            </w:r>
            <w:proofErr w:type="spellEnd"/>
            <w:r w:rsidRPr="00622135">
              <w:t>)</w:t>
            </w:r>
            <w:r w:rsidRPr="00622135">
              <w:tab/>
              <w:t>at the principal place of business of the business or undertaking; and</w:t>
            </w:r>
          </w:p>
          <w:p w:rsidR="005D32AA" w:rsidRPr="00622135" w:rsidRDefault="005D32AA" w:rsidP="005D32AA">
            <w:pPr>
              <w:pStyle w:val="DraftHeading4"/>
              <w:tabs>
                <w:tab w:val="right" w:pos="2268"/>
              </w:tabs>
              <w:ind w:left="2381" w:hanging="2381"/>
            </w:pPr>
            <w:r w:rsidRPr="00622135">
              <w:tab/>
              <w:t>(ii)</w:t>
            </w:r>
            <w:r w:rsidRPr="00622135">
              <w:tab/>
              <w:t>at any other workplace that is appropriate taking into account the constitution of the relevant work group or work groups,</w:t>
            </w:r>
          </w:p>
          <w:p w:rsidR="005D32AA" w:rsidRPr="00622135" w:rsidRDefault="005D32AA" w:rsidP="005D32AA">
            <w:pPr>
              <w:pStyle w:val="BodyParagraph"/>
            </w:pPr>
            <w:proofErr w:type="gramStart"/>
            <w:r w:rsidRPr="00622135">
              <w:t>in</w:t>
            </w:r>
            <w:proofErr w:type="gramEnd"/>
            <w:r w:rsidRPr="00622135">
              <w:t xml:space="preserve"> a manner that is readily accessible to workers in the relevant work group or work groups.</w:t>
            </w:r>
          </w:p>
          <w:p w:rsidR="005D32AA" w:rsidRPr="00622135" w:rsidRDefault="005D32AA" w:rsidP="005D32AA">
            <w:pPr>
              <w:pStyle w:val="BodySectionSub"/>
            </w:pPr>
            <w:r w:rsidRPr="00622135">
              <w:t>Maximum penalty:</w:t>
            </w:r>
          </w:p>
          <w:p w:rsidR="005D32AA" w:rsidRPr="00622135" w:rsidRDefault="005D32AA" w:rsidP="005D32AA">
            <w:pPr>
              <w:pStyle w:val="BodyParagraph"/>
            </w:pPr>
            <w:r w:rsidRPr="00622135">
              <w:t>In the case of an individual—$2000.</w:t>
            </w:r>
          </w:p>
          <w:p w:rsidR="005D32AA" w:rsidRPr="00622135" w:rsidRDefault="005D32AA" w:rsidP="005D32AA">
            <w:pPr>
              <w:pStyle w:val="BodyParagraph"/>
            </w:pPr>
            <w:r w:rsidRPr="00622135">
              <w:t>In the case of a body corporate—$10 000.</w:t>
            </w:r>
          </w:p>
          <w:p w:rsidR="004C7F79" w:rsidRPr="00622135" w:rsidRDefault="004C7F79" w:rsidP="005D32AA"/>
        </w:tc>
      </w:tr>
    </w:tbl>
    <w:p w:rsidR="003316C6" w:rsidRDefault="003316C6">
      <w:r>
        <w:br w:type="page"/>
      </w:r>
    </w:p>
    <w:tbl>
      <w:tblPr>
        <w:tblStyle w:val="TableGrid"/>
        <w:tblW w:w="0" w:type="auto"/>
        <w:tblLook w:val="04A0" w:firstRow="1" w:lastRow="0" w:firstColumn="1" w:lastColumn="0" w:noHBand="0" w:noVBand="1"/>
        <w:tblCaption w:val="Provisional improvement notices"/>
      </w:tblPr>
      <w:tblGrid>
        <w:gridCol w:w="2518"/>
        <w:gridCol w:w="6724"/>
      </w:tblGrid>
      <w:tr w:rsidR="00F07A4C" w:rsidRPr="00622135" w:rsidTr="0033558E">
        <w:trPr>
          <w:tblHeader/>
        </w:trPr>
        <w:tc>
          <w:tcPr>
            <w:tcW w:w="2518" w:type="dxa"/>
            <w:shd w:val="clear" w:color="auto" w:fill="auto"/>
          </w:tcPr>
          <w:p w:rsidR="00F07A4C" w:rsidRPr="00622135" w:rsidRDefault="00F07A4C" w:rsidP="00F07A4C">
            <w:pPr>
              <w:jc w:val="center"/>
              <w:rPr>
                <w:rFonts w:ascii="Times New Roman" w:hAnsi="Times New Roman" w:cs="Times New Roman"/>
                <w:b/>
                <w:sz w:val="24"/>
                <w:szCs w:val="24"/>
                <w:u w:val="single"/>
              </w:rPr>
            </w:pPr>
            <w:r>
              <w:lastRenderedPageBreak/>
              <w:br w:type="page"/>
            </w:r>
            <w:r>
              <w:br w:type="page"/>
            </w:r>
            <w:r w:rsidRPr="00622135">
              <w:rPr>
                <w:rFonts w:ascii="Times New Roman" w:hAnsi="Times New Roman" w:cs="Times New Roman"/>
                <w:b/>
                <w:sz w:val="24"/>
                <w:szCs w:val="24"/>
                <w:u w:val="single"/>
              </w:rPr>
              <w:t>Provisional improvement notices</w:t>
            </w:r>
          </w:p>
          <w:p w:rsidR="00F07A4C" w:rsidRPr="00622135" w:rsidRDefault="00F07A4C" w:rsidP="00F07A4C">
            <w:pPr>
              <w:jc w:val="center"/>
              <w:rPr>
                <w:rFonts w:ascii="Times New Roman" w:hAnsi="Times New Roman" w:cs="Times New Roman"/>
                <w:sz w:val="24"/>
                <w:szCs w:val="24"/>
                <w:u w:val="single"/>
              </w:rPr>
            </w:pPr>
          </w:p>
        </w:tc>
        <w:tc>
          <w:tcPr>
            <w:tcW w:w="6724" w:type="dxa"/>
            <w:shd w:val="clear" w:color="auto" w:fill="auto"/>
          </w:tcPr>
          <w:p w:rsidR="00F07A4C" w:rsidRPr="00622135" w:rsidRDefault="00F07A4C" w:rsidP="00F07A4C">
            <w:pPr>
              <w:rPr>
                <w:rFonts w:ascii="Times New Roman" w:hAnsi="Times New Roman" w:cs="Times New Roman"/>
                <w:sz w:val="24"/>
                <w:szCs w:val="24"/>
              </w:rPr>
            </w:pPr>
          </w:p>
        </w:tc>
      </w:tr>
      <w:tr w:rsidR="00F07A4C" w:rsidRPr="00622135" w:rsidTr="00971693">
        <w:tc>
          <w:tcPr>
            <w:tcW w:w="2518" w:type="dxa"/>
            <w:shd w:val="clear" w:color="auto" w:fill="auto"/>
          </w:tcPr>
          <w:p w:rsidR="00F07A4C" w:rsidRPr="00622135" w:rsidRDefault="00F07A4C" w:rsidP="00F07A4C">
            <w:pPr>
              <w:rPr>
                <w:rFonts w:ascii="Times New Roman" w:hAnsi="Times New Roman" w:cs="Times New Roman"/>
                <w:sz w:val="24"/>
                <w:szCs w:val="24"/>
              </w:rPr>
            </w:pPr>
          </w:p>
          <w:p w:rsidR="00F07A4C" w:rsidRPr="00622135" w:rsidRDefault="00F07A4C" w:rsidP="00F07A4C">
            <w:pPr>
              <w:rPr>
                <w:rFonts w:ascii="Times New Roman" w:hAnsi="Times New Roman" w:cs="Times New Roman"/>
                <w:sz w:val="24"/>
                <w:szCs w:val="24"/>
              </w:rPr>
            </w:pPr>
            <w:r w:rsidRPr="00622135">
              <w:rPr>
                <w:rFonts w:ascii="Times New Roman" w:hAnsi="Times New Roman" w:cs="Times New Roman"/>
                <w:b/>
                <w:sz w:val="24"/>
                <w:szCs w:val="24"/>
              </w:rPr>
              <w:t>PINs to include "recommendations", not "directions"</w:t>
            </w:r>
            <w:r w:rsidRPr="00622135">
              <w:rPr>
                <w:rFonts w:ascii="Times New Roman" w:hAnsi="Times New Roman" w:cs="Times New Roman"/>
                <w:sz w:val="24"/>
                <w:szCs w:val="24"/>
              </w:rPr>
              <w:t>—</w:t>
            </w:r>
            <w:r w:rsidRPr="00622135">
              <w:rPr>
                <w:rFonts w:ascii="Times New Roman" w:hAnsi="Times New Roman" w:cs="Times New Roman"/>
                <w:b/>
                <w:sz w:val="24"/>
                <w:szCs w:val="24"/>
              </w:rPr>
              <w:t>Model Act</w:t>
            </w:r>
            <w:r w:rsidRPr="00622135">
              <w:rPr>
                <w:rFonts w:ascii="Times New Roman" w:hAnsi="Times New Roman" w:cs="Times New Roman"/>
                <w:sz w:val="24"/>
                <w:szCs w:val="24"/>
              </w:rPr>
              <w:t>, clause 93</w:t>
            </w:r>
          </w:p>
          <w:p w:rsidR="00F07A4C" w:rsidRPr="00622135" w:rsidRDefault="00F07A4C" w:rsidP="00F07A4C">
            <w:pPr>
              <w:rPr>
                <w:rFonts w:ascii="Times New Roman" w:hAnsi="Times New Roman" w:cs="Times New Roman"/>
                <w:sz w:val="24"/>
                <w:szCs w:val="24"/>
              </w:rPr>
            </w:pPr>
          </w:p>
        </w:tc>
        <w:tc>
          <w:tcPr>
            <w:tcW w:w="6724" w:type="dxa"/>
            <w:shd w:val="clear" w:color="auto" w:fill="auto"/>
          </w:tcPr>
          <w:p w:rsidR="00F07A4C" w:rsidRPr="00622135" w:rsidRDefault="00F07A4C" w:rsidP="00F07A4C">
            <w:pPr>
              <w:rPr>
                <w:rFonts w:ascii="Times New Roman" w:hAnsi="Times New Roman" w:cs="Times New Roman"/>
                <w:sz w:val="24"/>
                <w:szCs w:val="24"/>
              </w:rPr>
            </w:pPr>
          </w:p>
          <w:p w:rsidR="00F07A4C" w:rsidRPr="00622135" w:rsidRDefault="00F07A4C" w:rsidP="00F07A4C">
            <w:pPr>
              <w:rPr>
                <w:rFonts w:ascii="Times New Roman" w:hAnsi="Times New Roman" w:cs="Times New Roman"/>
                <w:sz w:val="24"/>
                <w:szCs w:val="24"/>
              </w:rPr>
            </w:pPr>
            <w:r w:rsidRPr="00622135">
              <w:rPr>
                <w:rFonts w:ascii="Times New Roman" w:hAnsi="Times New Roman" w:cs="Times New Roman"/>
                <w:sz w:val="24"/>
                <w:szCs w:val="24"/>
              </w:rPr>
              <w:t>Replace clause 93 with the following—</w:t>
            </w:r>
          </w:p>
          <w:p w:rsidR="00F07A4C" w:rsidRPr="00622135" w:rsidRDefault="00F07A4C" w:rsidP="00F07A4C">
            <w:pPr>
              <w:rPr>
                <w:rFonts w:ascii="Times New Roman" w:hAnsi="Times New Roman" w:cs="Times New Roman"/>
                <w:sz w:val="24"/>
                <w:szCs w:val="24"/>
              </w:rPr>
            </w:pPr>
          </w:p>
          <w:p w:rsidR="00F07A4C" w:rsidRPr="00622135" w:rsidRDefault="00F07A4C" w:rsidP="00F07A4C">
            <w:pPr>
              <w:pStyle w:val="DraftHeading1"/>
              <w:tabs>
                <w:tab w:val="right" w:pos="680"/>
              </w:tabs>
              <w:ind w:left="850" w:hanging="850"/>
            </w:pPr>
            <w:r w:rsidRPr="00622135">
              <w:tab/>
              <w:t>93</w:t>
            </w:r>
            <w:r w:rsidRPr="00622135">
              <w:tab/>
              <w:t>Provisional improvement notice may include recommendations to remedy contravention</w:t>
            </w:r>
          </w:p>
          <w:p w:rsidR="00971693" w:rsidRDefault="00F07A4C" w:rsidP="00971693">
            <w:pPr>
              <w:pStyle w:val="BodySectionSub"/>
              <w:ind w:hanging="477"/>
            </w:pPr>
            <w:r>
              <w:t>(1)</w:t>
            </w:r>
            <w:r>
              <w:tab/>
            </w:r>
            <w:r w:rsidRPr="00622135">
              <w:t xml:space="preserve">A provisional improvement notice may include </w:t>
            </w:r>
            <w:r w:rsidRPr="003316C6">
              <w:t>recommendations</w:t>
            </w:r>
            <w:r w:rsidRPr="00622135">
              <w:t xml:space="preserve"> concerning the measures </w:t>
            </w:r>
            <w:r w:rsidRPr="003316C6">
              <w:t>that may</w:t>
            </w:r>
            <w:r w:rsidRPr="00622135">
              <w:t xml:space="preserve"> be taken to remedy the contravention</w:t>
            </w:r>
            <w:r>
              <w:t>,</w:t>
            </w:r>
            <w:r w:rsidRPr="00622135">
              <w:t xml:space="preserve"> prevent the likely contravention</w:t>
            </w:r>
            <w:r>
              <w:t>,</w:t>
            </w:r>
            <w:r w:rsidRPr="00622135">
              <w:t xml:space="preserve"> or the matters causing the contravention or likely contravention</w:t>
            </w:r>
            <w:r>
              <w:t>,</w:t>
            </w:r>
            <w:r w:rsidRPr="00622135">
              <w:t xml:space="preserve"> to which the notice relates.</w:t>
            </w:r>
            <w:r>
              <w:br/>
            </w:r>
          </w:p>
          <w:p w:rsidR="00F07A4C" w:rsidRPr="004C7245" w:rsidRDefault="00F07A4C" w:rsidP="00F07A4C">
            <w:pPr>
              <w:ind w:left="1416" w:hanging="518"/>
              <w:rPr>
                <w:rFonts w:ascii="Times New Roman" w:hAnsi="Times New Roman" w:cs="Times New Roman"/>
                <w:sz w:val="24"/>
                <w:szCs w:val="24"/>
              </w:rPr>
            </w:pPr>
            <w:r w:rsidRPr="004C7245">
              <w:rPr>
                <w:rFonts w:ascii="Times New Roman" w:hAnsi="Times New Roman" w:cs="Times New Roman"/>
                <w:sz w:val="24"/>
                <w:szCs w:val="24"/>
              </w:rPr>
              <w:t>(2)</w:t>
            </w:r>
            <w:r>
              <w:rPr>
                <w:rFonts w:ascii="Times New Roman" w:hAnsi="Times New Roman" w:cs="Times New Roman"/>
                <w:sz w:val="24"/>
                <w:szCs w:val="24"/>
              </w:rPr>
              <w:tab/>
              <w:t>It is not an offence to fail to comply with the recommendations in a notice.</w:t>
            </w:r>
          </w:p>
          <w:p w:rsidR="00F07A4C" w:rsidRPr="00622135" w:rsidRDefault="00F07A4C" w:rsidP="00F07A4C">
            <w:pPr>
              <w:pStyle w:val="DraftingNotes"/>
              <w:tabs>
                <w:tab w:val="clear" w:pos="851"/>
                <w:tab w:val="clear" w:pos="1361"/>
                <w:tab w:val="clear" w:pos="1871"/>
                <w:tab w:val="clear" w:pos="2552"/>
                <w:tab w:val="clear" w:pos="2892"/>
                <w:tab w:val="clear" w:pos="3402"/>
              </w:tabs>
              <w:rPr>
                <w:color w:val="auto"/>
                <w:szCs w:val="24"/>
              </w:rPr>
            </w:pPr>
          </w:p>
        </w:tc>
      </w:tr>
      <w:tr w:rsidR="000E4C29" w:rsidRPr="00622135" w:rsidTr="00971693">
        <w:tc>
          <w:tcPr>
            <w:tcW w:w="2518" w:type="dxa"/>
            <w:shd w:val="clear" w:color="auto" w:fill="auto"/>
          </w:tcPr>
          <w:p w:rsidR="000E4C29" w:rsidRPr="00622135" w:rsidRDefault="000E4C29" w:rsidP="006B3331">
            <w:pPr>
              <w:jc w:val="center"/>
              <w:rPr>
                <w:rFonts w:ascii="Times New Roman" w:hAnsi="Times New Roman" w:cs="Times New Roman"/>
                <w:b/>
                <w:sz w:val="24"/>
                <w:szCs w:val="24"/>
                <w:u w:val="single"/>
              </w:rPr>
            </w:pPr>
            <w:proofErr w:type="spellStart"/>
            <w:r w:rsidRPr="00622135">
              <w:rPr>
                <w:rFonts w:ascii="Times New Roman" w:hAnsi="Times New Roman" w:cs="Times New Roman"/>
                <w:b/>
                <w:sz w:val="24"/>
                <w:szCs w:val="24"/>
                <w:u w:val="single"/>
              </w:rPr>
              <w:t>WHS</w:t>
            </w:r>
            <w:proofErr w:type="spellEnd"/>
            <w:r w:rsidRPr="00622135">
              <w:rPr>
                <w:rFonts w:ascii="Times New Roman" w:hAnsi="Times New Roman" w:cs="Times New Roman"/>
                <w:b/>
                <w:sz w:val="24"/>
                <w:szCs w:val="24"/>
                <w:u w:val="single"/>
              </w:rPr>
              <w:t xml:space="preserve"> entry permit holders</w:t>
            </w:r>
          </w:p>
          <w:p w:rsidR="009E0671" w:rsidRPr="00622135" w:rsidRDefault="009E0671" w:rsidP="006B3331">
            <w:pPr>
              <w:jc w:val="center"/>
              <w:rPr>
                <w:rFonts w:ascii="Times New Roman" w:hAnsi="Times New Roman" w:cs="Times New Roman"/>
                <w:b/>
                <w:sz w:val="24"/>
                <w:szCs w:val="24"/>
              </w:rPr>
            </w:pPr>
          </w:p>
        </w:tc>
        <w:tc>
          <w:tcPr>
            <w:tcW w:w="6724" w:type="dxa"/>
            <w:shd w:val="clear" w:color="auto" w:fill="auto"/>
          </w:tcPr>
          <w:p w:rsidR="000E4C29" w:rsidRPr="00622135" w:rsidRDefault="000E4C29" w:rsidP="005D32AA">
            <w:pPr>
              <w:pStyle w:val="DraftHeading1"/>
              <w:tabs>
                <w:tab w:val="right" w:pos="680"/>
              </w:tabs>
              <w:ind w:left="850" w:hanging="850"/>
              <w:rPr>
                <w:i/>
              </w:rPr>
            </w:pPr>
          </w:p>
        </w:tc>
      </w:tr>
      <w:tr w:rsidR="00854F37" w:rsidRPr="00622135" w:rsidTr="00971693">
        <w:tc>
          <w:tcPr>
            <w:tcW w:w="2518" w:type="dxa"/>
            <w:shd w:val="clear" w:color="auto" w:fill="auto"/>
          </w:tcPr>
          <w:p w:rsidR="00854F37" w:rsidRPr="00622135" w:rsidRDefault="00854F37" w:rsidP="00B420A3">
            <w:pPr>
              <w:rPr>
                <w:rFonts w:ascii="Times New Roman" w:hAnsi="Times New Roman" w:cs="Times New Roman"/>
                <w:sz w:val="24"/>
                <w:szCs w:val="24"/>
              </w:rPr>
            </w:pPr>
          </w:p>
          <w:p w:rsidR="00854F37" w:rsidRPr="00622135" w:rsidRDefault="00854F37" w:rsidP="00854F37">
            <w:pPr>
              <w:rPr>
                <w:rFonts w:ascii="Times New Roman" w:hAnsi="Times New Roman" w:cs="Times New Roman"/>
                <w:sz w:val="24"/>
                <w:szCs w:val="24"/>
              </w:rPr>
            </w:pPr>
            <w:r w:rsidRPr="00622135">
              <w:rPr>
                <w:rFonts w:ascii="Times New Roman" w:hAnsi="Times New Roman" w:cs="Times New Roman"/>
                <w:b/>
                <w:sz w:val="24"/>
                <w:szCs w:val="24"/>
              </w:rPr>
              <w:t>Notice of entry</w:t>
            </w:r>
            <w:r w:rsidRPr="00622135">
              <w:rPr>
                <w:rFonts w:ascii="Times New Roman" w:hAnsi="Times New Roman" w:cs="Times New Roman"/>
                <w:sz w:val="24"/>
                <w:szCs w:val="24"/>
              </w:rPr>
              <w:t xml:space="preserve"> (for suspected contravention)—notice before entry—</w:t>
            </w:r>
            <w:r w:rsidRPr="00622135">
              <w:rPr>
                <w:rFonts w:ascii="Times New Roman" w:hAnsi="Times New Roman" w:cs="Times New Roman"/>
                <w:b/>
                <w:sz w:val="24"/>
                <w:szCs w:val="24"/>
              </w:rPr>
              <w:t>Model Act</w:t>
            </w:r>
            <w:r w:rsidRPr="00622135">
              <w:rPr>
                <w:rFonts w:ascii="Times New Roman" w:hAnsi="Times New Roman" w:cs="Times New Roman"/>
                <w:sz w:val="24"/>
                <w:szCs w:val="24"/>
              </w:rPr>
              <w:t>, clause 117</w:t>
            </w:r>
          </w:p>
          <w:p w:rsidR="00854F37" w:rsidRPr="00622135" w:rsidRDefault="00854F37" w:rsidP="00B420A3">
            <w:pPr>
              <w:rPr>
                <w:rFonts w:ascii="Times New Roman" w:hAnsi="Times New Roman" w:cs="Times New Roman"/>
                <w:sz w:val="24"/>
                <w:szCs w:val="24"/>
              </w:rPr>
            </w:pPr>
          </w:p>
        </w:tc>
        <w:tc>
          <w:tcPr>
            <w:tcW w:w="6724" w:type="dxa"/>
            <w:shd w:val="clear" w:color="auto" w:fill="auto"/>
          </w:tcPr>
          <w:p w:rsidR="00C744EA" w:rsidRPr="00622135" w:rsidRDefault="00C744EA" w:rsidP="00C744EA"/>
          <w:p w:rsidR="00DD53D0" w:rsidRPr="00622135" w:rsidRDefault="00DD53D0" w:rsidP="00C744EA">
            <w:pPr>
              <w:pStyle w:val="DraftHeading1"/>
              <w:tabs>
                <w:tab w:val="right" w:pos="680"/>
              </w:tabs>
              <w:ind w:left="850" w:hanging="850"/>
              <w:rPr>
                <w:b w:val="0"/>
              </w:rPr>
            </w:pPr>
            <w:r w:rsidRPr="00622135">
              <w:rPr>
                <w:b w:val="0"/>
              </w:rPr>
              <w:t xml:space="preserve">Amend clause 117 by </w:t>
            </w:r>
            <w:r w:rsidR="0058705E">
              <w:rPr>
                <w:b w:val="0"/>
              </w:rPr>
              <w:t>adding new subclauses (3), (4),</w:t>
            </w:r>
            <w:r w:rsidRPr="00622135">
              <w:rPr>
                <w:b w:val="0"/>
              </w:rPr>
              <w:t xml:space="preserve"> (5)</w:t>
            </w:r>
            <w:r w:rsidR="0058705E">
              <w:rPr>
                <w:b w:val="0"/>
              </w:rPr>
              <w:t>, (6), (7) &amp; (8)</w:t>
            </w:r>
            <w:r w:rsidR="00971693">
              <w:rPr>
                <w:b w:val="0"/>
              </w:rPr>
              <w:t xml:space="preserve"> so that it reads as follows</w:t>
            </w:r>
            <w:r w:rsidRPr="00622135">
              <w:rPr>
                <w:b w:val="0"/>
              </w:rPr>
              <w:t>—</w:t>
            </w:r>
          </w:p>
          <w:p w:rsidR="00DD53D0" w:rsidRPr="00622135" w:rsidRDefault="00DD53D0" w:rsidP="00C744EA">
            <w:pPr>
              <w:pStyle w:val="DraftHeading1"/>
              <w:tabs>
                <w:tab w:val="right" w:pos="680"/>
              </w:tabs>
              <w:ind w:left="850" w:hanging="850"/>
              <w:rPr>
                <w:b w:val="0"/>
              </w:rPr>
            </w:pPr>
          </w:p>
          <w:p w:rsidR="00C744EA" w:rsidRPr="00622135" w:rsidRDefault="00C744EA" w:rsidP="00C744EA">
            <w:pPr>
              <w:pStyle w:val="DraftHeading1"/>
              <w:tabs>
                <w:tab w:val="right" w:pos="680"/>
              </w:tabs>
              <w:ind w:left="850" w:hanging="850"/>
            </w:pPr>
            <w:r w:rsidRPr="00622135">
              <w:tab/>
              <w:t>117</w:t>
            </w:r>
            <w:r w:rsidRPr="00622135">
              <w:tab/>
              <w:t>Entry to inquire into suspected contraventions</w:t>
            </w:r>
          </w:p>
          <w:p w:rsidR="00C744EA" w:rsidRPr="00622135" w:rsidRDefault="00C744EA" w:rsidP="00C744EA">
            <w:pPr>
              <w:pStyle w:val="DraftHeading2"/>
              <w:tabs>
                <w:tab w:val="right" w:pos="1247"/>
              </w:tabs>
              <w:ind w:left="1361" w:hanging="1361"/>
            </w:pPr>
            <w:r w:rsidRPr="00622135">
              <w:tab/>
              <w:t>(1)</w:t>
            </w:r>
            <w:r w:rsidRPr="00622135">
              <w:tab/>
              <w:t xml:space="preserve">A </w:t>
            </w:r>
            <w:proofErr w:type="spellStart"/>
            <w:r w:rsidRPr="00622135">
              <w:t>WHS</w:t>
            </w:r>
            <w:proofErr w:type="spellEnd"/>
            <w:r w:rsidRPr="00622135">
              <w:t xml:space="preserve"> entry permit holder may enter a workplace for the purpose of inquiring into a suspected contravention of this Act that relates to, or affects, a relevant worker.</w:t>
            </w:r>
          </w:p>
          <w:p w:rsidR="00C744EA" w:rsidRPr="00622135" w:rsidRDefault="00C744EA" w:rsidP="00C744EA">
            <w:pPr>
              <w:pStyle w:val="DraftHeading2"/>
              <w:tabs>
                <w:tab w:val="right" w:pos="1247"/>
              </w:tabs>
              <w:ind w:left="1361" w:hanging="1361"/>
            </w:pPr>
            <w:r w:rsidRPr="00622135">
              <w:tab/>
              <w:t>(2)</w:t>
            </w:r>
            <w:r w:rsidRPr="00622135">
              <w:tab/>
              <w:t xml:space="preserve">The </w:t>
            </w:r>
            <w:proofErr w:type="spellStart"/>
            <w:r w:rsidRPr="00622135">
              <w:t>WHS</w:t>
            </w:r>
            <w:proofErr w:type="spellEnd"/>
            <w:r w:rsidRPr="00622135">
              <w:t xml:space="preserve"> entry permit holder must reasonably suspect before entering the workplace that the contravention has occurred or is occurring.</w:t>
            </w:r>
          </w:p>
          <w:p w:rsidR="00C744EA" w:rsidRPr="00622135" w:rsidRDefault="00C744EA" w:rsidP="00C744EA">
            <w:pPr>
              <w:pStyle w:val="DraftHeading2"/>
              <w:tabs>
                <w:tab w:val="right" w:pos="1247"/>
              </w:tabs>
              <w:ind w:left="1361" w:hanging="1361"/>
            </w:pPr>
            <w:r w:rsidRPr="00622135">
              <w:tab/>
              <w:t>(3)</w:t>
            </w:r>
            <w:r w:rsidRPr="00622135">
              <w:tab/>
              <w:t xml:space="preserve">Before entering a workplace under this section, the </w:t>
            </w:r>
            <w:proofErr w:type="spellStart"/>
            <w:r w:rsidRPr="00622135">
              <w:t>WHS</w:t>
            </w:r>
            <w:proofErr w:type="spellEnd"/>
            <w:r w:rsidRPr="00622135">
              <w:t xml:space="preserve"> entry permit holder must give notice of the proposed entry and the suspected contravention to</w:t>
            </w:r>
            <w:r w:rsidR="00622135">
              <w:t>:</w:t>
            </w:r>
          </w:p>
          <w:p w:rsidR="00C744EA" w:rsidRPr="00622135" w:rsidRDefault="00C744EA" w:rsidP="00C744EA">
            <w:pPr>
              <w:pStyle w:val="DraftHeading3"/>
              <w:tabs>
                <w:tab w:val="right" w:pos="1757"/>
              </w:tabs>
              <w:ind w:left="1871" w:hanging="1871"/>
            </w:pPr>
            <w:r w:rsidRPr="00622135">
              <w:tab/>
              <w:t>(a)</w:t>
            </w:r>
            <w:r w:rsidRPr="00622135">
              <w:tab/>
              <w:t>the relevant person conducting a business or undertaking; and</w:t>
            </w:r>
          </w:p>
          <w:p w:rsidR="00C744EA" w:rsidRPr="00622135" w:rsidRDefault="00C744EA" w:rsidP="00C744EA">
            <w:pPr>
              <w:pStyle w:val="DraftHeading3"/>
              <w:tabs>
                <w:tab w:val="right" w:pos="1757"/>
              </w:tabs>
              <w:ind w:left="1871" w:hanging="1871"/>
            </w:pPr>
            <w:r w:rsidRPr="00622135">
              <w:tab/>
              <w:t>(b)</w:t>
            </w:r>
            <w:r w:rsidRPr="00622135">
              <w:tab/>
            </w:r>
            <w:proofErr w:type="gramStart"/>
            <w:r w:rsidRPr="00622135">
              <w:t>the</w:t>
            </w:r>
            <w:proofErr w:type="gramEnd"/>
            <w:r w:rsidRPr="00622135">
              <w:t xml:space="preserve"> person with management or control of the workplace.</w:t>
            </w:r>
          </w:p>
          <w:p w:rsidR="00C744EA" w:rsidRPr="00622135" w:rsidRDefault="00C744EA" w:rsidP="00C744EA">
            <w:pPr>
              <w:pStyle w:val="DraftHeading2"/>
              <w:tabs>
                <w:tab w:val="right" w:pos="1247"/>
              </w:tabs>
              <w:ind w:left="1361" w:hanging="1361"/>
            </w:pPr>
            <w:r w:rsidRPr="00622135">
              <w:tab/>
              <w:t>(4)</w:t>
            </w:r>
            <w:r w:rsidRPr="00622135">
              <w:tab/>
              <w:t xml:space="preserve">The notice must comply with the </w:t>
            </w:r>
            <w:r w:rsidR="00622135">
              <w:t>r</w:t>
            </w:r>
            <w:r w:rsidRPr="00622135">
              <w:t>egulations.</w:t>
            </w:r>
          </w:p>
          <w:p w:rsidR="005B379C" w:rsidRPr="005B379C" w:rsidRDefault="00C744EA" w:rsidP="005B379C">
            <w:pPr>
              <w:pStyle w:val="DraftHeading2"/>
              <w:tabs>
                <w:tab w:val="right" w:pos="1247"/>
              </w:tabs>
              <w:ind w:left="1361" w:hanging="1361"/>
            </w:pPr>
            <w:r w:rsidRPr="00622135">
              <w:tab/>
              <w:t>(5)</w:t>
            </w:r>
            <w:r w:rsidRPr="00622135">
              <w:tab/>
              <w:t>The notice must be given during usual working hours at that workplace at least 24 hours, but not more than 14 days, before the entry.</w:t>
            </w:r>
            <w:r w:rsidR="005B379C">
              <w:br/>
            </w:r>
          </w:p>
          <w:p w:rsidR="00622135" w:rsidRDefault="00622135" w:rsidP="00622135">
            <w:pPr>
              <w:ind w:left="982" w:hanging="982"/>
              <w:rPr>
                <w:rFonts w:ascii="Times New Roman" w:hAnsi="Times New Roman" w:cs="Times New Roman"/>
                <w:sz w:val="24"/>
                <w:szCs w:val="24"/>
              </w:rPr>
            </w:pPr>
            <w:r>
              <w:rPr>
                <w:rFonts w:ascii="Times New Roman" w:hAnsi="Times New Roman" w:cs="Times New Roman"/>
                <w:sz w:val="24"/>
                <w:szCs w:val="24"/>
              </w:rPr>
              <w:lastRenderedPageBreak/>
              <w:tab/>
            </w:r>
            <w:r w:rsidRPr="00622135">
              <w:rPr>
                <w:rFonts w:ascii="Times New Roman" w:hAnsi="Times New Roman" w:cs="Times New Roman"/>
                <w:sz w:val="24"/>
                <w:szCs w:val="24"/>
              </w:rPr>
              <w:t>(6)</w:t>
            </w:r>
            <w:r>
              <w:rPr>
                <w:rFonts w:ascii="Times New Roman" w:hAnsi="Times New Roman" w:cs="Times New Roman"/>
                <w:sz w:val="24"/>
                <w:szCs w:val="24"/>
              </w:rPr>
              <w:tab/>
              <w:t>Subsection (3) does not apply if:</w:t>
            </w:r>
          </w:p>
          <w:p w:rsidR="00622135" w:rsidRDefault="00622135" w:rsidP="00622135">
            <w:pPr>
              <w:ind w:left="1451"/>
              <w:rPr>
                <w:rFonts w:ascii="Times New Roman" w:hAnsi="Times New Roman" w:cs="Times New Roman"/>
                <w:sz w:val="24"/>
                <w:szCs w:val="24"/>
              </w:rPr>
            </w:pPr>
          </w:p>
          <w:p w:rsidR="00622135" w:rsidRDefault="00622135" w:rsidP="00C9299A">
            <w:pPr>
              <w:ind w:left="1877" w:hanging="426"/>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the autho</w:t>
            </w:r>
            <w:r w:rsidR="00C9299A">
              <w:rPr>
                <w:rFonts w:ascii="Times New Roman" w:hAnsi="Times New Roman" w:cs="Times New Roman"/>
                <w:sz w:val="24"/>
                <w:szCs w:val="24"/>
              </w:rPr>
              <w:t xml:space="preserve">rising authority has issued an </w:t>
            </w:r>
            <w:r>
              <w:rPr>
                <w:rFonts w:ascii="Times New Roman" w:hAnsi="Times New Roman" w:cs="Times New Roman"/>
                <w:sz w:val="24"/>
                <w:szCs w:val="24"/>
              </w:rPr>
              <w:t xml:space="preserve">exemption certificate </w:t>
            </w:r>
            <w:r w:rsidR="00C9299A">
              <w:rPr>
                <w:rFonts w:ascii="Times New Roman" w:hAnsi="Times New Roman" w:cs="Times New Roman"/>
                <w:sz w:val="24"/>
                <w:szCs w:val="24"/>
              </w:rPr>
              <w:t>for the entry under subsection (7); and</w:t>
            </w:r>
          </w:p>
          <w:p w:rsidR="00C9299A" w:rsidRDefault="00C9299A" w:rsidP="00C9299A">
            <w:pPr>
              <w:ind w:left="1877" w:hanging="426"/>
              <w:rPr>
                <w:rFonts w:ascii="Times New Roman" w:hAnsi="Times New Roman" w:cs="Times New Roman"/>
                <w:sz w:val="24"/>
                <w:szCs w:val="24"/>
              </w:rPr>
            </w:pPr>
          </w:p>
          <w:p w:rsidR="00C9299A" w:rsidRDefault="00C9299A" w:rsidP="00C9299A">
            <w:pPr>
              <w:ind w:left="1877" w:hanging="426"/>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 xml:space="preserve">the </w:t>
            </w:r>
            <w:proofErr w:type="spellStart"/>
            <w:r>
              <w:rPr>
                <w:rFonts w:ascii="Times New Roman" w:hAnsi="Times New Roman" w:cs="Times New Roman"/>
                <w:sz w:val="24"/>
                <w:szCs w:val="24"/>
              </w:rPr>
              <w:t>WHS</w:t>
            </w:r>
            <w:proofErr w:type="spellEnd"/>
            <w:r>
              <w:rPr>
                <w:rFonts w:ascii="Times New Roman" w:hAnsi="Times New Roman" w:cs="Times New Roman"/>
                <w:sz w:val="24"/>
                <w:szCs w:val="24"/>
              </w:rPr>
              <w:t xml:space="preserve"> entry permit holder gives a copy of the certificate to the persons referred to in subsection (3): </w:t>
            </w:r>
          </w:p>
          <w:p w:rsidR="00C9299A" w:rsidRDefault="00C9299A" w:rsidP="00C9299A">
            <w:pPr>
              <w:ind w:left="1877" w:hanging="426"/>
              <w:rPr>
                <w:rFonts w:ascii="Times New Roman" w:hAnsi="Times New Roman" w:cs="Times New Roman"/>
                <w:sz w:val="24"/>
                <w:szCs w:val="24"/>
              </w:rPr>
            </w:pPr>
          </w:p>
          <w:p w:rsidR="00C9299A" w:rsidRDefault="00C9299A" w:rsidP="00C9299A">
            <w:pPr>
              <w:ind w:left="1877" w:hanging="426"/>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w:t>
            </w:r>
            <w:r>
              <w:rPr>
                <w:rFonts w:ascii="Times New Roman" w:hAnsi="Times New Roman" w:cs="Times New Roman"/>
                <w:sz w:val="24"/>
                <w:szCs w:val="24"/>
              </w:rPr>
              <w:tab/>
              <w:t xml:space="preserve">before entering the workplace; or </w:t>
            </w:r>
          </w:p>
          <w:p w:rsidR="00C9299A" w:rsidRDefault="00C9299A" w:rsidP="00C9299A">
            <w:pPr>
              <w:ind w:left="1877" w:hanging="426"/>
              <w:rPr>
                <w:rFonts w:ascii="Times New Roman" w:hAnsi="Times New Roman" w:cs="Times New Roman"/>
                <w:sz w:val="24"/>
                <w:szCs w:val="24"/>
              </w:rPr>
            </w:pPr>
          </w:p>
          <w:p w:rsidR="00C9299A" w:rsidRDefault="00C9299A" w:rsidP="00C9299A">
            <w:pPr>
              <w:ind w:left="1877" w:hanging="426"/>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w:t>
            </w:r>
            <w:proofErr w:type="gramStart"/>
            <w:r>
              <w:rPr>
                <w:rFonts w:ascii="Times New Roman" w:hAnsi="Times New Roman" w:cs="Times New Roman"/>
                <w:sz w:val="24"/>
                <w:szCs w:val="24"/>
              </w:rPr>
              <w:t>ii</w:t>
            </w:r>
            <w:proofErr w:type="gramEnd"/>
            <w:r>
              <w:rPr>
                <w:rFonts w:ascii="Times New Roman" w:hAnsi="Times New Roman" w:cs="Times New Roman"/>
                <w:sz w:val="24"/>
                <w:szCs w:val="24"/>
              </w:rPr>
              <w:t>)</w:t>
            </w:r>
            <w:r>
              <w:rPr>
                <w:rFonts w:ascii="Times New Roman" w:hAnsi="Times New Roman" w:cs="Times New Roman"/>
                <w:sz w:val="24"/>
                <w:szCs w:val="24"/>
              </w:rPr>
              <w:tab/>
              <w:t>as soon as is practicable after</w:t>
            </w:r>
            <w:r>
              <w:rPr>
                <w:rFonts w:ascii="Times New Roman" w:hAnsi="Times New Roman" w:cs="Times New Roman"/>
                <w:sz w:val="24"/>
                <w:szCs w:val="24"/>
              </w:rPr>
              <w:br/>
            </w:r>
            <w:r>
              <w:rPr>
                <w:rFonts w:ascii="Times New Roman" w:hAnsi="Times New Roman" w:cs="Times New Roman"/>
                <w:sz w:val="24"/>
                <w:szCs w:val="24"/>
              </w:rPr>
              <w:tab/>
            </w:r>
            <w:r>
              <w:rPr>
                <w:rFonts w:ascii="Times New Roman" w:hAnsi="Times New Roman" w:cs="Times New Roman"/>
                <w:sz w:val="24"/>
                <w:szCs w:val="24"/>
              </w:rPr>
              <w:tab/>
              <w:t>entering the workplace.</w:t>
            </w:r>
          </w:p>
          <w:p w:rsidR="0058705E" w:rsidRDefault="0058705E" w:rsidP="00C9299A">
            <w:pPr>
              <w:ind w:left="1346" w:hanging="320"/>
              <w:rPr>
                <w:rFonts w:ascii="Times New Roman" w:hAnsi="Times New Roman" w:cs="Times New Roman"/>
                <w:sz w:val="24"/>
                <w:szCs w:val="24"/>
              </w:rPr>
            </w:pPr>
          </w:p>
          <w:p w:rsidR="00C9299A" w:rsidRDefault="00C9299A" w:rsidP="00C9299A">
            <w:pPr>
              <w:ind w:left="1346" w:hanging="320"/>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r>
            <w:r w:rsidR="003316C6">
              <w:rPr>
                <w:rFonts w:ascii="Times New Roman" w:hAnsi="Times New Roman" w:cs="Times New Roman"/>
                <w:sz w:val="24"/>
                <w:szCs w:val="24"/>
              </w:rPr>
              <w:t>T</w:t>
            </w:r>
            <w:r>
              <w:rPr>
                <w:rFonts w:ascii="Times New Roman" w:hAnsi="Times New Roman" w:cs="Times New Roman"/>
                <w:sz w:val="24"/>
                <w:szCs w:val="24"/>
              </w:rPr>
              <w:t xml:space="preserve">he </w:t>
            </w:r>
            <w:r w:rsidR="002778DB">
              <w:rPr>
                <w:rFonts w:ascii="Times New Roman" w:hAnsi="Times New Roman" w:cs="Times New Roman"/>
                <w:sz w:val="24"/>
                <w:szCs w:val="24"/>
              </w:rPr>
              <w:t xml:space="preserve">authorising authority </w:t>
            </w:r>
            <w:r>
              <w:rPr>
                <w:rFonts w:ascii="Times New Roman" w:hAnsi="Times New Roman" w:cs="Times New Roman"/>
                <w:sz w:val="24"/>
                <w:szCs w:val="24"/>
              </w:rPr>
              <w:t xml:space="preserve">must issue an exemption certificate </w:t>
            </w:r>
            <w:r w:rsidR="002778DB">
              <w:rPr>
                <w:rFonts w:ascii="Times New Roman" w:hAnsi="Times New Roman" w:cs="Times New Roman"/>
                <w:sz w:val="24"/>
                <w:szCs w:val="24"/>
              </w:rPr>
              <w:t xml:space="preserve">to a union for an entry under </w:t>
            </w:r>
            <w:r>
              <w:rPr>
                <w:rFonts w:ascii="Times New Roman" w:hAnsi="Times New Roman" w:cs="Times New Roman"/>
                <w:sz w:val="24"/>
                <w:szCs w:val="24"/>
              </w:rPr>
              <w:t xml:space="preserve">subsection </w:t>
            </w:r>
            <w:r w:rsidR="002778DB">
              <w:rPr>
                <w:rFonts w:ascii="Times New Roman" w:hAnsi="Times New Roman" w:cs="Times New Roman"/>
                <w:sz w:val="24"/>
                <w:szCs w:val="24"/>
              </w:rPr>
              <w:t xml:space="preserve">(1) </w:t>
            </w:r>
            <w:r w:rsidR="00197DDB">
              <w:rPr>
                <w:rFonts w:ascii="Times New Roman" w:hAnsi="Times New Roman" w:cs="Times New Roman"/>
                <w:sz w:val="24"/>
                <w:szCs w:val="24"/>
              </w:rPr>
              <w:t>if</w:t>
            </w:r>
            <w:r w:rsidR="002778DB">
              <w:rPr>
                <w:rFonts w:ascii="Times New Roman" w:hAnsi="Times New Roman" w:cs="Times New Roman"/>
                <w:sz w:val="24"/>
                <w:szCs w:val="24"/>
              </w:rPr>
              <w:t>:</w:t>
            </w:r>
          </w:p>
          <w:p w:rsidR="002778DB" w:rsidRDefault="002778DB" w:rsidP="00C9299A">
            <w:pPr>
              <w:ind w:left="1346" w:hanging="320"/>
              <w:rPr>
                <w:rFonts w:ascii="Times New Roman" w:hAnsi="Times New Roman" w:cs="Times New Roman"/>
                <w:sz w:val="24"/>
                <w:szCs w:val="24"/>
              </w:rPr>
            </w:pPr>
            <w:r>
              <w:rPr>
                <w:rFonts w:ascii="Times New Roman" w:hAnsi="Times New Roman" w:cs="Times New Roman"/>
                <w:sz w:val="24"/>
                <w:szCs w:val="24"/>
              </w:rPr>
              <w:tab/>
            </w:r>
          </w:p>
          <w:p w:rsidR="00113F63" w:rsidRDefault="002778DB" w:rsidP="00113F63">
            <w:pPr>
              <w:ind w:left="2160" w:hanging="772"/>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00197DDB">
              <w:rPr>
                <w:rFonts w:ascii="Times New Roman" w:hAnsi="Times New Roman" w:cs="Times New Roman"/>
                <w:sz w:val="24"/>
                <w:szCs w:val="24"/>
              </w:rPr>
              <w:t>the union has applied for the certificate</w:t>
            </w:r>
            <w:r w:rsidR="003316C6">
              <w:rPr>
                <w:rFonts w:ascii="Times New Roman" w:hAnsi="Times New Roman" w:cs="Times New Roman"/>
                <w:sz w:val="24"/>
                <w:szCs w:val="24"/>
              </w:rPr>
              <w:t>;</w:t>
            </w:r>
            <w:r w:rsidR="00197DDB">
              <w:rPr>
                <w:rFonts w:ascii="Times New Roman" w:hAnsi="Times New Roman" w:cs="Times New Roman"/>
                <w:sz w:val="24"/>
                <w:szCs w:val="24"/>
              </w:rPr>
              <w:t xml:space="preserve"> and</w:t>
            </w:r>
          </w:p>
          <w:p w:rsidR="00113F63" w:rsidRDefault="00113F63" w:rsidP="00113F63">
            <w:pPr>
              <w:ind w:left="2160" w:hanging="772"/>
              <w:rPr>
                <w:rFonts w:ascii="Times New Roman" w:hAnsi="Times New Roman" w:cs="Times New Roman"/>
                <w:sz w:val="24"/>
                <w:szCs w:val="24"/>
              </w:rPr>
            </w:pPr>
          </w:p>
          <w:p w:rsidR="002778DB" w:rsidRPr="00622135" w:rsidRDefault="00113F63" w:rsidP="00113F63">
            <w:pPr>
              <w:ind w:left="2160" w:hanging="772"/>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 xml:space="preserve">the authorising authority reasonably believes </w:t>
            </w:r>
            <w:r w:rsidR="005E1CAA">
              <w:rPr>
                <w:rFonts w:ascii="Times New Roman" w:hAnsi="Times New Roman" w:cs="Times New Roman"/>
                <w:sz w:val="24"/>
                <w:szCs w:val="24"/>
              </w:rPr>
              <w:t>the</w:t>
            </w:r>
            <w:r w:rsidR="00DA486C">
              <w:rPr>
                <w:rFonts w:ascii="Times New Roman" w:hAnsi="Times New Roman" w:cs="Times New Roman"/>
                <w:sz w:val="24"/>
                <w:szCs w:val="24"/>
              </w:rPr>
              <w:t>re</w:t>
            </w:r>
            <w:r w:rsidR="005B379C">
              <w:rPr>
                <w:rFonts w:ascii="Times New Roman" w:hAnsi="Times New Roman" w:cs="Times New Roman"/>
                <w:sz w:val="24"/>
                <w:szCs w:val="24"/>
              </w:rPr>
              <w:t xml:space="preserve"> is </w:t>
            </w:r>
            <w:r w:rsidR="005B379C" w:rsidRPr="005B379C">
              <w:rPr>
                <w:rFonts w:ascii="Times New Roman" w:hAnsi="Times New Roman" w:cs="Times New Roman"/>
                <w:sz w:val="24"/>
                <w:szCs w:val="24"/>
              </w:rPr>
              <w:t>a serious risk to health or safety emanating from an immediate or imminent exposure to a hazard</w:t>
            </w:r>
            <w:r w:rsidR="005B379C">
              <w:rPr>
                <w:rFonts w:ascii="Times New Roman" w:hAnsi="Times New Roman" w:cs="Times New Roman"/>
                <w:sz w:val="24"/>
                <w:szCs w:val="24"/>
              </w:rPr>
              <w:t xml:space="preserve"> at the workplace</w:t>
            </w:r>
            <w:r w:rsidR="002778DB">
              <w:rPr>
                <w:rFonts w:ascii="Times New Roman" w:hAnsi="Times New Roman" w:cs="Times New Roman"/>
                <w:sz w:val="24"/>
                <w:szCs w:val="24"/>
              </w:rPr>
              <w:t>.</w:t>
            </w:r>
          </w:p>
          <w:p w:rsidR="002138BE" w:rsidRPr="00622135" w:rsidRDefault="002138BE" w:rsidP="002138BE"/>
          <w:p w:rsidR="002138BE" w:rsidRPr="00622135" w:rsidRDefault="004D02DD" w:rsidP="004D02DD">
            <w:pPr>
              <w:ind w:left="1451" w:hanging="455"/>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ab/>
              <w:t>An exemption certificate under subsection (7) must comply with the regulations.</w:t>
            </w:r>
          </w:p>
        </w:tc>
      </w:tr>
      <w:tr w:rsidR="004745E8" w:rsidRPr="00622135" w:rsidTr="00971693">
        <w:tc>
          <w:tcPr>
            <w:tcW w:w="2518" w:type="dxa"/>
            <w:shd w:val="clear" w:color="auto" w:fill="auto"/>
          </w:tcPr>
          <w:p w:rsidR="004745E8" w:rsidRPr="00622135" w:rsidRDefault="004745E8" w:rsidP="002138BE">
            <w:pPr>
              <w:rPr>
                <w:rFonts w:ascii="Times New Roman" w:hAnsi="Times New Roman" w:cs="Times New Roman"/>
                <w:sz w:val="24"/>
                <w:szCs w:val="24"/>
              </w:rPr>
            </w:pPr>
          </w:p>
          <w:p w:rsidR="004745E8" w:rsidRPr="00622135" w:rsidRDefault="004745E8" w:rsidP="002138BE">
            <w:pPr>
              <w:rPr>
                <w:rFonts w:ascii="Times New Roman" w:hAnsi="Times New Roman" w:cs="Times New Roman"/>
                <w:sz w:val="24"/>
                <w:szCs w:val="24"/>
              </w:rPr>
            </w:pPr>
            <w:r w:rsidRPr="00622135">
              <w:rPr>
                <w:rFonts w:ascii="Times New Roman" w:hAnsi="Times New Roman" w:cs="Times New Roman"/>
                <w:b/>
                <w:sz w:val="24"/>
                <w:szCs w:val="24"/>
              </w:rPr>
              <w:t>Notice of entry</w:t>
            </w:r>
            <w:r w:rsidRPr="00622135">
              <w:rPr>
                <w:rFonts w:ascii="Times New Roman" w:hAnsi="Times New Roman" w:cs="Times New Roman"/>
                <w:sz w:val="24"/>
                <w:szCs w:val="24"/>
              </w:rPr>
              <w:t xml:space="preserve"> (for suspected contravention)—notice after entry—</w:t>
            </w:r>
            <w:r w:rsidRPr="00622135">
              <w:rPr>
                <w:rFonts w:ascii="Times New Roman" w:hAnsi="Times New Roman" w:cs="Times New Roman"/>
                <w:b/>
                <w:sz w:val="24"/>
                <w:szCs w:val="24"/>
              </w:rPr>
              <w:t>Model Act</w:t>
            </w:r>
            <w:r w:rsidRPr="00622135">
              <w:rPr>
                <w:rFonts w:ascii="Times New Roman" w:hAnsi="Times New Roman" w:cs="Times New Roman"/>
                <w:sz w:val="24"/>
                <w:szCs w:val="24"/>
              </w:rPr>
              <w:t>, clause 119</w:t>
            </w:r>
          </w:p>
          <w:p w:rsidR="004745E8" w:rsidRPr="00622135" w:rsidRDefault="004745E8" w:rsidP="002138BE">
            <w:pPr>
              <w:rPr>
                <w:rFonts w:ascii="Times New Roman" w:hAnsi="Times New Roman" w:cs="Times New Roman"/>
                <w:sz w:val="24"/>
                <w:szCs w:val="24"/>
              </w:rPr>
            </w:pPr>
          </w:p>
        </w:tc>
        <w:tc>
          <w:tcPr>
            <w:tcW w:w="6724" w:type="dxa"/>
            <w:shd w:val="clear" w:color="auto" w:fill="auto"/>
          </w:tcPr>
          <w:p w:rsidR="004745E8" w:rsidRPr="00622135" w:rsidRDefault="004745E8" w:rsidP="00A049FF">
            <w:pPr>
              <w:rPr>
                <w:rFonts w:ascii="Times New Roman" w:hAnsi="Times New Roman" w:cs="Times New Roman"/>
                <w:sz w:val="24"/>
                <w:szCs w:val="24"/>
              </w:rPr>
            </w:pPr>
          </w:p>
          <w:p w:rsidR="00DD53D0" w:rsidRPr="00622135" w:rsidRDefault="00DD53D0" w:rsidP="00DD53D0">
            <w:pPr>
              <w:rPr>
                <w:rFonts w:ascii="Times New Roman" w:hAnsi="Times New Roman" w:cs="Times New Roman"/>
                <w:sz w:val="24"/>
                <w:szCs w:val="24"/>
              </w:rPr>
            </w:pPr>
            <w:r w:rsidRPr="00622135">
              <w:rPr>
                <w:rFonts w:ascii="Times New Roman" w:hAnsi="Times New Roman" w:cs="Times New Roman"/>
                <w:sz w:val="24"/>
                <w:szCs w:val="24"/>
              </w:rPr>
              <w:t>Delete clause 119.</w:t>
            </w:r>
          </w:p>
          <w:p w:rsidR="002138BE" w:rsidRPr="00622135" w:rsidRDefault="002138BE" w:rsidP="00A049FF"/>
        </w:tc>
      </w:tr>
      <w:tr w:rsidR="004745E8" w:rsidRPr="00622135" w:rsidTr="00971693">
        <w:tc>
          <w:tcPr>
            <w:tcW w:w="2518" w:type="dxa"/>
            <w:shd w:val="clear" w:color="auto" w:fill="auto"/>
          </w:tcPr>
          <w:p w:rsidR="004745E8" w:rsidRPr="00622135" w:rsidRDefault="004745E8" w:rsidP="00C744EA">
            <w:pPr>
              <w:rPr>
                <w:rFonts w:ascii="Times New Roman" w:hAnsi="Times New Roman" w:cs="Times New Roman"/>
                <w:sz w:val="24"/>
                <w:szCs w:val="24"/>
              </w:rPr>
            </w:pPr>
          </w:p>
          <w:p w:rsidR="004745E8" w:rsidRPr="00622135" w:rsidRDefault="004745E8" w:rsidP="00C744EA">
            <w:pPr>
              <w:rPr>
                <w:rFonts w:ascii="Times New Roman" w:hAnsi="Times New Roman" w:cs="Times New Roman"/>
                <w:sz w:val="24"/>
                <w:szCs w:val="24"/>
              </w:rPr>
            </w:pPr>
            <w:r w:rsidRPr="00622135">
              <w:rPr>
                <w:rFonts w:ascii="Times New Roman" w:hAnsi="Times New Roman" w:cs="Times New Roman"/>
                <w:b/>
                <w:sz w:val="24"/>
                <w:szCs w:val="24"/>
              </w:rPr>
              <w:t>Notice of entry</w:t>
            </w:r>
            <w:r w:rsidRPr="00622135">
              <w:rPr>
                <w:rFonts w:ascii="Times New Roman" w:hAnsi="Times New Roman" w:cs="Times New Roman"/>
                <w:sz w:val="24"/>
                <w:szCs w:val="24"/>
              </w:rPr>
              <w:t xml:space="preserve"> (for suspected contravention)—consequential amendment—</w:t>
            </w:r>
            <w:r w:rsidRPr="00622135">
              <w:rPr>
                <w:rFonts w:ascii="Times New Roman" w:hAnsi="Times New Roman" w:cs="Times New Roman"/>
                <w:b/>
                <w:sz w:val="24"/>
                <w:szCs w:val="24"/>
              </w:rPr>
              <w:t>Model Act</w:t>
            </w:r>
            <w:r w:rsidRPr="00622135">
              <w:rPr>
                <w:rFonts w:ascii="Times New Roman" w:hAnsi="Times New Roman" w:cs="Times New Roman"/>
                <w:sz w:val="24"/>
                <w:szCs w:val="24"/>
              </w:rPr>
              <w:t>, clause 120</w:t>
            </w:r>
          </w:p>
          <w:p w:rsidR="004745E8" w:rsidRPr="00622135" w:rsidRDefault="004745E8" w:rsidP="00C744EA">
            <w:pPr>
              <w:rPr>
                <w:rFonts w:ascii="Times New Roman" w:hAnsi="Times New Roman" w:cs="Times New Roman"/>
                <w:sz w:val="24"/>
                <w:szCs w:val="24"/>
              </w:rPr>
            </w:pPr>
          </w:p>
        </w:tc>
        <w:tc>
          <w:tcPr>
            <w:tcW w:w="6724" w:type="dxa"/>
            <w:shd w:val="clear" w:color="auto" w:fill="auto"/>
          </w:tcPr>
          <w:p w:rsidR="004745E8" w:rsidRPr="00622135" w:rsidRDefault="004745E8" w:rsidP="00A049FF"/>
          <w:p w:rsidR="00A9283B" w:rsidRPr="00622135" w:rsidRDefault="00A9283B" w:rsidP="00A049FF">
            <w:pPr>
              <w:pStyle w:val="DraftHeading2"/>
              <w:tabs>
                <w:tab w:val="right" w:pos="1247"/>
              </w:tabs>
              <w:ind w:left="1361" w:hanging="1361"/>
            </w:pPr>
            <w:r w:rsidRPr="00622135">
              <w:t>Amend clause 120(1)</w:t>
            </w:r>
            <w:r w:rsidR="00DD53D0" w:rsidRPr="00622135">
              <w:t xml:space="preserve"> so that it reads as follows</w:t>
            </w:r>
            <w:r w:rsidRPr="00622135">
              <w:t>—</w:t>
            </w:r>
          </w:p>
          <w:p w:rsidR="00A9283B" w:rsidRPr="00622135" w:rsidRDefault="00A9283B" w:rsidP="00A9283B"/>
          <w:p w:rsidR="004745E8" w:rsidRPr="00622135" w:rsidRDefault="004745E8" w:rsidP="00A049FF">
            <w:pPr>
              <w:pStyle w:val="DraftHeading2"/>
              <w:tabs>
                <w:tab w:val="right" w:pos="1247"/>
              </w:tabs>
              <w:ind w:left="1361" w:hanging="1361"/>
            </w:pPr>
            <w:r w:rsidRPr="00622135">
              <w:tab/>
              <w:t>(1)</w:t>
            </w:r>
            <w:r w:rsidRPr="00622135">
              <w:tab/>
              <w:t xml:space="preserve">This section applies if a </w:t>
            </w:r>
            <w:proofErr w:type="spellStart"/>
            <w:r w:rsidRPr="00622135">
              <w:t>WHS</w:t>
            </w:r>
            <w:proofErr w:type="spellEnd"/>
            <w:r w:rsidRPr="00622135">
              <w:t xml:space="preserve"> entry permit holder is entitled under section 117</w:t>
            </w:r>
            <w:r w:rsidRPr="000B41A2">
              <w:t>(1) and (2) to</w:t>
            </w:r>
            <w:r w:rsidRPr="00622135">
              <w:t xml:space="preserve"> enter a workplace to inquire into a suspected contravention of this Act.</w:t>
            </w:r>
          </w:p>
          <w:p w:rsidR="005B12D5" w:rsidRPr="00622135" w:rsidRDefault="005B12D5" w:rsidP="00A049FF"/>
        </w:tc>
      </w:tr>
      <w:tr w:rsidR="004745E8" w:rsidRPr="00622135" w:rsidTr="00971693">
        <w:tc>
          <w:tcPr>
            <w:tcW w:w="2518" w:type="dxa"/>
            <w:shd w:val="clear" w:color="auto" w:fill="auto"/>
          </w:tcPr>
          <w:p w:rsidR="004745E8" w:rsidRPr="00622135" w:rsidRDefault="004745E8">
            <w:pPr>
              <w:rPr>
                <w:rFonts w:ascii="Times New Roman" w:hAnsi="Times New Roman" w:cs="Times New Roman"/>
                <w:sz w:val="24"/>
                <w:szCs w:val="24"/>
              </w:rPr>
            </w:pPr>
          </w:p>
          <w:p w:rsidR="004745E8" w:rsidRPr="00622135" w:rsidRDefault="004745E8">
            <w:pPr>
              <w:rPr>
                <w:rFonts w:ascii="Times New Roman" w:hAnsi="Times New Roman" w:cs="Times New Roman"/>
                <w:sz w:val="24"/>
                <w:szCs w:val="24"/>
              </w:rPr>
            </w:pPr>
          </w:p>
          <w:p w:rsidR="004745E8" w:rsidRPr="00622135" w:rsidRDefault="004745E8">
            <w:pPr>
              <w:rPr>
                <w:rFonts w:ascii="Times New Roman" w:hAnsi="Times New Roman" w:cs="Times New Roman"/>
                <w:b/>
                <w:sz w:val="24"/>
                <w:szCs w:val="24"/>
              </w:rPr>
            </w:pPr>
            <w:r w:rsidRPr="00622135">
              <w:rPr>
                <w:rFonts w:ascii="Times New Roman" w:hAnsi="Times New Roman" w:cs="Times New Roman"/>
                <w:b/>
                <w:sz w:val="24"/>
                <w:szCs w:val="24"/>
              </w:rPr>
              <w:t xml:space="preserve">Contravention of </w:t>
            </w:r>
            <w:proofErr w:type="spellStart"/>
            <w:r w:rsidRPr="00622135">
              <w:rPr>
                <w:rFonts w:ascii="Times New Roman" w:hAnsi="Times New Roman" w:cs="Times New Roman"/>
                <w:b/>
                <w:sz w:val="24"/>
                <w:szCs w:val="24"/>
              </w:rPr>
              <w:lastRenderedPageBreak/>
              <w:t>WHS</w:t>
            </w:r>
            <w:proofErr w:type="spellEnd"/>
            <w:r w:rsidRPr="00622135">
              <w:rPr>
                <w:rFonts w:ascii="Times New Roman" w:hAnsi="Times New Roman" w:cs="Times New Roman"/>
                <w:b/>
                <w:sz w:val="24"/>
                <w:szCs w:val="24"/>
              </w:rPr>
              <w:t xml:space="preserve"> entry permit conditions</w:t>
            </w:r>
          </w:p>
          <w:p w:rsidR="004745E8" w:rsidRPr="00622135" w:rsidRDefault="004745E8">
            <w:pPr>
              <w:rPr>
                <w:rFonts w:ascii="Times New Roman" w:hAnsi="Times New Roman" w:cs="Times New Roman"/>
                <w:sz w:val="24"/>
                <w:szCs w:val="24"/>
              </w:rPr>
            </w:pPr>
          </w:p>
          <w:p w:rsidR="004745E8" w:rsidRPr="00622135" w:rsidRDefault="004745E8">
            <w:pPr>
              <w:rPr>
                <w:rFonts w:ascii="Times New Roman" w:hAnsi="Times New Roman" w:cs="Times New Roman"/>
                <w:sz w:val="24"/>
                <w:szCs w:val="24"/>
              </w:rPr>
            </w:pPr>
            <w:r w:rsidRPr="00622135">
              <w:rPr>
                <w:rFonts w:ascii="Times New Roman" w:hAnsi="Times New Roman" w:cs="Times New Roman"/>
                <w:sz w:val="24"/>
                <w:szCs w:val="24"/>
              </w:rPr>
              <w:t>Increased penalty—</w:t>
            </w:r>
            <w:r w:rsidRPr="00622135">
              <w:rPr>
                <w:rFonts w:ascii="Times New Roman" w:hAnsi="Times New Roman" w:cs="Times New Roman"/>
                <w:b/>
                <w:sz w:val="24"/>
                <w:szCs w:val="24"/>
              </w:rPr>
              <w:t>Model Act</w:t>
            </w:r>
            <w:r w:rsidRPr="00622135">
              <w:rPr>
                <w:rFonts w:ascii="Times New Roman" w:hAnsi="Times New Roman" w:cs="Times New Roman"/>
                <w:sz w:val="24"/>
                <w:szCs w:val="24"/>
              </w:rPr>
              <w:t>, clause 123</w:t>
            </w:r>
          </w:p>
          <w:p w:rsidR="009E0671" w:rsidRPr="00622135" w:rsidRDefault="009E0671">
            <w:pPr>
              <w:rPr>
                <w:rFonts w:ascii="Times New Roman" w:hAnsi="Times New Roman" w:cs="Times New Roman"/>
                <w:sz w:val="24"/>
                <w:szCs w:val="24"/>
              </w:rPr>
            </w:pPr>
          </w:p>
        </w:tc>
        <w:tc>
          <w:tcPr>
            <w:tcW w:w="6724" w:type="dxa"/>
            <w:shd w:val="clear" w:color="auto" w:fill="auto"/>
          </w:tcPr>
          <w:p w:rsidR="004745E8" w:rsidRPr="00622135" w:rsidRDefault="006457A5" w:rsidP="006457A5">
            <w:pPr>
              <w:pStyle w:val="DraftHeading1"/>
              <w:tabs>
                <w:tab w:val="right" w:pos="34"/>
              </w:tabs>
              <w:ind w:left="34" w:hanging="34"/>
              <w:rPr>
                <w:b w:val="0"/>
              </w:rPr>
            </w:pPr>
            <w:r>
              <w:rPr>
                <w:b w:val="0"/>
              </w:rPr>
              <w:lastRenderedPageBreak/>
              <w:t>Amend the penalty at the foot of clause 123 so that it reads as follows</w:t>
            </w:r>
            <w:r w:rsidR="00F54A3A">
              <w:rPr>
                <w:b w:val="0"/>
              </w:rPr>
              <w:t>—</w:t>
            </w:r>
            <w:r w:rsidR="000870E7">
              <w:rPr>
                <w:b w:val="0"/>
              </w:rPr>
              <w:t xml:space="preserve">til </w:t>
            </w:r>
          </w:p>
          <w:p w:rsidR="004745E8" w:rsidRPr="00622135" w:rsidRDefault="004745E8" w:rsidP="005D32AA">
            <w:pPr>
              <w:pStyle w:val="DraftHeading1"/>
              <w:tabs>
                <w:tab w:val="right" w:pos="680"/>
              </w:tabs>
              <w:ind w:left="850" w:hanging="850"/>
            </w:pPr>
            <w:r w:rsidRPr="00622135">
              <w:lastRenderedPageBreak/>
              <w:tab/>
            </w:r>
            <w:bookmarkStart w:id="7" w:name="_Toc261422746"/>
            <w:bookmarkStart w:id="8" w:name="_Toc295462076"/>
            <w:r w:rsidRPr="00622135">
              <w:t>123</w:t>
            </w:r>
            <w:r w:rsidRPr="00622135">
              <w:tab/>
              <w:t xml:space="preserve">Contravening </w:t>
            </w:r>
            <w:proofErr w:type="spellStart"/>
            <w:r w:rsidRPr="00622135">
              <w:t>WHS</w:t>
            </w:r>
            <w:proofErr w:type="spellEnd"/>
            <w:r w:rsidRPr="00622135">
              <w:t xml:space="preserve"> entry permit conditions</w:t>
            </w:r>
            <w:bookmarkEnd w:id="7"/>
            <w:bookmarkEnd w:id="8"/>
          </w:p>
          <w:p w:rsidR="004745E8" w:rsidRPr="00622135" w:rsidRDefault="004745E8" w:rsidP="005D32AA">
            <w:pPr>
              <w:pStyle w:val="BodySectionSub"/>
            </w:pPr>
            <w:r w:rsidRPr="00622135">
              <w:t xml:space="preserve">A </w:t>
            </w:r>
            <w:proofErr w:type="spellStart"/>
            <w:r w:rsidRPr="00622135">
              <w:t>WHS</w:t>
            </w:r>
            <w:proofErr w:type="spellEnd"/>
            <w:r w:rsidRPr="00622135">
              <w:t xml:space="preserve"> entry permit holder must not contravene a condition imposed on the </w:t>
            </w:r>
            <w:proofErr w:type="spellStart"/>
            <w:r w:rsidRPr="00622135">
              <w:t>WHS</w:t>
            </w:r>
            <w:proofErr w:type="spellEnd"/>
            <w:r w:rsidRPr="00622135">
              <w:t xml:space="preserve"> entry permit.</w:t>
            </w:r>
          </w:p>
          <w:p w:rsidR="004745E8" w:rsidRPr="00622135" w:rsidRDefault="004745E8" w:rsidP="005D32AA">
            <w:pPr>
              <w:pStyle w:val="BodySectionSub"/>
              <w:rPr>
                <w:i/>
              </w:rPr>
            </w:pPr>
            <w:proofErr w:type="spellStart"/>
            <w:r w:rsidRPr="00622135">
              <w:rPr>
                <w:i/>
              </w:rPr>
              <w:t>WHS</w:t>
            </w:r>
            <w:proofErr w:type="spellEnd"/>
            <w:r w:rsidRPr="00622135">
              <w:rPr>
                <w:i/>
              </w:rPr>
              <w:t xml:space="preserve"> civil penalty provision.</w:t>
            </w:r>
          </w:p>
          <w:p w:rsidR="004745E8" w:rsidRPr="00622135" w:rsidRDefault="004745E8" w:rsidP="005D32AA">
            <w:pPr>
              <w:pStyle w:val="BodySectionSub"/>
            </w:pPr>
            <w:r w:rsidRPr="00622135">
              <w:t>Maximum penalty:  $20 000.</w:t>
            </w:r>
          </w:p>
          <w:p w:rsidR="004745E8" w:rsidRPr="00622135" w:rsidRDefault="004745E8">
            <w:pPr>
              <w:rPr>
                <w:rFonts w:ascii="Times New Roman" w:hAnsi="Times New Roman" w:cs="Times New Roman"/>
                <w:sz w:val="24"/>
                <w:szCs w:val="24"/>
              </w:rPr>
            </w:pPr>
          </w:p>
        </w:tc>
      </w:tr>
      <w:tr w:rsidR="006457A5" w:rsidRPr="00622135" w:rsidTr="00971693">
        <w:tc>
          <w:tcPr>
            <w:tcW w:w="2518" w:type="dxa"/>
            <w:shd w:val="clear" w:color="auto" w:fill="auto"/>
          </w:tcPr>
          <w:p w:rsidR="006457A5" w:rsidRDefault="006457A5" w:rsidP="00DD2859">
            <w:pPr>
              <w:rPr>
                <w:rFonts w:ascii="Times New Roman" w:hAnsi="Times New Roman" w:cs="Times New Roman"/>
                <w:b/>
                <w:sz w:val="24"/>
                <w:szCs w:val="24"/>
              </w:rPr>
            </w:pPr>
          </w:p>
          <w:p w:rsidR="006457A5" w:rsidRPr="00622135" w:rsidRDefault="006457A5" w:rsidP="00DD2859">
            <w:pPr>
              <w:rPr>
                <w:rFonts w:ascii="Times New Roman" w:hAnsi="Times New Roman" w:cs="Times New Roman"/>
                <w:sz w:val="24"/>
                <w:szCs w:val="24"/>
              </w:rPr>
            </w:pPr>
            <w:r w:rsidRPr="00622135">
              <w:rPr>
                <w:rFonts w:ascii="Times New Roman" w:hAnsi="Times New Roman" w:cs="Times New Roman"/>
                <w:b/>
                <w:sz w:val="24"/>
                <w:szCs w:val="24"/>
              </w:rPr>
              <w:t>Notice of entry</w:t>
            </w:r>
            <w:r w:rsidRPr="00622135">
              <w:rPr>
                <w:rFonts w:ascii="Times New Roman" w:hAnsi="Times New Roman" w:cs="Times New Roman"/>
                <w:sz w:val="24"/>
                <w:szCs w:val="24"/>
              </w:rPr>
              <w:t xml:space="preserve"> (for suspected contravention)—notice after entry—</w:t>
            </w:r>
            <w:r w:rsidRPr="00622135">
              <w:rPr>
                <w:rFonts w:ascii="Times New Roman" w:hAnsi="Times New Roman" w:cs="Times New Roman"/>
                <w:b/>
                <w:sz w:val="24"/>
                <w:szCs w:val="24"/>
              </w:rPr>
              <w:t>Model Act</w:t>
            </w:r>
            <w:r w:rsidRPr="00622135">
              <w:rPr>
                <w:rFonts w:ascii="Times New Roman" w:hAnsi="Times New Roman" w:cs="Times New Roman"/>
                <w:sz w:val="24"/>
                <w:szCs w:val="24"/>
              </w:rPr>
              <w:t xml:space="preserve">, </w:t>
            </w:r>
            <w:r>
              <w:rPr>
                <w:rFonts w:ascii="Times New Roman" w:hAnsi="Times New Roman" w:cs="Times New Roman"/>
                <w:sz w:val="24"/>
                <w:szCs w:val="24"/>
              </w:rPr>
              <w:t>Appendix</w:t>
            </w:r>
          </w:p>
          <w:p w:rsidR="006457A5" w:rsidRPr="00622135" w:rsidRDefault="006457A5" w:rsidP="00DD2859">
            <w:pPr>
              <w:rPr>
                <w:rFonts w:ascii="Times New Roman" w:hAnsi="Times New Roman" w:cs="Times New Roman"/>
                <w:sz w:val="24"/>
                <w:szCs w:val="24"/>
              </w:rPr>
            </w:pPr>
          </w:p>
        </w:tc>
        <w:tc>
          <w:tcPr>
            <w:tcW w:w="6724" w:type="dxa"/>
            <w:shd w:val="clear" w:color="auto" w:fill="auto"/>
          </w:tcPr>
          <w:p w:rsidR="006457A5" w:rsidRDefault="006457A5" w:rsidP="00DD2859">
            <w:pPr>
              <w:rPr>
                <w:rFonts w:ascii="Times New Roman" w:hAnsi="Times New Roman" w:cs="Times New Roman"/>
                <w:sz w:val="24"/>
                <w:szCs w:val="24"/>
              </w:rPr>
            </w:pPr>
          </w:p>
          <w:p w:rsidR="006457A5" w:rsidRPr="000B41A2" w:rsidRDefault="006457A5" w:rsidP="00DD2859">
            <w:pPr>
              <w:rPr>
                <w:rFonts w:ascii="Times New Roman" w:hAnsi="Times New Roman" w:cs="Times New Roman"/>
                <w:sz w:val="24"/>
                <w:szCs w:val="24"/>
              </w:rPr>
            </w:pPr>
            <w:r>
              <w:rPr>
                <w:rFonts w:ascii="Times New Roman" w:hAnsi="Times New Roman" w:cs="Times New Roman"/>
                <w:sz w:val="24"/>
                <w:szCs w:val="24"/>
              </w:rPr>
              <w:t>In the Appendix, d</w:t>
            </w:r>
            <w:r w:rsidRPr="000B41A2">
              <w:rPr>
                <w:rFonts w:ascii="Times New Roman" w:hAnsi="Times New Roman" w:cs="Times New Roman"/>
                <w:sz w:val="24"/>
                <w:szCs w:val="24"/>
              </w:rPr>
              <w:t xml:space="preserve">elete the </w:t>
            </w:r>
            <w:r>
              <w:rPr>
                <w:rFonts w:ascii="Times New Roman" w:hAnsi="Times New Roman" w:cs="Times New Roman"/>
                <w:sz w:val="24"/>
                <w:szCs w:val="24"/>
              </w:rPr>
              <w:t>J</w:t>
            </w:r>
            <w:r w:rsidRPr="000B41A2">
              <w:rPr>
                <w:rFonts w:ascii="Times New Roman" w:hAnsi="Times New Roman" w:cs="Times New Roman"/>
                <w:sz w:val="24"/>
                <w:szCs w:val="24"/>
              </w:rPr>
              <w:t xml:space="preserve">urisdictional note that corresponds to </w:t>
            </w:r>
            <w:r>
              <w:rPr>
                <w:rFonts w:ascii="Times New Roman" w:hAnsi="Times New Roman" w:cs="Times New Roman"/>
                <w:sz w:val="24"/>
                <w:szCs w:val="24"/>
              </w:rPr>
              <w:t>clause</w:t>
            </w:r>
            <w:r w:rsidRPr="000B41A2">
              <w:rPr>
                <w:rFonts w:ascii="Times New Roman" w:hAnsi="Times New Roman" w:cs="Times New Roman"/>
                <w:sz w:val="24"/>
                <w:szCs w:val="24"/>
              </w:rPr>
              <w:t xml:space="preserve"> 119</w:t>
            </w:r>
            <w:r>
              <w:rPr>
                <w:rFonts w:ascii="Times New Roman" w:hAnsi="Times New Roman" w:cs="Times New Roman"/>
                <w:sz w:val="24"/>
                <w:szCs w:val="24"/>
              </w:rPr>
              <w:t>.</w:t>
            </w:r>
          </w:p>
        </w:tc>
      </w:tr>
    </w:tbl>
    <w:p w:rsidR="00EF3D29" w:rsidRPr="00622135" w:rsidRDefault="00EF3D29">
      <w:pPr>
        <w:rPr>
          <w:rFonts w:ascii="Times New Roman" w:hAnsi="Times New Roman" w:cs="Times New Roman"/>
          <w:sz w:val="24"/>
          <w:szCs w:val="24"/>
        </w:rPr>
      </w:pPr>
    </w:p>
    <w:sectPr w:rsidR="00EF3D29" w:rsidRPr="00622135" w:rsidSect="0036312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8DD"/>
    <w:rsid w:val="000004A0"/>
    <w:rsid w:val="00010A2F"/>
    <w:rsid w:val="000118BF"/>
    <w:rsid w:val="000124D6"/>
    <w:rsid w:val="00020699"/>
    <w:rsid w:val="00030A3B"/>
    <w:rsid w:val="00031C50"/>
    <w:rsid w:val="000403A0"/>
    <w:rsid w:val="00040942"/>
    <w:rsid w:val="00043A1A"/>
    <w:rsid w:val="00045A8E"/>
    <w:rsid w:val="00047C02"/>
    <w:rsid w:val="000509E9"/>
    <w:rsid w:val="00052DCF"/>
    <w:rsid w:val="00054585"/>
    <w:rsid w:val="0006072D"/>
    <w:rsid w:val="00062F56"/>
    <w:rsid w:val="0006379F"/>
    <w:rsid w:val="000668AD"/>
    <w:rsid w:val="00072B0E"/>
    <w:rsid w:val="00077269"/>
    <w:rsid w:val="0008290C"/>
    <w:rsid w:val="00082AC4"/>
    <w:rsid w:val="000870E7"/>
    <w:rsid w:val="000904A5"/>
    <w:rsid w:val="00090953"/>
    <w:rsid w:val="00091D2A"/>
    <w:rsid w:val="000976F1"/>
    <w:rsid w:val="000B31B2"/>
    <w:rsid w:val="000B41A2"/>
    <w:rsid w:val="000B59E8"/>
    <w:rsid w:val="000B7461"/>
    <w:rsid w:val="000D0E21"/>
    <w:rsid w:val="000E4C29"/>
    <w:rsid w:val="000E4ECF"/>
    <w:rsid w:val="000F6BCC"/>
    <w:rsid w:val="0010527A"/>
    <w:rsid w:val="00113677"/>
    <w:rsid w:val="00113F63"/>
    <w:rsid w:val="0011424B"/>
    <w:rsid w:val="00132DBC"/>
    <w:rsid w:val="001419AE"/>
    <w:rsid w:val="00142E9C"/>
    <w:rsid w:val="00154343"/>
    <w:rsid w:val="00155B5B"/>
    <w:rsid w:val="001668D0"/>
    <w:rsid w:val="00170A21"/>
    <w:rsid w:val="00183A29"/>
    <w:rsid w:val="00186990"/>
    <w:rsid w:val="001908FB"/>
    <w:rsid w:val="0019472D"/>
    <w:rsid w:val="00197DDB"/>
    <w:rsid w:val="001A052B"/>
    <w:rsid w:val="001A149C"/>
    <w:rsid w:val="001A4577"/>
    <w:rsid w:val="001B3B73"/>
    <w:rsid w:val="001B6695"/>
    <w:rsid w:val="001B7F00"/>
    <w:rsid w:val="001C1FCE"/>
    <w:rsid w:val="001C2931"/>
    <w:rsid w:val="001C47FC"/>
    <w:rsid w:val="001C6D42"/>
    <w:rsid w:val="001D0223"/>
    <w:rsid w:val="001D590C"/>
    <w:rsid w:val="001E4D1B"/>
    <w:rsid w:val="001E59AE"/>
    <w:rsid w:val="001F0BA8"/>
    <w:rsid w:val="001F371C"/>
    <w:rsid w:val="001F5CE9"/>
    <w:rsid w:val="002073CF"/>
    <w:rsid w:val="002138BE"/>
    <w:rsid w:val="00214630"/>
    <w:rsid w:val="002245B1"/>
    <w:rsid w:val="00234DDA"/>
    <w:rsid w:val="00236C6F"/>
    <w:rsid w:val="00236EC5"/>
    <w:rsid w:val="00241BBD"/>
    <w:rsid w:val="0027025A"/>
    <w:rsid w:val="00276120"/>
    <w:rsid w:val="002778DB"/>
    <w:rsid w:val="00286C42"/>
    <w:rsid w:val="002A43CA"/>
    <w:rsid w:val="002B59E6"/>
    <w:rsid w:val="002D73F6"/>
    <w:rsid w:val="002E17E3"/>
    <w:rsid w:val="002F2934"/>
    <w:rsid w:val="002F4685"/>
    <w:rsid w:val="002F69C1"/>
    <w:rsid w:val="003210F4"/>
    <w:rsid w:val="0032229E"/>
    <w:rsid w:val="0032252B"/>
    <w:rsid w:val="0032662B"/>
    <w:rsid w:val="003316C6"/>
    <w:rsid w:val="0033558E"/>
    <w:rsid w:val="00335753"/>
    <w:rsid w:val="0033622A"/>
    <w:rsid w:val="00336FA1"/>
    <w:rsid w:val="003465FD"/>
    <w:rsid w:val="00351A94"/>
    <w:rsid w:val="0036312C"/>
    <w:rsid w:val="00367115"/>
    <w:rsid w:val="00382C9C"/>
    <w:rsid w:val="0039125D"/>
    <w:rsid w:val="003A1530"/>
    <w:rsid w:val="003A3519"/>
    <w:rsid w:val="003A3818"/>
    <w:rsid w:val="003B22D9"/>
    <w:rsid w:val="003C2DD1"/>
    <w:rsid w:val="003D090F"/>
    <w:rsid w:val="003D0A39"/>
    <w:rsid w:val="003E12CB"/>
    <w:rsid w:val="003E5389"/>
    <w:rsid w:val="003F058A"/>
    <w:rsid w:val="003F0AAB"/>
    <w:rsid w:val="003F6F07"/>
    <w:rsid w:val="003F75A7"/>
    <w:rsid w:val="00400CD3"/>
    <w:rsid w:val="0040180F"/>
    <w:rsid w:val="00405BA1"/>
    <w:rsid w:val="0041178F"/>
    <w:rsid w:val="00413E63"/>
    <w:rsid w:val="004148CF"/>
    <w:rsid w:val="004157D9"/>
    <w:rsid w:val="00417E6D"/>
    <w:rsid w:val="0042264A"/>
    <w:rsid w:val="00423E1E"/>
    <w:rsid w:val="00426A5E"/>
    <w:rsid w:val="00427890"/>
    <w:rsid w:val="004314D5"/>
    <w:rsid w:val="00433429"/>
    <w:rsid w:val="0043613B"/>
    <w:rsid w:val="00443D12"/>
    <w:rsid w:val="004452E4"/>
    <w:rsid w:val="00452A47"/>
    <w:rsid w:val="00463BE6"/>
    <w:rsid w:val="00471939"/>
    <w:rsid w:val="00472F9E"/>
    <w:rsid w:val="0047411E"/>
    <w:rsid w:val="004745E8"/>
    <w:rsid w:val="004761B5"/>
    <w:rsid w:val="0047666C"/>
    <w:rsid w:val="004812EA"/>
    <w:rsid w:val="00481EEF"/>
    <w:rsid w:val="00486AF4"/>
    <w:rsid w:val="00487038"/>
    <w:rsid w:val="00487576"/>
    <w:rsid w:val="004875D4"/>
    <w:rsid w:val="00490E85"/>
    <w:rsid w:val="00492CA9"/>
    <w:rsid w:val="00494F55"/>
    <w:rsid w:val="004A44D2"/>
    <w:rsid w:val="004A53FD"/>
    <w:rsid w:val="004B0DC8"/>
    <w:rsid w:val="004B28E4"/>
    <w:rsid w:val="004C690A"/>
    <w:rsid w:val="004C7245"/>
    <w:rsid w:val="004C7F79"/>
    <w:rsid w:val="004D02DD"/>
    <w:rsid w:val="004D0398"/>
    <w:rsid w:val="004D109F"/>
    <w:rsid w:val="004D1E94"/>
    <w:rsid w:val="004D69B1"/>
    <w:rsid w:val="004E0ABB"/>
    <w:rsid w:val="004E2F7E"/>
    <w:rsid w:val="004E6DA0"/>
    <w:rsid w:val="004E729A"/>
    <w:rsid w:val="004F2A7E"/>
    <w:rsid w:val="004F46D9"/>
    <w:rsid w:val="00502984"/>
    <w:rsid w:val="00505210"/>
    <w:rsid w:val="0050623F"/>
    <w:rsid w:val="00520F56"/>
    <w:rsid w:val="00535BB2"/>
    <w:rsid w:val="00536AF4"/>
    <w:rsid w:val="005407D8"/>
    <w:rsid w:val="00545875"/>
    <w:rsid w:val="00546361"/>
    <w:rsid w:val="00555C6E"/>
    <w:rsid w:val="0056472D"/>
    <w:rsid w:val="00567529"/>
    <w:rsid w:val="00572C9D"/>
    <w:rsid w:val="0058705E"/>
    <w:rsid w:val="005874FF"/>
    <w:rsid w:val="00592555"/>
    <w:rsid w:val="005940A7"/>
    <w:rsid w:val="005A3E98"/>
    <w:rsid w:val="005A73E1"/>
    <w:rsid w:val="005B0035"/>
    <w:rsid w:val="005B12D5"/>
    <w:rsid w:val="005B379C"/>
    <w:rsid w:val="005B600A"/>
    <w:rsid w:val="005C09B3"/>
    <w:rsid w:val="005C0F2C"/>
    <w:rsid w:val="005C6D02"/>
    <w:rsid w:val="005C777A"/>
    <w:rsid w:val="005C7E74"/>
    <w:rsid w:val="005D32AA"/>
    <w:rsid w:val="005D3F0B"/>
    <w:rsid w:val="005E1CAA"/>
    <w:rsid w:val="005F3F63"/>
    <w:rsid w:val="005F6484"/>
    <w:rsid w:val="006030C5"/>
    <w:rsid w:val="0062175C"/>
    <w:rsid w:val="00622135"/>
    <w:rsid w:val="00626EAC"/>
    <w:rsid w:val="00635EAE"/>
    <w:rsid w:val="006419BC"/>
    <w:rsid w:val="00644EF8"/>
    <w:rsid w:val="006450E8"/>
    <w:rsid w:val="006457A5"/>
    <w:rsid w:val="006715D5"/>
    <w:rsid w:val="00677687"/>
    <w:rsid w:val="006833B3"/>
    <w:rsid w:val="00686379"/>
    <w:rsid w:val="0068770C"/>
    <w:rsid w:val="00691035"/>
    <w:rsid w:val="00694F2C"/>
    <w:rsid w:val="006A4529"/>
    <w:rsid w:val="006A4C8D"/>
    <w:rsid w:val="006B0B36"/>
    <w:rsid w:val="006B107A"/>
    <w:rsid w:val="006B3331"/>
    <w:rsid w:val="006B4F28"/>
    <w:rsid w:val="006C52BF"/>
    <w:rsid w:val="006D2787"/>
    <w:rsid w:val="006D34FE"/>
    <w:rsid w:val="006D7B06"/>
    <w:rsid w:val="006E59AF"/>
    <w:rsid w:val="006E5D8B"/>
    <w:rsid w:val="006E6F71"/>
    <w:rsid w:val="006E7118"/>
    <w:rsid w:val="006F11DF"/>
    <w:rsid w:val="006F35CC"/>
    <w:rsid w:val="006F37D3"/>
    <w:rsid w:val="007060EA"/>
    <w:rsid w:val="00710E20"/>
    <w:rsid w:val="0071105B"/>
    <w:rsid w:val="0073394F"/>
    <w:rsid w:val="00734443"/>
    <w:rsid w:val="00745200"/>
    <w:rsid w:val="00746AE0"/>
    <w:rsid w:val="0075162A"/>
    <w:rsid w:val="00753C5A"/>
    <w:rsid w:val="00753E5B"/>
    <w:rsid w:val="007615AE"/>
    <w:rsid w:val="0076271D"/>
    <w:rsid w:val="00762D46"/>
    <w:rsid w:val="0076458D"/>
    <w:rsid w:val="007822A4"/>
    <w:rsid w:val="0078259F"/>
    <w:rsid w:val="00784CA8"/>
    <w:rsid w:val="007B25F8"/>
    <w:rsid w:val="007B6DD0"/>
    <w:rsid w:val="007D30CB"/>
    <w:rsid w:val="007E2970"/>
    <w:rsid w:val="007F75DA"/>
    <w:rsid w:val="00800F1A"/>
    <w:rsid w:val="00803C78"/>
    <w:rsid w:val="00803DD7"/>
    <w:rsid w:val="00830AA6"/>
    <w:rsid w:val="00830DAC"/>
    <w:rsid w:val="0083274D"/>
    <w:rsid w:val="008412DC"/>
    <w:rsid w:val="00842991"/>
    <w:rsid w:val="00843CD0"/>
    <w:rsid w:val="00844B1B"/>
    <w:rsid w:val="008535E1"/>
    <w:rsid w:val="00854F37"/>
    <w:rsid w:val="00863A2D"/>
    <w:rsid w:val="0087392E"/>
    <w:rsid w:val="00881492"/>
    <w:rsid w:val="008833F0"/>
    <w:rsid w:val="0088568F"/>
    <w:rsid w:val="008859F1"/>
    <w:rsid w:val="0089172B"/>
    <w:rsid w:val="00892BF7"/>
    <w:rsid w:val="00893DB0"/>
    <w:rsid w:val="0089569A"/>
    <w:rsid w:val="008A04ED"/>
    <w:rsid w:val="008A09C6"/>
    <w:rsid w:val="008A6CEC"/>
    <w:rsid w:val="008B2EA1"/>
    <w:rsid w:val="008B3BB7"/>
    <w:rsid w:val="008B4115"/>
    <w:rsid w:val="008B5F7D"/>
    <w:rsid w:val="008B62FB"/>
    <w:rsid w:val="008C2B75"/>
    <w:rsid w:val="008C4492"/>
    <w:rsid w:val="008C6DDF"/>
    <w:rsid w:val="008E273A"/>
    <w:rsid w:val="008E62B7"/>
    <w:rsid w:val="008E735D"/>
    <w:rsid w:val="008F00DC"/>
    <w:rsid w:val="008F0393"/>
    <w:rsid w:val="008F7338"/>
    <w:rsid w:val="0090185D"/>
    <w:rsid w:val="00906D04"/>
    <w:rsid w:val="0091516B"/>
    <w:rsid w:val="00915D91"/>
    <w:rsid w:val="00923440"/>
    <w:rsid w:val="009252D8"/>
    <w:rsid w:val="00926770"/>
    <w:rsid w:val="0092695A"/>
    <w:rsid w:val="009273A2"/>
    <w:rsid w:val="0093539A"/>
    <w:rsid w:val="009355B0"/>
    <w:rsid w:val="009374A3"/>
    <w:rsid w:val="00951086"/>
    <w:rsid w:val="009517E6"/>
    <w:rsid w:val="00960E78"/>
    <w:rsid w:val="00970814"/>
    <w:rsid w:val="00971693"/>
    <w:rsid w:val="00985282"/>
    <w:rsid w:val="00991E56"/>
    <w:rsid w:val="009949D2"/>
    <w:rsid w:val="009A7CF0"/>
    <w:rsid w:val="009B24FA"/>
    <w:rsid w:val="009B625B"/>
    <w:rsid w:val="009C234E"/>
    <w:rsid w:val="009E0671"/>
    <w:rsid w:val="009E3ADC"/>
    <w:rsid w:val="009F3E81"/>
    <w:rsid w:val="009F7C46"/>
    <w:rsid w:val="00A0411E"/>
    <w:rsid w:val="00A049FF"/>
    <w:rsid w:val="00A109FF"/>
    <w:rsid w:val="00A168E3"/>
    <w:rsid w:val="00A16E99"/>
    <w:rsid w:val="00A24885"/>
    <w:rsid w:val="00A55A32"/>
    <w:rsid w:val="00A626CE"/>
    <w:rsid w:val="00A64971"/>
    <w:rsid w:val="00A6519E"/>
    <w:rsid w:val="00A661C5"/>
    <w:rsid w:val="00A66A7C"/>
    <w:rsid w:val="00A6731C"/>
    <w:rsid w:val="00A67CB2"/>
    <w:rsid w:val="00A7626F"/>
    <w:rsid w:val="00A865EF"/>
    <w:rsid w:val="00A918D7"/>
    <w:rsid w:val="00A9283B"/>
    <w:rsid w:val="00A945C3"/>
    <w:rsid w:val="00A94D58"/>
    <w:rsid w:val="00AC667D"/>
    <w:rsid w:val="00AF1022"/>
    <w:rsid w:val="00AF3887"/>
    <w:rsid w:val="00AF6455"/>
    <w:rsid w:val="00AF69FA"/>
    <w:rsid w:val="00B01A40"/>
    <w:rsid w:val="00B01FAD"/>
    <w:rsid w:val="00B02CBF"/>
    <w:rsid w:val="00B05A06"/>
    <w:rsid w:val="00B05E59"/>
    <w:rsid w:val="00B07EAE"/>
    <w:rsid w:val="00B1255E"/>
    <w:rsid w:val="00B168EC"/>
    <w:rsid w:val="00B211B6"/>
    <w:rsid w:val="00B24D3E"/>
    <w:rsid w:val="00B262FD"/>
    <w:rsid w:val="00B312AB"/>
    <w:rsid w:val="00B35913"/>
    <w:rsid w:val="00B3616D"/>
    <w:rsid w:val="00B361BF"/>
    <w:rsid w:val="00B420A3"/>
    <w:rsid w:val="00B422D7"/>
    <w:rsid w:val="00B46027"/>
    <w:rsid w:val="00B519E5"/>
    <w:rsid w:val="00B54C7A"/>
    <w:rsid w:val="00B57491"/>
    <w:rsid w:val="00B6570B"/>
    <w:rsid w:val="00B74B17"/>
    <w:rsid w:val="00B83BDF"/>
    <w:rsid w:val="00B83EC8"/>
    <w:rsid w:val="00BC0446"/>
    <w:rsid w:val="00BC63E5"/>
    <w:rsid w:val="00BD6785"/>
    <w:rsid w:val="00BE0E8F"/>
    <w:rsid w:val="00BE346C"/>
    <w:rsid w:val="00BE49A5"/>
    <w:rsid w:val="00BF28AF"/>
    <w:rsid w:val="00BF306E"/>
    <w:rsid w:val="00BF5E02"/>
    <w:rsid w:val="00C01531"/>
    <w:rsid w:val="00C0245E"/>
    <w:rsid w:val="00C0259B"/>
    <w:rsid w:val="00C03A81"/>
    <w:rsid w:val="00C04054"/>
    <w:rsid w:val="00C076B3"/>
    <w:rsid w:val="00C07F3C"/>
    <w:rsid w:val="00C11C29"/>
    <w:rsid w:val="00C13DC8"/>
    <w:rsid w:val="00C157CB"/>
    <w:rsid w:val="00C24B1A"/>
    <w:rsid w:val="00C31CBF"/>
    <w:rsid w:val="00C327A0"/>
    <w:rsid w:val="00C35590"/>
    <w:rsid w:val="00C37C9A"/>
    <w:rsid w:val="00C427A2"/>
    <w:rsid w:val="00C568F4"/>
    <w:rsid w:val="00C62A84"/>
    <w:rsid w:val="00C744EA"/>
    <w:rsid w:val="00C778AF"/>
    <w:rsid w:val="00C81B21"/>
    <w:rsid w:val="00C860C7"/>
    <w:rsid w:val="00C86A2C"/>
    <w:rsid w:val="00C902F1"/>
    <w:rsid w:val="00C918BE"/>
    <w:rsid w:val="00C9299A"/>
    <w:rsid w:val="00C96647"/>
    <w:rsid w:val="00CA0183"/>
    <w:rsid w:val="00CB52E3"/>
    <w:rsid w:val="00CC05AC"/>
    <w:rsid w:val="00CD03D6"/>
    <w:rsid w:val="00CD1053"/>
    <w:rsid w:val="00CF14EA"/>
    <w:rsid w:val="00D0213E"/>
    <w:rsid w:val="00D05928"/>
    <w:rsid w:val="00D059CE"/>
    <w:rsid w:val="00D05E98"/>
    <w:rsid w:val="00D147C4"/>
    <w:rsid w:val="00D14FE1"/>
    <w:rsid w:val="00D255E6"/>
    <w:rsid w:val="00D2658F"/>
    <w:rsid w:val="00D32A1C"/>
    <w:rsid w:val="00D36892"/>
    <w:rsid w:val="00D3710A"/>
    <w:rsid w:val="00D37C30"/>
    <w:rsid w:val="00D52C0A"/>
    <w:rsid w:val="00D56DFA"/>
    <w:rsid w:val="00D60D22"/>
    <w:rsid w:val="00D64D76"/>
    <w:rsid w:val="00D7359C"/>
    <w:rsid w:val="00D94E50"/>
    <w:rsid w:val="00D9574A"/>
    <w:rsid w:val="00D9702E"/>
    <w:rsid w:val="00D97945"/>
    <w:rsid w:val="00DA0DD5"/>
    <w:rsid w:val="00DA486C"/>
    <w:rsid w:val="00DB553B"/>
    <w:rsid w:val="00DC2579"/>
    <w:rsid w:val="00DC7C8E"/>
    <w:rsid w:val="00DD08DD"/>
    <w:rsid w:val="00DD2237"/>
    <w:rsid w:val="00DD53D0"/>
    <w:rsid w:val="00DE1ED1"/>
    <w:rsid w:val="00DF0046"/>
    <w:rsid w:val="00DF1545"/>
    <w:rsid w:val="00DF24DC"/>
    <w:rsid w:val="00DF363E"/>
    <w:rsid w:val="00DF40AD"/>
    <w:rsid w:val="00DF5DA7"/>
    <w:rsid w:val="00E03C4B"/>
    <w:rsid w:val="00E17D25"/>
    <w:rsid w:val="00E20AD2"/>
    <w:rsid w:val="00E21186"/>
    <w:rsid w:val="00E47E3C"/>
    <w:rsid w:val="00E52FA8"/>
    <w:rsid w:val="00E6235E"/>
    <w:rsid w:val="00E6243A"/>
    <w:rsid w:val="00E67131"/>
    <w:rsid w:val="00E73542"/>
    <w:rsid w:val="00E73CD8"/>
    <w:rsid w:val="00E757FB"/>
    <w:rsid w:val="00E75F78"/>
    <w:rsid w:val="00E87855"/>
    <w:rsid w:val="00E87D1C"/>
    <w:rsid w:val="00E96AB2"/>
    <w:rsid w:val="00EA0E90"/>
    <w:rsid w:val="00EA39DD"/>
    <w:rsid w:val="00EA58CD"/>
    <w:rsid w:val="00EB6BF8"/>
    <w:rsid w:val="00EC0DF3"/>
    <w:rsid w:val="00EC173D"/>
    <w:rsid w:val="00EC3E6B"/>
    <w:rsid w:val="00EC6E37"/>
    <w:rsid w:val="00EC71DE"/>
    <w:rsid w:val="00EC766F"/>
    <w:rsid w:val="00ED16FB"/>
    <w:rsid w:val="00ED3A3C"/>
    <w:rsid w:val="00ED7FE7"/>
    <w:rsid w:val="00EE4202"/>
    <w:rsid w:val="00EF1113"/>
    <w:rsid w:val="00EF2B71"/>
    <w:rsid w:val="00EF3D29"/>
    <w:rsid w:val="00EF62F3"/>
    <w:rsid w:val="00EF6CAE"/>
    <w:rsid w:val="00EF6F28"/>
    <w:rsid w:val="00F00AF6"/>
    <w:rsid w:val="00F07A4C"/>
    <w:rsid w:val="00F2315A"/>
    <w:rsid w:val="00F275B3"/>
    <w:rsid w:val="00F312C7"/>
    <w:rsid w:val="00F34DA8"/>
    <w:rsid w:val="00F47214"/>
    <w:rsid w:val="00F477FD"/>
    <w:rsid w:val="00F47E2A"/>
    <w:rsid w:val="00F53043"/>
    <w:rsid w:val="00F54A3A"/>
    <w:rsid w:val="00F61A6C"/>
    <w:rsid w:val="00F6287A"/>
    <w:rsid w:val="00F671CC"/>
    <w:rsid w:val="00F721C5"/>
    <w:rsid w:val="00F72F01"/>
    <w:rsid w:val="00F82373"/>
    <w:rsid w:val="00F92344"/>
    <w:rsid w:val="00F92E3A"/>
    <w:rsid w:val="00F94AD7"/>
    <w:rsid w:val="00FA3391"/>
    <w:rsid w:val="00FB4774"/>
    <w:rsid w:val="00FB696F"/>
    <w:rsid w:val="00FB7254"/>
    <w:rsid w:val="00FB7F1A"/>
    <w:rsid w:val="00FC50B6"/>
    <w:rsid w:val="00FC73A0"/>
    <w:rsid w:val="00FD0068"/>
    <w:rsid w:val="00FD7971"/>
    <w:rsid w:val="00FE04FE"/>
    <w:rsid w:val="00FE61FF"/>
    <w:rsid w:val="00FE6251"/>
    <w:rsid w:val="00FF10F2"/>
    <w:rsid w:val="00FF3031"/>
    <w:rsid w:val="00FF49A4"/>
    <w:rsid w:val="00FF7A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D08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raftHeading1">
    <w:name w:val="Draft Heading 1"/>
    <w:basedOn w:val="Normal"/>
    <w:next w:val="Normal"/>
    <w:rsid w:val="008E273A"/>
    <w:pPr>
      <w:overflowPunct w:val="0"/>
      <w:autoSpaceDE w:val="0"/>
      <w:autoSpaceDN w:val="0"/>
      <w:adjustRightInd w:val="0"/>
      <w:spacing w:before="120" w:after="0" w:line="240" w:lineRule="auto"/>
      <w:textAlignment w:val="baseline"/>
      <w:outlineLvl w:val="2"/>
    </w:pPr>
    <w:rPr>
      <w:rFonts w:ascii="Times New Roman" w:eastAsia="Times New Roman" w:hAnsi="Times New Roman" w:cs="Times New Roman"/>
      <w:b/>
      <w:sz w:val="24"/>
      <w:szCs w:val="24"/>
    </w:rPr>
  </w:style>
  <w:style w:type="paragraph" w:customStyle="1" w:styleId="DraftHeading2">
    <w:name w:val="Draft Heading 2"/>
    <w:basedOn w:val="Normal"/>
    <w:next w:val="Normal"/>
    <w:rsid w:val="008E273A"/>
    <w:pPr>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rPr>
  </w:style>
  <w:style w:type="paragraph" w:customStyle="1" w:styleId="DraftHeading3">
    <w:name w:val="Draft Heading 3"/>
    <w:basedOn w:val="Normal"/>
    <w:next w:val="Normal"/>
    <w:rsid w:val="008E273A"/>
    <w:pPr>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rPr>
  </w:style>
  <w:style w:type="paragraph" w:customStyle="1" w:styleId="DraftHeading4">
    <w:name w:val="Draft Heading 4"/>
    <w:basedOn w:val="Normal"/>
    <w:next w:val="Normal"/>
    <w:rsid w:val="008E273A"/>
    <w:pPr>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rPr>
  </w:style>
  <w:style w:type="paragraph" w:customStyle="1" w:styleId="DraftingNotes">
    <w:name w:val="Drafting Notes"/>
    <w:next w:val="Normal"/>
    <w:link w:val="DraftingNotesChar"/>
    <w:rsid w:val="008E273A"/>
    <w:pPr>
      <w:tabs>
        <w:tab w:val="left" w:pos="851"/>
        <w:tab w:val="left" w:pos="1361"/>
        <w:tab w:val="left" w:pos="1871"/>
        <w:tab w:val="left" w:pos="2552"/>
        <w:tab w:val="left" w:pos="2892"/>
        <w:tab w:val="left" w:pos="3402"/>
      </w:tabs>
      <w:overflowPunct w:val="0"/>
      <w:autoSpaceDE w:val="0"/>
      <w:autoSpaceDN w:val="0"/>
      <w:adjustRightInd w:val="0"/>
      <w:spacing w:after="0" w:line="240" w:lineRule="auto"/>
      <w:ind w:left="1247" w:hanging="1247"/>
      <w:textAlignment w:val="baseline"/>
    </w:pPr>
    <w:rPr>
      <w:rFonts w:ascii="Times New Roman" w:eastAsia="Times New Roman" w:hAnsi="Times New Roman" w:cs="Times New Roman"/>
      <w:i/>
      <w:color w:val="0000FF"/>
      <w:sz w:val="24"/>
      <w:szCs w:val="20"/>
    </w:rPr>
  </w:style>
  <w:style w:type="paragraph" w:customStyle="1" w:styleId="DraftSub-sectionNote">
    <w:name w:val="Draft Sub-section Note"/>
    <w:next w:val="Normal"/>
    <w:rsid w:val="008E273A"/>
    <w:pPr>
      <w:spacing w:before="120" w:after="0" w:line="240" w:lineRule="auto"/>
    </w:pPr>
    <w:rPr>
      <w:rFonts w:ascii="Times New Roman" w:eastAsia="Times New Roman" w:hAnsi="Times New Roman" w:cs="Times New Roman"/>
      <w:sz w:val="20"/>
      <w:szCs w:val="20"/>
    </w:rPr>
  </w:style>
  <w:style w:type="character" w:customStyle="1" w:styleId="DraftingNotesChar">
    <w:name w:val="Drafting Notes Char"/>
    <w:basedOn w:val="DefaultParagraphFont"/>
    <w:link w:val="DraftingNotes"/>
    <w:rsid w:val="008E273A"/>
    <w:rPr>
      <w:rFonts w:ascii="Times New Roman" w:eastAsia="Times New Roman" w:hAnsi="Times New Roman" w:cs="Times New Roman"/>
      <w:i/>
      <w:color w:val="0000FF"/>
      <w:sz w:val="24"/>
      <w:szCs w:val="20"/>
    </w:rPr>
  </w:style>
  <w:style w:type="paragraph" w:customStyle="1" w:styleId="BodyParagraph">
    <w:name w:val="Body Paragraph"/>
    <w:next w:val="Normal"/>
    <w:rsid w:val="008E273A"/>
    <w:pPr>
      <w:overflowPunct w:val="0"/>
      <w:autoSpaceDE w:val="0"/>
      <w:autoSpaceDN w:val="0"/>
      <w:adjustRightInd w:val="0"/>
      <w:spacing w:before="120" w:after="0" w:line="240" w:lineRule="auto"/>
      <w:ind w:left="1871"/>
      <w:textAlignment w:val="baseline"/>
    </w:pPr>
    <w:rPr>
      <w:rFonts w:ascii="Times New Roman" w:eastAsia="Times New Roman" w:hAnsi="Times New Roman" w:cs="Times New Roman"/>
      <w:sz w:val="24"/>
      <w:szCs w:val="20"/>
    </w:rPr>
  </w:style>
  <w:style w:type="paragraph" w:customStyle="1" w:styleId="BodySectionSub">
    <w:name w:val="Body Section (Sub)"/>
    <w:next w:val="Normal"/>
    <w:link w:val="BodySectionSubChar"/>
    <w:rsid w:val="008E273A"/>
    <w:pPr>
      <w:overflowPunct w:val="0"/>
      <w:autoSpaceDE w:val="0"/>
      <w:autoSpaceDN w:val="0"/>
      <w:adjustRightInd w:val="0"/>
      <w:spacing w:before="120" w:after="0" w:line="240" w:lineRule="auto"/>
      <w:ind w:left="1361"/>
      <w:textAlignment w:val="baseline"/>
    </w:pPr>
    <w:rPr>
      <w:rFonts w:ascii="Times New Roman" w:eastAsia="Times New Roman" w:hAnsi="Times New Roman" w:cs="Times New Roman"/>
      <w:sz w:val="24"/>
      <w:szCs w:val="20"/>
    </w:rPr>
  </w:style>
  <w:style w:type="character" w:customStyle="1" w:styleId="BodySectionSubChar">
    <w:name w:val="Body Section (Sub) Char"/>
    <w:basedOn w:val="DefaultParagraphFont"/>
    <w:link w:val="BodySectionSub"/>
    <w:rsid w:val="008E273A"/>
    <w:rPr>
      <w:rFonts w:ascii="Times New Roman" w:eastAsia="Times New Roman" w:hAnsi="Times New Roman" w:cs="Times New Roman"/>
      <w:sz w:val="24"/>
      <w:szCs w:val="20"/>
    </w:rPr>
  </w:style>
  <w:style w:type="paragraph" w:customStyle="1" w:styleId="Heading-PART">
    <w:name w:val="Heading - PART"/>
    <w:next w:val="Normal"/>
    <w:rsid w:val="005D32AA"/>
    <w:pPr>
      <w:overflowPunct w:val="0"/>
      <w:autoSpaceDE w:val="0"/>
      <w:autoSpaceDN w:val="0"/>
      <w:adjustRightInd w:val="0"/>
      <w:spacing w:before="240" w:after="120" w:line="240" w:lineRule="auto"/>
      <w:jc w:val="center"/>
      <w:textAlignment w:val="baseline"/>
      <w:outlineLvl w:val="0"/>
    </w:pPr>
    <w:rPr>
      <w:rFonts w:ascii="Times New Roman" w:eastAsia="Times New Roman" w:hAnsi="Times New Roman" w:cs="Times New Roman"/>
      <w:b/>
      <w:caps/>
      <w:szCs w:val="20"/>
    </w:rPr>
  </w:style>
  <w:style w:type="paragraph" w:customStyle="1" w:styleId="DraftPenalty2">
    <w:name w:val="Draft Penalty 2"/>
    <w:basedOn w:val="Normal"/>
    <w:next w:val="Normal"/>
    <w:rsid w:val="00B420A3"/>
    <w:pPr>
      <w:tabs>
        <w:tab w:val="left" w:pos="851"/>
        <w:tab w:val="left" w:pos="1361"/>
        <w:tab w:val="left" w:pos="1871"/>
        <w:tab w:val="decimal" w:pos="2381"/>
        <w:tab w:val="decimal" w:pos="2892"/>
        <w:tab w:val="decimal" w:pos="3402"/>
      </w:tabs>
      <w:overflowPunct w:val="0"/>
      <w:autoSpaceDE w:val="0"/>
      <w:autoSpaceDN w:val="0"/>
      <w:adjustRightInd w:val="0"/>
      <w:spacing w:before="120" w:after="0" w:line="240" w:lineRule="auto"/>
      <w:ind w:left="2382" w:hanging="1021"/>
      <w:textAlignment w:val="baseline"/>
    </w:pPr>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D08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raftHeading1">
    <w:name w:val="Draft Heading 1"/>
    <w:basedOn w:val="Normal"/>
    <w:next w:val="Normal"/>
    <w:rsid w:val="008E273A"/>
    <w:pPr>
      <w:overflowPunct w:val="0"/>
      <w:autoSpaceDE w:val="0"/>
      <w:autoSpaceDN w:val="0"/>
      <w:adjustRightInd w:val="0"/>
      <w:spacing w:before="120" w:after="0" w:line="240" w:lineRule="auto"/>
      <w:textAlignment w:val="baseline"/>
      <w:outlineLvl w:val="2"/>
    </w:pPr>
    <w:rPr>
      <w:rFonts w:ascii="Times New Roman" w:eastAsia="Times New Roman" w:hAnsi="Times New Roman" w:cs="Times New Roman"/>
      <w:b/>
      <w:sz w:val="24"/>
      <w:szCs w:val="24"/>
    </w:rPr>
  </w:style>
  <w:style w:type="paragraph" w:customStyle="1" w:styleId="DraftHeading2">
    <w:name w:val="Draft Heading 2"/>
    <w:basedOn w:val="Normal"/>
    <w:next w:val="Normal"/>
    <w:rsid w:val="008E273A"/>
    <w:pPr>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rPr>
  </w:style>
  <w:style w:type="paragraph" w:customStyle="1" w:styleId="DraftHeading3">
    <w:name w:val="Draft Heading 3"/>
    <w:basedOn w:val="Normal"/>
    <w:next w:val="Normal"/>
    <w:rsid w:val="008E273A"/>
    <w:pPr>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rPr>
  </w:style>
  <w:style w:type="paragraph" w:customStyle="1" w:styleId="DraftHeading4">
    <w:name w:val="Draft Heading 4"/>
    <w:basedOn w:val="Normal"/>
    <w:next w:val="Normal"/>
    <w:rsid w:val="008E273A"/>
    <w:pPr>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rPr>
  </w:style>
  <w:style w:type="paragraph" w:customStyle="1" w:styleId="DraftingNotes">
    <w:name w:val="Drafting Notes"/>
    <w:next w:val="Normal"/>
    <w:link w:val="DraftingNotesChar"/>
    <w:rsid w:val="008E273A"/>
    <w:pPr>
      <w:tabs>
        <w:tab w:val="left" w:pos="851"/>
        <w:tab w:val="left" w:pos="1361"/>
        <w:tab w:val="left" w:pos="1871"/>
        <w:tab w:val="left" w:pos="2552"/>
        <w:tab w:val="left" w:pos="2892"/>
        <w:tab w:val="left" w:pos="3402"/>
      </w:tabs>
      <w:overflowPunct w:val="0"/>
      <w:autoSpaceDE w:val="0"/>
      <w:autoSpaceDN w:val="0"/>
      <w:adjustRightInd w:val="0"/>
      <w:spacing w:after="0" w:line="240" w:lineRule="auto"/>
      <w:ind w:left="1247" w:hanging="1247"/>
      <w:textAlignment w:val="baseline"/>
    </w:pPr>
    <w:rPr>
      <w:rFonts w:ascii="Times New Roman" w:eastAsia="Times New Roman" w:hAnsi="Times New Roman" w:cs="Times New Roman"/>
      <w:i/>
      <w:color w:val="0000FF"/>
      <w:sz w:val="24"/>
      <w:szCs w:val="20"/>
    </w:rPr>
  </w:style>
  <w:style w:type="paragraph" w:customStyle="1" w:styleId="DraftSub-sectionNote">
    <w:name w:val="Draft Sub-section Note"/>
    <w:next w:val="Normal"/>
    <w:rsid w:val="008E273A"/>
    <w:pPr>
      <w:spacing w:before="120" w:after="0" w:line="240" w:lineRule="auto"/>
    </w:pPr>
    <w:rPr>
      <w:rFonts w:ascii="Times New Roman" w:eastAsia="Times New Roman" w:hAnsi="Times New Roman" w:cs="Times New Roman"/>
      <w:sz w:val="20"/>
      <w:szCs w:val="20"/>
    </w:rPr>
  </w:style>
  <w:style w:type="character" w:customStyle="1" w:styleId="DraftingNotesChar">
    <w:name w:val="Drafting Notes Char"/>
    <w:basedOn w:val="DefaultParagraphFont"/>
    <w:link w:val="DraftingNotes"/>
    <w:rsid w:val="008E273A"/>
    <w:rPr>
      <w:rFonts w:ascii="Times New Roman" w:eastAsia="Times New Roman" w:hAnsi="Times New Roman" w:cs="Times New Roman"/>
      <w:i/>
      <w:color w:val="0000FF"/>
      <w:sz w:val="24"/>
      <w:szCs w:val="20"/>
    </w:rPr>
  </w:style>
  <w:style w:type="paragraph" w:customStyle="1" w:styleId="BodyParagraph">
    <w:name w:val="Body Paragraph"/>
    <w:next w:val="Normal"/>
    <w:rsid w:val="008E273A"/>
    <w:pPr>
      <w:overflowPunct w:val="0"/>
      <w:autoSpaceDE w:val="0"/>
      <w:autoSpaceDN w:val="0"/>
      <w:adjustRightInd w:val="0"/>
      <w:spacing w:before="120" w:after="0" w:line="240" w:lineRule="auto"/>
      <w:ind w:left="1871"/>
      <w:textAlignment w:val="baseline"/>
    </w:pPr>
    <w:rPr>
      <w:rFonts w:ascii="Times New Roman" w:eastAsia="Times New Roman" w:hAnsi="Times New Roman" w:cs="Times New Roman"/>
      <w:sz w:val="24"/>
      <w:szCs w:val="20"/>
    </w:rPr>
  </w:style>
  <w:style w:type="paragraph" w:customStyle="1" w:styleId="BodySectionSub">
    <w:name w:val="Body Section (Sub)"/>
    <w:next w:val="Normal"/>
    <w:link w:val="BodySectionSubChar"/>
    <w:rsid w:val="008E273A"/>
    <w:pPr>
      <w:overflowPunct w:val="0"/>
      <w:autoSpaceDE w:val="0"/>
      <w:autoSpaceDN w:val="0"/>
      <w:adjustRightInd w:val="0"/>
      <w:spacing w:before="120" w:after="0" w:line="240" w:lineRule="auto"/>
      <w:ind w:left="1361"/>
      <w:textAlignment w:val="baseline"/>
    </w:pPr>
    <w:rPr>
      <w:rFonts w:ascii="Times New Roman" w:eastAsia="Times New Roman" w:hAnsi="Times New Roman" w:cs="Times New Roman"/>
      <w:sz w:val="24"/>
      <w:szCs w:val="20"/>
    </w:rPr>
  </w:style>
  <w:style w:type="character" w:customStyle="1" w:styleId="BodySectionSubChar">
    <w:name w:val="Body Section (Sub) Char"/>
    <w:basedOn w:val="DefaultParagraphFont"/>
    <w:link w:val="BodySectionSub"/>
    <w:rsid w:val="008E273A"/>
    <w:rPr>
      <w:rFonts w:ascii="Times New Roman" w:eastAsia="Times New Roman" w:hAnsi="Times New Roman" w:cs="Times New Roman"/>
      <w:sz w:val="24"/>
      <w:szCs w:val="20"/>
    </w:rPr>
  </w:style>
  <w:style w:type="paragraph" w:customStyle="1" w:styleId="Heading-PART">
    <w:name w:val="Heading - PART"/>
    <w:next w:val="Normal"/>
    <w:rsid w:val="005D32AA"/>
    <w:pPr>
      <w:overflowPunct w:val="0"/>
      <w:autoSpaceDE w:val="0"/>
      <w:autoSpaceDN w:val="0"/>
      <w:adjustRightInd w:val="0"/>
      <w:spacing w:before="240" w:after="120" w:line="240" w:lineRule="auto"/>
      <w:jc w:val="center"/>
      <w:textAlignment w:val="baseline"/>
      <w:outlineLvl w:val="0"/>
    </w:pPr>
    <w:rPr>
      <w:rFonts w:ascii="Times New Roman" w:eastAsia="Times New Roman" w:hAnsi="Times New Roman" w:cs="Times New Roman"/>
      <w:b/>
      <w:caps/>
      <w:szCs w:val="20"/>
    </w:rPr>
  </w:style>
  <w:style w:type="paragraph" w:customStyle="1" w:styleId="DraftPenalty2">
    <w:name w:val="Draft Penalty 2"/>
    <w:basedOn w:val="Normal"/>
    <w:next w:val="Normal"/>
    <w:rsid w:val="00B420A3"/>
    <w:pPr>
      <w:tabs>
        <w:tab w:val="left" w:pos="851"/>
        <w:tab w:val="left" w:pos="1361"/>
        <w:tab w:val="left" w:pos="1871"/>
        <w:tab w:val="decimal" w:pos="2381"/>
        <w:tab w:val="decimal" w:pos="2892"/>
        <w:tab w:val="decimal" w:pos="3402"/>
      </w:tabs>
      <w:overflowPunct w:val="0"/>
      <w:autoSpaceDE w:val="0"/>
      <w:autoSpaceDN w:val="0"/>
      <w:adjustRightInd w:val="0"/>
      <w:spacing w:before="120" w:after="0" w:line="240" w:lineRule="auto"/>
      <w:ind w:left="2382" w:hanging="1021"/>
      <w:textAlignment w:val="baseline"/>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SP.Publications.Document" ma:contentTypeID="0x010100A3147459CEFB4138ACF45C1B93E95121001AC9209C673FD1488F9C0FD06E69F9BE" ma:contentTypeVersion="2" ma:contentTypeDescription="" ma:contentTypeScope="" ma:versionID="fe9dee28fb54ce06478c702ac7ad6af8">
  <xsd:schema xmlns:xsd="http://www.w3.org/2001/XMLSchema" xmlns:xs="http://www.w3.org/2001/XMLSchema" xmlns:p="http://schemas.microsoft.com/office/2006/metadata/properties" xmlns:ns1="http://schemas.microsoft.com/sharepoint/v3/fields" targetNamespace="http://schemas.microsoft.com/office/2006/metadata/properties" ma:root="true" ma:fieldsID="fa9bcd44d86d477eeb58161562f8ff1c" ns1:_="">
    <xsd:import namespace="http://schemas.microsoft.com/sharepoint/v3/fields"/>
    <xsd:element name="properties">
      <xsd:complexType>
        <xsd:sequence>
          <xsd:element name="documentManagement">
            <xsd:complexType>
              <xsd:all>
                <xsd:element ref="ns1:ParentFolderID" minOccurs="0"/>
                <xsd:element ref="ns1:PublicationIdentifi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ParentFolderID" ma:index="0" nillable="true" ma:displayName="Parent Folder ID" ma:internalName="ParentFolderID">
      <xsd:simpleType>
        <xsd:restriction base="dms:Text"/>
      </xsd:simpleType>
    </xsd:element>
    <xsd:element name="PublicationIdentifier" ma:index="1" nillable="true" ma:displayName="Publication Identifier" ma:internalName="PublicationIdentifier">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 ma:displayName="Content Type"/>
        <xsd:element ref="dc:title" minOccurs="0" maxOccurs="1" ma:index="6"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cationIdentifier xmlns="http://schemas.microsoft.com/sharepoint/v3/fields" xsi:nil="true"/>
    <ParentFolderID xmlns="http://schemas.microsoft.com/sharepoint/v3/fields">598</ParentFolderID>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F40423-FE91-410A-9E4E-48ED524764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513F3A-AAE0-49CB-9527-8227FE765352}">
  <ds:schemaRefs>
    <ds:schemaRef ds:uri="http://purl.org/dc/dcmitype/"/>
    <ds:schemaRef ds:uri="http://purl.org/dc/elements/1.1/"/>
    <ds:schemaRef ds:uri="http://schemas.microsoft.com/office/2006/documentManagement/types"/>
    <ds:schemaRef ds:uri="http://www.w3.org/XML/1998/namespace"/>
    <ds:schemaRef ds:uri="http://schemas.microsoft.com/office/2006/metadata/properties"/>
    <ds:schemaRef ds:uri="http://purl.org/dc/terms/"/>
    <ds:schemaRef ds:uri="http://schemas.microsoft.com/sharepoint/v3/fields"/>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93649159-0751-4F01-8AB2-684E785FB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2AA4BC38.dotm</Template>
  <TotalTime>0</TotalTime>
  <Pages>7</Pages>
  <Words>1510</Words>
  <Characters>8607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Model Work Health and Safety Act Amendments</vt:lpstr>
    </vt:vector>
  </TitlesOfParts>
  <LinksUpToDate>false</LinksUpToDate>
  <CharactersWithSpaces>10097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Work Health and Safety Act Amendments</dc:title>
  <dc:creator/>
  <cp:lastModifiedBy/>
  <cp:revision>1</cp:revision>
  <dcterms:created xsi:type="dcterms:W3CDTF">2017-03-29T06:16:00Z</dcterms:created>
  <dcterms:modified xsi:type="dcterms:W3CDTF">2017-03-29T06:16:00Z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0x010100A3147459CEFB4138ACF45C1B93E95121001AC9209C673FD1488F9C0FD06E69F9BE</vt:lpwstr>
  </property>
</Properties>
</file>