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B0453" w14:textId="74D77422" w:rsidR="00860AE9" w:rsidRPr="00860AE9" w:rsidRDefault="00746222" w:rsidP="00A6559A">
      <w:pPr>
        <w:pStyle w:val="SWACoverHeader"/>
        <w:tabs>
          <w:tab w:val="right" w:pos="8830"/>
        </w:tabs>
        <w:spacing w:before="3840"/>
        <w:rPr>
          <w:sz w:val="66"/>
          <w:szCs w:val="74"/>
        </w:rPr>
      </w:pPr>
      <w:bookmarkStart w:id="0" w:name="_Toc493491206"/>
      <w:bookmarkStart w:id="1" w:name="_Toc493496344"/>
      <w:bookmarkStart w:id="2" w:name="_Toc531160452"/>
      <w:bookmarkStart w:id="3" w:name="_GoBack"/>
      <w:bookmarkEnd w:id="3"/>
      <w:r w:rsidRPr="00860AE9">
        <w:rPr>
          <w:noProof/>
          <w:sz w:val="66"/>
          <w:szCs w:val="74"/>
          <w:lang w:eastAsia="en-AU"/>
        </w:rPr>
        <w:drawing>
          <wp:anchor distT="0" distB="0" distL="114300" distR="114300" simplePos="0" relativeHeight="251661312" behindDoc="1" locked="0" layoutInCell="1" allowOverlap="1" wp14:anchorId="3A411BB5" wp14:editId="2316D02D">
            <wp:simplePos x="0" y="0"/>
            <wp:positionH relativeFrom="column">
              <wp:posOffset>-975268</wp:posOffset>
            </wp:positionH>
            <wp:positionV relativeFrom="paragraph">
              <wp:posOffset>1788795</wp:posOffset>
            </wp:positionV>
            <wp:extent cx="9476735" cy="3404178"/>
            <wp:effectExtent l="0" t="0" r="0" b="6350"/>
            <wp:wrapNone/>
            <wp:docPr id="6" name="Picture 6" descr="Red and black cover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476735" cy="3404178"/>
                    </a:xfrm>
                    <a:prstGeom prst="rect">
                      <a:avLst/>
                    </a:prstGeom>
                    <a:noFill/>
                    <a:ln>
                      <a:noFill/>
                    </a:ln>
                  </pic:spPr>
                </pic:pic>
              </a:graphicData>
            </a:graphic>
            <wp14:sizeRelH relativeFrom="page">
              <wp14:pctWidth>0</wp14:pctWidth>
            </wp14:sizeRelH>
            <wp14:sizeRelV relativeFrom="page">
              <wp14:pctHeight>0</wp14:pctHeight>
            </wp14:sizeRelV>
          </wp:anchor>
        </w:drawing>
      </w:r>
      <w:r w:rsidR="00A7797D" w:rsidRPr="00860AE9">
        <w:rPr>
          <w:sz w:val="66"/>
          <w:szCs w:val="74"/>
        </w:rPr>
        <w:t>Work-</w:t>
      </w:r>
      <w:r w:rsidR="003755B1" w:rsidRPr="00860AE9">
        <w:rPr>
          <w:sz w:val="66"/>
          <w:szCs w:val="74"/>
        </w:rPr>
        <w:t>related</w:t>
      </w:r>
      <w:bookmarkEnd w:id="0"/>
      <w:bookmarkEnd w:id="1"/>
      <w:bookmarkEnd w:id="2"/>
    </w:p>
    <w:p w14:paraId="1501CF01" w14:textId="77777777" w:rsidR="00860AE9" w:rsidRPr="00860AE9" w:rsidRDefault="003755B1" w:rsidP="00860AE9">
      <w:pPr>
        <w:pStyle w:val="SWACoverHeader"/>
        <w:spacing w:before="0"/>
        <w:rPr>
          <w:sz w:val="66"/>
          <w:szCs w:val="74"/>
        </w:rPr>
      </w:pPr>
      <w:bookmarkStart w:id="4" w:name="_Toc493491207"/>
      <w:bookmarkStart w:id="5" w:name="_Toc493496345"/>
      <w:bookmarkStart w:id="6" w:name="_Toc531160453"/>
      <w:r w:rsidRPr="00860AE9">
        <w:rPr>
          <w:sz w:val="66"/>
          <w:szCs w:val="74"/>
        </w:rPr>
        <w:t>Traumatic Injury Fatalities,</w:t>
      </w:r>
      <w:bookmarkEnd w:id="4"/>
      <w:bookmarkEnd w:id="5"/>
      <w:bookmarkEnd w:id="6"/>
      <w:r w:rsidRPr="00860AE9">
        <w:rPr>
          <w:sz w:val="66"/>
          <w:szCs w:val="74"/>
        </w:rPr>
        <w:t xml:space="preserve"> </w:t>
      </w:r>
    </w:p>
    <w:p w14:paraId="016F0D98" w14:textId="77777777" w:rsidR="00D60313" w:rsidRPr="00860AE9" w:rsidRDefault="003755B1" w:rsidP="00860AE9">
      <w:pPr>
        <w:pStyle w:val="SWACoverHeader"/>
        <w:spacing w:before="0"/>
        <w:rPr>
          <w:sz w:val="66"/>
          <w:szCs w:val="74"/>
        </w:rPr>
      </w:pPr>
      <w:bookmarkStart w:id="7" w:name="_Toc493491208"/>
      <w:bookmarkStart w:id="8" w:name="_Toc493496346"/>
      <w:bookmarkStart w:id="9" w:name="_Toc531160454"/>
      <w:r w:rsidRPr="00860AE9">
        <w:rPr>
          <w:sz w:val="66"/>
          <w:szCs w:val="74"/>
        </w:rPr>
        <w:t>Australia</w:t>
      </w:r>
      <w:bookmarkEnd w:id="7"/>
      <w:bookmarkEnd w:id="8"/>
      <w:bookmarkEnd w:id="9"/>
    </w:p>
    <w:p w14:paraId="66D51A67" w14:textId="66C3C1B4" w:rsidR="00EA37E9" w:rsidRDefault="003755B1" w:rsidP="00603958">
      <w:pPr>
        <w:pStyle w:val="SWACoverSubhead1"/>
        <w:spacing w:before="240"/>
      </w:pPr>
      <w:r w:rsidRPr="00860AE9">
        <w:rPr>
          <w:sz w:val="44"/>
        </w:rPr>
        <w:t>2</w:t>
      </w:r>
      <w:r w:rsidR="00746222" w:rsidRPr="00860AE9">
        <w:rPr>
          <w:sz w:val="44"/>
        </w:rPr>
        <w:t>01</w:t>
      </w:r>
      <w:r w:rsidR="00B32927">
        <w:rPr>
          <w:sz w:val="44"/>
        </w:rPr>
        <w:t>7</w:t>
      </w:r>
    </w:p>
    <w:p w14:paraId="1862D5B6" w14:textId="77777777" w:rsidR="001D7C48" w:rsidRDefault="00EA37E9" w:rsidP="00EA37E9">
      <w:pPr>
        <w:pStyle w:val="SWACoverintroparagraph"/>
        <w:spacing w:before="1800"/>
        <w:jc w:val="right"/>
        <w:sectPr w:rsidR="001D7C48" w:rsidSect="001F2E8F">
          <w:headerReference w:type="even" r:id="rId9"/>
          <w:headerReference w:type="default" r:id="rId10"/>
          <w:footerReference w:type="even" r:id="rId11"/>
          <w:footerReference w:type="default" r:id="rId12"/>
          <w:headerReference w:type="first" r:id="rId13"/>
          <w:footerReference w:type="first" r:id="rId14"/>
          <w:type w:val="continuous"/>
          <w:pgSz w:w="11906" w:h="16838"/>
          <w:pgMar w:top="993" w:right="1800" w:bottom="1440" w:left="1276" w:header="708" w:footer="708" w:gutter="0"/>
          <w:cols w:space="242"/>
          <w:titlePg/>
          <w:docGrid w:linePitch="360"/>
        </w:sectPr>
      </w:pPr>
      <w:r>
        <w:rPr>
          <w:caps/>
          <w:noProof/>
          <w:lang w:val="en-AU" w:eastAsia="en-AU"/>
        </w:rPr>
        <w:drawing>
          <wp:anchor distT="0" distB="0" distL="114300" distR="114300" simplePos="0" relativeHeight="251669504" behindDoc="0" locked="0" layoutInCell="1" allowOverlap="1" wp14:anchorId="75BF4B4A" wp14:editId="726780A1">
            <wp:simplePos x="0" y="0"/>
            <wp:positionH relativeFrom="column">
              <wp:posOffset>3142615</wp:posOffset>
            </wp:positionH>
            <wp:positionV relativeFrom="paragraph">
              <wp:posOffset>3786505</wp:posOffset>
            </wp:positionV>
            <wp:extent cx="2934970" cy="586740"/>
            <wp:effectExtent l="0" t="0" r="0" b="3810"/>
            <wp:wrapSquare wrapText="bothSides"/>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D5700" w14:textId="77777777" w:rsidR="007F03B6" w:rsidRPr="001D7C48" w:rsidRDefault="007F03B6" w:rsidP="001D7C48">
      <w:pPr>
        <w:spacing w:after="120"/>
      </w:pPr>
    </w:p>
    <w:p w14:paraId="6EEF5118" w14:textId="77777777" w:rsidR="007F03B6" w:rsidRPr="001D7C48" w:rsidRDefault="007F03B6" w:rsidP="006A3D58">
      <w:pPr>
        <w:pStyle w:val="SWADisclaimerheading"/>
      </w:pPr>
      <w:r w:rsidRPr="001D7C48">
        <w:t>Disclaimer</w:t>
      </w:r>
    </w:p>
    <w:p w14:paraId="6E070B77" w14:textId="324F5F8A" w:rsidR="00F81B48" w:rsidRPr="00F81B48" w:rsidRDefault="00F81B48" w:rsidP="006A3D58">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t>eir particular circumstances.</w:t>
      </w:r>
      <w:r w:rsidR="00FB274F">
        <w:t xml:space="preserve"> </w:t>
      </w:r>
    </w:p>
    <w:p w14:paraId="1F4FB6EA" w14:textId="77777777"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14:paraId="1E08D0BD" w14:textId="0E7C8CFF" w:rsidR="008E7AC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4CCD31FA" w14:textId="117A5B2F" w:rsidR="007F03B6" w:rsidRDefault="00D365C2" w:rsidP="006A3D58">
      <w:pPr>
        <w:pStyle w:val="SWADisclaimerbodytext"/>
      </w:pPr>
      <w:r>
        <w:t>ISS</w:t>
      </w:r>
      <w:r w:rsidR="007F03B6" w:rsidRPr="001D7C48">
        <w:t xml:space="preserve">N </w:t>
      </w:r>
      <w:r w:rsidRPr="00D365C2">
        <w:t>2209-9190</w:t>
      </w:r>
    </w:p>
    <w:p w14:paraId="18443EC7" w14:textId="77777777" w:rsidR="00D7290D" w:rsidRPr="008530EB" w:rsidRDefault="00D7290D" w:rsidP="00D7290D">
      <w:pPr>
        <w:pStyle w:val="SWADisclaimerheading"/>
      </w:pPr>
      <w:r>
        <w:t>Creative Commons</w:t>
      </w:r>
    </w:p>
    <w:p w14:paraId="0D2921BA" w14:textId="77777777" w:rsidR="00D7290D" w:rsidRPr="00A034C4" w:rsidRDefault="00D7290D" w:rsidP="00D7290D">
      <w:pPr>
        <w:pStyle w:val="SWADisclaimerheading"/>
        <w:rPr>
          <w:rFonts w:eastAsia="Times New Roman" w:cs="Times New Roman"/>
          <w:b w:val="0"/>
          <w:color w:val="auto"/>
          <w:spacing w:val="0"/>
          <w:lang w:eastAsia="en-AU"/>
        </w:rPr>
      </w:pPr>
      <w:r w:rsidRPr="00A034C4">
        <w:rPr>
          <w:rFonts w:eastAsia="Times New Roman" w:cs="Times New Roman"/>
          <w:b w:val="0"/>
          <w:color w:val="auto"/>
          <w:spacing w:val="0"/>
          <w:lang w:eastAsia="en-AU"/>
        </w:rPr>
        <w:t xml:space="preserve">This copyright work is licensed under a Creative Commons Attribution-Noncommercial 4.0 </w:t>
      </w:r>
      <w:r w:rsidRPr="00D060E6">
        <w:rPr>
          <w:rFonts w:eastAsia="Times New Roman" w:cs="Times New Roman"/>
          <w:b w:val="0"/>
          <w:color w:val="auto"/>
          <w:spacing w:val="0"/>
          <w:lang w:eastAsia="en-AU"/>
        </w:rPr>
        <w:t xml:space="preserve">International </w:t>
      </w:r>
      <w:r w:rsidRPr="00A034C4">
        <w:rPr>
          <w:rFonts w:eastAsia="Times New Roman" w:cs="Times New Roman"/>
          <w:b w:val="0"/>
          <w:color w:val="auto"/>
          <w:spacing w:val="0"/>
          <w:lang w:eastAsia="en-AU"/>
        </w:rPr>
        <w:t>licence. To view a copy of this licence, visit creativecommons.org/licenses In essence, you are free to copy, communicate and adapt the work for non-commercial purposes, as long as you attribute the work to Safe Work Australia and abide by the other licence terms.</w:t>
      </w:r>
    </w:p>
    <w:p w14:paraId="7DFF9058" w14:textId="77777777" w:rsidR="00D7290D" w:rsidRPr="00A034C4" w:rsidRDefault="00D7290D" w:rsidP="00D7290D">
      <w:pPr>
        <w:pStyle w:val="SWADisclaimerheading"/>
        <w:rPr>
          <w:color w:val="145B85"/>
        </w:rPr>
      </w:pPr>
      <w:r>
        <w:t>Contact information</w:t>
      </w:r>
    </w:p>
    <w:p w14:paraId="50516D83" w14:textId="74C4A3E7" w:rsidR="00D7290D" w:rsidRDefault="00D7290D" w:rsidP="00D7290D">
      <w:pPr>
        <w:pStyle w:val="SWADisclaimerheading"/>
      </w:pPr>
      <w:r w:rsidRPr="00A034C4">
        <w:rPr>
          <w:rFonts w:eastAsia="Times New Roman" w:cs="Times New Roman"/>
          <w:b w:val="0"/>
          <w:color w:val="auto"/>
          <w:spacing w:val="0"/>
          <w:lang w:eastAsia="en-AU"/>
        </w:rPr>
        <w:t xml:space="preserve">Safe Work Australia | </w:t>
      </w:r>
      <w:hyperlink r:id="rId16" w:tooltip="Safe Work Australia email address" w:history="1">
        <w:r w:rsidRPr="00A034C4">
          <w:rPr>
            <w:rStyle w:val="Hyperlink"/>
            <w:rFonts w:eastAsia="Times New Roman" w:cs="Times New Roman"/>
            <w:b w:val="0"/>
            <w:spacing w:val="0"/>
            <w:lang w:eastAsia="en-AU"/>
          </w:rPr>
          <w:t>mailto:info@swa.gov.au</w:t>
        </w:r>
      </w:hyperlink>
      <w:r w:rsidRPr="00A034C4">
        <w:rPr>
          <w:rFonts w:eastAsia="Times New Roman" w:cs="Times New Roman"/>
          <w:b w:val="0"/>
          <w:color w:val="auto"/>
          <w:spacing w:val="0"/>
          <w:lang w:eastAsia="en-AU"/>
        </w:rPr>
        <w:t xml:space="preserve"> | </w:t>
      </w:r>
      <w:hyperlink r:id="rId17" w:history="1">
        <w:r w:rsidRPr="00A034C4">
          <w:rPr>
            <w:rStyle w:val="Hyperlink"/>
            <w:rFonts w:eastAsia="Times New Roman" w:cs="Times New Roman"/>
            <w:b w:val="0"/>
            <w:spacing w:val="0"/>
            <w:lang w:eastAsia="en-AU"/>
          </w:rPr>
          <w:t>www.swa.gov.au</w:t>
        </w:r>
      </w:hyperlink>
    </w:p>
    <w:p w14:paraId="6312D307" w14:textId="77777777" w:rsidR="007F03B6" w:rsidRPr="001D7C48" w:rsidRDefault="007F03B6" w:rsidP="006A3D58">
      <w:pPr>
        <w:pStyle w:val="SWADisclaimerheading"/>
      </w:pPr>
      <w:r w:rsidRPr="001D7C48">
        <w:t>Important Notice</w:t>
      </w:r>
    </w:p>
    <w:p w14:paraId="64369AB8" w14:textId="77777777" w:rsidR="00D60313" w:rsidRPr="00D60313" w:rsidRDefault="007F03B6" w:rsidP="006A3D58">
      <w:pPr>
        <w:pStyle w:val="SWADisclaimerbodytext"/>
        <w:sectPr w:rsidR="00D60313" w:rsidRPr="00D60313" w:rsidSect="001F2E8F">
          <w:pgSz w:w="11906" w:h="16838" w:code="9"/>
          <w:pgMar w:top="992" w:right="1797" w:bottom="1440" w:left="1276" w:header="709" w:footer="709" w:gutter="0"/>
          <w:cols w:space="242"/>
          <w:vAlign w:val="bottom"/>
          <w:titlePg/>
          <w:docGrid w:linePitch="360"/>
        </w:sectPr>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sdt>
      <w:sdtPr>
        <w:rPr>
          <w:rFonts w:eastAsia="Times New Roman" w:cs="Times New Roman"/>
          <w:b w:val="0"/>
          <w:bCs w:val="0"/>
          <w:color w:val="auto"/>
          <w:sz w:val="20"/>
          <w:szCs w:val="24"/>
          <w:lang w:val="en-AU" w:eastAsia="en-AU"/>
        </w:rPr>
        <w:id w:val="-853346013"/>
        <w:docPartObj>
          <w:docPartGallery w:val="Table of Contents"/>
          <w:docPartUnique/>
        </w:docPartObj>
      </w:sdtPr>
      <w:sdtEndPr>
        <w:rPr>
          <w:noProof/>
        </w:rPr>
      </w:sdtEndPr>
      <w:sdtContent>
        <w:p w14:paraId="1DDA6341" w14:textId="77777777" w:rsidR="006135EF" w:rsidRDefault="006135EF">
          <w:pPr>
            <w:pStyle w:val="TOCHeading"/>
          </w:pPr>
          <w:r>
            <w:t>Contents</w:t>
          </w:r>
        </w:p>
        <w:p w14:paraId="3377A090" w14:textId="39DAF590" w:rsidR="009C1B06" w:rsidRDefault="006135EF">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531160452" w:history="1">
            <w:r w:rsidR="009C1B06" w:rsidRPr="00595DD5">
              <w:rPr>
                <w:rStyle w:val="Hyperlink"/>
              </w:rPr>
              <w:t>Work-related</w:t>
            </w:r>
            <w:r w:rsidR="009C1B06">
              <w:rPr>
                <w:webHidden/>
              </w:rPr>
              <w:tab/>
            </w:r>
            <w:r w:rsidR="009C1B06">
              <w:rPr>
                <w:webHidden/>
              </w:rPr>
              <w:fldChar w:fldCharType="begin"/>
            </w:r>
            <w:r w:rsidR="009C1B06">
              <w:rPr>
                <w:webHidden/>
              </w:rPr>
              <w:instrText xml:space="preserve"> PAGEREF _Toc531160452 \h </w:instrText>
            </w:r>
            <w:r w:rsidR="009C1B06">
              <w:rPr>
                <w:webHidden/>
              </w:rPr>
            </w:r>
            <w:r w:rsidR="009C1B06">
              <w:rPr>
                <w:webHidden/>
              </w:rPr>
              <w:fldChar w:fldCharType="separate"/>
            </w:r>
            <w:r w:rsidR="006D21DB">
              <w:rPr>
                <w:webHidden/>
              </w:rPr>
              <w:t>1</w:t>
            </w:r>
            <w:r w:rsidR="009C1B06">
              <w:rPr>
                <w:webHidden/>
              </w:rPr>
              <w:fldChar w:fldCharType="end"/>
            </w:r>
          </w:hyperlink>
        </w:p>
        <w:p w14:paraId="0F578457" w14:textId="70F3F5A0" w:rsidR="009C1B06" w:rsidRDefault="006F2FC4">
          <w:pPr>
            <w:pStyle w:val="TOC1"/>
            <w:rPr>
              <w:rFonts w:asciiTheme="minorHAnsi" w:eastAsiaTheme="minorEastAsia" w:hAnsiTheme="minorHAnsi" w:cstheme="minorBidi"/>
              <w:sz w:val="22"/>
              <w:szCs w:val="22"/>
            </w:rPr>
          </w:pPr>
          <w:hyperlink w:anchor="_Toc531160453" w:history="1">
            <w:r w:rsidR="009C1B06" w:rsidRPr="00595DD5">
              <w:rPr>
                <w:rStyle w:val="Hyperlink"/>
              </w:rPr>
              <w:t>Traumatic Injury Fatalities,</w:t>
            </w:r>
            <w:r w:rsidR="009C1B06">
              <w:rPr>
                <w:webHidden/>
              </w:rPr>
              <w:tab/>
            </w:r>
            <w:r w:rsidR="009C1B06">
              <w:rPr>
                <w:webHidden/>
              </w:rPr>
              <w:fldChar w:fldCharType="begin"/>
            </w:r>
            <w:r w:rsidR="009C1B06">
              <w:rPr>
                <w:webHidden/>
              </w:rPr>
              <w:instrText xml:space="preserve"> PAGEREF _Toc531160453 \h </w:instrText>
            </w:r>
            <w:r w:rsidR="009C1B06">
              <w:rPr>
                <w:webHidden/>
              </w:rPr>
            </w:r>
            <w:r w:rsidR="009C1B06">
              <w:rPr>
                <w:webHidden/>
              </w:rPr>
              <w:fldChar w:fldCharType="separate"/>
            </w:r>
            <w:r w:rsidR="006D21DB">
              <w:rPr>
                <w:webHidden/>
              </w:rPr>
              <w:t>1</w:t>
            </w:r>
            <w:r w:rsidR="009C1B06">
              <w:rPr>
                <w:webHidden/>
              </w:rPr>
              <w:fldChar w:fldCharType="end"/>
            </w:r>
          </w:hyperlink>
        </w:p>
        <w:p w14:paraId="2B7CB0C8" w14:textId="078CDFD2" w:rsidR="009C1B06" w:rsidRDefault="006F2FC4">
          <w:pPr>
            <w:pStyle w:val="TOC1"/>
            <w:rPr>
              <w:rFonts w:asciiTheme="minorHAnsi" w:eastAsiaTheme="minorEastAsia" w:hAnsiTheme="minorHAnsi" w:cstheme="minorBidi"/>
              <w:sz w:val="22"/>
              <w:szCs w:val="22"/>
            </w:rPr>
          </w:pPr>
          <w:hyperlink w:anchor="_Toc531160454" w:history="1">
            <w:r w:rsidR="009C1B06" w:rsidRPr="00595DD5">
              <w:rPr>
                <w:rStyle w:val="Hyperlink"/>
              </w:rPr>
              <w:t>Australia</w:t>
            </w:r>
            <w:r w:rsidR="009C1B06">
              <w:rPr>
                <w:webHidden/>
              </w:rPr>
              <w:tab/>
            </w:r>
            <w:r w:rsidR="009C1B06">
              <w:rPr>
                <w:webHidden/>
              </w:rPr>
              <w:fldChar w:fldCharType="begin"/>
            </w:r>
            <w:r w:rsidR="009C1B06">
              <w:rPr>
                <w:webHidden/>
              </w:rPr>
              <w:instrText xml:space="preserve"> PAGEREF _Toc531160454 \h </w:instrText>
            </w:r>
            <w:r w:rsidR="009C1B06">
              <w:rPr>
                <w:webHidden/>
              </w:rPr>
            </w:r>
            <w:r w:rsidR="009C1B06">
              <w:rPr>
                <w:webHidden/>
              </w:rPr>
              <w:fldChar w:fldCharType="separate"/>
            </w:r>
            <w:r w:rsidR="006D21DB">
              <w:rPr>
                <w:webHidden/>
              </w:rPr>
              <w:t>1</w:t>
            </w:r>
            <w:r w:rsidR="009C1B06">
              <w:rPr>
                <w:webHidden/>
              </w:rPr>
              <w:fldChar w:fldCharType="end"/>
            </w:r>
          </w:hyperlink>
        </w:p>
        <w:p w14:paraId="6996C4D1" w14:textId="57B0888E" w:rsidR="009C1B06" w:rsidRDefault="006F2FC4">
          <w:pPr>
            <w:pStyle w:val="TOC1"/>
            <w:rPr>
              <w:rFonts w:asciiTheme="minorHAnsi" w:eastAsiaTheme="minorEastAsia" w:hAnsiTheme="minorHAnsi" w:cstheme="minorBidi"/>
              <w:sz w:val="22"/>
              <w:szCs w:val="22"/>
            </w:rPr>
          </w:pPr>
          <w:hyperlink w:anchor="_Toc531160455" w:history="1">
            <w:r w:rsidR="009C1B06" w:rsidRPr="00595DD5">
              <w:rPr>
                <w:rStyle w:val="Hyperlink"/>
              </w:rPr>
              <w:t>Foreword</w:t>
            </w:r>
            <w:r w:rsidR="009C1B06">
              <w:rPr>
                <w:webHidden/>
              </w:rPr>
              <w:tab/>
            </w:r>
            <w:r w:rsidR="009C1B06">
              <w:rPr>
                <w:webHidden/>
              </w:rPr>
              <w:fldChar w:fldCharType="begin"/>
            </w:r>
            <w:r w:rsidR="009C1B06">
              <w:rPr>
                <w:webHidden/>
              </w:rPr>
              <w:instrText xml:space="preserve"> PAGEREF _Toc531160455 \h </w:instrText>
            </w:r>
            <w:r w:rsidR="009C1B06">
              <w:rPr>
                <w:webHidden/>
              </w:rPr>
            </w:r>
            <w:r w:rsidR="009C1B06">
              <w:rPr>
                <w:webHidden/>
              </w:rPr>
              <w:fldChar w:fldCharType="separate"/>
            </w:r>
            <w:r w:rsidR="006D21DB">
              <w:rPr>
                <w:webHidden/>
              </w:rPr>
              <w:t>4</w:t>
            </w:r>
            <w:r w:rsidR="009C1B06">
              <w:rPr>
                <w:webHidden/>
              </w:rPr>
              <w:fldChar w:fldCharType="end"/>
            </w:r>
          </w:hyperlink>
        </w:p>
        <w:p w14:paraId="58096FCC" w14:textId="2FA232CB" w:rsidR="009C1B06" w:rsidRDefault="006F2FC4">
          <w:pPr>
            <w:pStyle w:val="TOC1"/>
            <w:rPr>
              <w:rFonts w:asciiTheme="minorHAnsi" w:eastAsiaTheme="minorEastAsia" w:hAnsiTheme="minorHAnsi" w:cstheme="minorBidi"/>
              <w:sz w:val="22"/>
              <w:szCs w:val="22"/>
            </w:rPr>
          </w:pPr>
          <w:hyperlink w:anchor="_Toc531160456" w:history="1">
            <w:r w:rsidR="009C1B06" w:rsidRPr="00595DD5">
              <w:rPr>
                <w:rStyle w:val="Hyperlink"/>
              </w:rPr>
              <w:t>Section 1: Worker fatalities</w:t>
            </w:r>
            <w:r w:rsidR="009C1B06">
              <w:rPr>
                <w:webHidden/>
              </w:rPr>
              <w:tab/>
            </w:r>
            <w:r w:rsidR="009C1B06">
              <w:rPr>
                <w:webHidden/>
              </w:rPr>
              <w:fldChar w:fldCharType="begin"/>
            </w:r>
            <w:r w:rsidR="009C1B06">
              <w:rPr>
                <w:webHidden/>
              </w:rPr>
              <w:instrText xml:space="preserve"> PAGEREF _Toc531160456 \h </w:instrText>
            </w:r>
            <w:r w:rsidR="009C1B06">
              <w:rPr>
                <w:webHidden/>
              </w:rPr>
            </w:r>
            <w:r w:rsidR="009C1B06">
              <w:rPr>
                <w:webHidden/>
              </w:rPr>
              <w:fldChar w:fldCharType="separate"/>
            </w:r>
            <w:r w:rsidR="006D21DB">
              <w:rPr>
                <w:webHidden/>
              </w:rPr>
              <w:t>7</w:t>
            </w:r>
            <w:r w:rsidR="009C1B06">
              <w:rPr>
                <w:webHidden/>
              </w:rPr>
              <w:fldChar w:fldCharType="end"/>
            </w:r>
          </w:hyperlink>
        </w:p>
        <w:p w14:paraId="7D12D832" w14:textId="585CCAAC" w:rsidR="009C1B06" w:rsidRDefault="006F2FC4">
          <w:pPr>
            <w:pStyle w:val="TOC1"/>
            <w:tabs>
              <w:tab w:val="left" w:pos="400"/>
            </w:tabs>
            <w:rPr>
              <w:rFonts w:asciiTheme="minorHAnsi" w:eastAsiaTheme="minorEastAsia" w:hAnsiTheme="minorHAnsi" w:cstheme="minorBidi"/>
              <w:sz w:val="22"/>
              <w:szCs w:val="22"/>
            </w:rPr>
          </w:pPr>
          <w:hyperlink w:anchor="_Toc531160457" w:history="1">
            <w:r w:rsidR="009C1B06" w:rsidRPr="00595DD5">
              <w:rPr>
                <w:rStyle w:val="Hyperlink"/>
              </w:rPr>
              <w:t>1.</w:t>
            </w:r>
            <w:r w:rsidR="009C1B06">
              <w:rPr>
                <w:rFonts w:asciiTheme="minorHAnsi" w:eastAsiaTheme="minorEastAsia" w:hAnsiTheme="minorHAnsi" w:cstheme="minorBidi"/>
                <w:sz w:val="22"/>
                <w:szCs w:val="22"/>
              </w:rPr>
              <w:tab/>
            </w:r>
            <w:r w:rsidR="009C1B06" w:rsidRPr="00595DD5">
              <w:rPr>
                <w:rStyle w:val="Hyperlink"/>
              </w:rPr>
              <w:t>Worker fatalities</w:t>
            </w:r>
            <w:r w:rsidR="009C1B06">
              <w:rPr>
                <w:webHidden/>
              </w:rPr>
              <w:tab/>
            </w:r>
            <w:r w:rsidR="009C1B06">
              <w:rPr>
                <w:webHidden/>
              </w:rPr>
              <w:fldChar w:fldCharType="begin"/>
            </w:r>
            <w:r w:rsidR="009C1B06">
              <w:rPr>
                <w:webHidden/>
              </w:rPr>
              <w:instrText xml:space="preserve"> PAGEREF _Toc531160457 \h </w:instrText>
            </w:r>
            <w:r w:rsidR="009C1B06">
              <w:rPr>
                <w:webHidden/>
              </w:rPr>
            </w:r>
            <w:r w:rsidR="009C1B06">
              <w:rPr>
                <w:webHidden/>
              </w:rPr>
              <w:fldChar w:fldCharType="separate"/>
            </w:r>
            <w:r w:rsidR="006D21DB">
              <w:rPr>
                <w:webHidden/>
              </w:rPr>
              <w:t>8</w:t>
            </w:r>
            <w:r w:rsidR="009C1B06">
              <w:rPr>
                <w:webHidden/>
              </w:rPr>
              <w:fldChar w:fldCharType="end"/>
            </w:r>
          </w:hyperlink>
        </w:p>
        <w:p w14:paraId="56FCF65E" w14:textId="4F08975B" w:rsidR="009C1B06" w:rsidRDefault="006F2FC4">
          <w:pPr>
            <w:pStyle w:val="TOC1"/>
            <w:tabs>
              <w:tab w:val="left" w:pos="660"/>
            </w:tabs>
            <w:rPr>
              <w:rFonts w:asciiTheme="minorHAnsi" w:eastAsiaTheme="minorEastAsia" w:hAnsiTheme="minorHAnsi" w:cstheme="minorBidi"/>
              <w:sz w:val="22"/>
              <w:szCs w:val="22"/>
            </w:rPr>
          </w:pPr>
          <w:hyperlink w:anchor="_Toc531160458" w:history="1">
            <w:r w:rsidR="009C1B06" w:rsidRPr="00595DD5">
              <w:rPr>
                <w:rStyle w:val="Hyperlink"/>
              </w:rPr>
              <w:t>1.1.</w:t>
            </w:r>
            <w:r w:rsidR="009C1B06">
              <w:rPr>
                <w:rFonts w:asciiTheme="minorHAnsi" w:eastAsiaTheme="minorEastAsia" w:hAnsiTheme="minorHAnsi" w:cstheme="minorBidi"/>
                <w:sz w:val="22"/>
                <w:szCs w:val="22"/>
              </w:rPr>
              <w:tab/>
            </w:r>
            <w:r w:rsidR="009C1B06" w:rsidRPr="00595DD5">
              <w:rPr>
                <w:rStyle w:val="Hyperlink"/>
              </w:rPr>
              <w:t>Worker fatalities by sex</w:t>
            </w:r>
            <w:r w:rsidR="009C1B06">
              <w:rPr>
                <w:webHidden/>
              </w:rPr>
              <w:tab/>
            </w:r>
            <w:r w:rsidR="009C1B06">
              <w:rPr>
                <w:webHidden/>
              </w:rPr>
              <w:fldChar w:fldCharType="begin"/>
            </w:r>
            <w:r w:rsidR="009C1B06">
              <w:rPr>
                <w:webHidden/>
              </w:rPr>
              <w:instrText xml:space="preserve"> PAGEREF _Toc531160458 \h </w:instrText>
            </w:r>
            <w:r w:rsidR="009C1B06">
              <w:rPr>
                <w:webHidden/>
              </w:rPr>
            </w:r>
            <w:r w:rsidR="009C1B06">
              <w:rPr>
                <w:webHidden/>
              </w:rPr>
              <w:fldChar w:fldCharType="separate"/>
            </w:r>
            <w:r w:rsidR="006D21DB">
              <w:rPr>
                <w:webHidden/>
              </w:rPr>
              <w:t>8</w:t>
            </w:r>
            <w:r w:rsidR="009C1B06">
              <w:rPr>
                <w:webHidden/>
              </w:rPr>
              <w:fldChar w:fldCharType="end"/>
            </w:r>
          </w:hyperlink>
        </w:p>
        <w:p w14:paraId="418445E5" w14:textId="6EAF7866" w:rsidR="009C1B06" w:rsidRDefault="006F2FC4">
          <w:pPr>
            <w:pStyle w:val="TOC1"/>
            <w:tabs>
              <w:tab w:val="left" w:pos="660"/>
            </w:tabs>
            <w:rPr>
              <w:rFonts w:asciiTheme="minorHAnsi" w:eastAsiaTheme="minorEastAsia" w:hAnsiTheme="minorHAnsi" w:cstheme="minorBidi"/>
              <w:sz w:val="22"/>
              <w:szCs w:val="22"/>
            </w:rPr>
          </w:pPr>
          <w:hyperlink w:anchor="_Toc531160459" w:history="1">
            <w:r w:rsidR="009C1B06" w:rsidRPr="00595DD5">
              <w:rPr>
                <w:rStyle w:val="Hyperlink"/>
              </w:rPr>
              <w:t>1.2.</w:t>
            </w:r>
            <w:r w:rsidR="009C1B06">
              <w:rPr>
                <w:rFonts w:asciiTheme="minorHAnsi" w:eastAsiaTheme="minorEastAsia" w:hAnsiTheme="minorHAnsi" w:cstheme="minorBidi"/>
                <w:sz w:val="22"/>
                <w:szCs w:val="22"/>
              </w:rPr>
              <w:tab/>
            </w:r>
            <w:r w:rsidR="009C1B06" w:rsidRPr="00595DD5">
              <w:rPr>
                <w:rStyle w:val="Hyperlink"/>
              </w:rPr>
              <w:t>Worker fatalities by age</w:t>
            </w:r>
            <w:r w:rsidR="009C1B06">
              <w:rPr>
                <w:webHidden/>
              </w:rPr>
              <w:tab/>
            </w:r>
            <w:r w:rsidR="009C1B06">
              <w:rPr>
                <w:webHidden/>
              </w:rPr>
              <w:fldChar w:fldCharType="begin"/>
            </w:r>
            <w:r w:rsidR="009C1B06">
              <w:rPr>
                <w:webHidden/>
              </w:rPr>
              <w:instrText xml:space="preserve"> PAGEREF _Toc531160459 \h </w:instrText>
            </w:r>
            <w:r w:rsidR="009C1B06">
              <w:rPr>
                <w:webHidden/>
              </w:rPr>
            </w:r>
            <w:r w:rsidR="009C1B06">
              <w:rPr>
                <w:webHidden/>
              </w:rPr>
              <w:fldChar w:fldCharType="separate"/>
            </w:r>
            <w:r w:rsidR="006D21DB">
              <w:rPr>
                <w:webHidden/>
              </w:rPr>
              <w:t>9</w:t>
            </w:r>
            <w:r w:rsidR="009C1B06">
              <w:rPr>
                <w:webHidden/>
              </w:rPr>
              <w:fldChar w:fldCharType="end"/>
            </w:r>
          </w:hyperlink>
        </w:p>
        <w:p w14:paraId="0A7A428E" w14:textId="211AC38A" w:rsidR="009C1B06" w:rsidRDefault="006F2FC4">
          <w:pPr>
            <w:pStyle w:val="TOC1"/>
            <w:tabs>
              <w:tab w:val="left" w:pos="660"/>
            </w:tabs>
            <w:rPr>
              <w:rFonts w:asciiTheme="minorHAnsi" w:eastAsiaTheme="minorEastAsia" w:hAnsiTheme="minorHAnsi" w:cstheme="minorBidi"/>
              <w:sz w:val="22"/>
              <w:szCs w:val="22"/>
            </w:rPr>
          </w:pPr>
          <w:hyperlink w:anchor="_Toc531160460" w:history="1">
            <w:r w:rsidR="009C1B06" w:rsidRPr="00595DD5">
              <w:rPr>
                <w:rStyle w:val="Hyperlink"/>
              </w:rPr>
              <w:t>1.3.</w:t>
            </w:r>
            <w:r w:rsidR="009C1B06">
              <w:rPr>
                <w:rFonts w:asciiTheme="minorHAnsi" w:eastAsiaTheme="minorEastAsia" w:hAnsiTheme="minorHAnsi" w:cstheme="minorBidi"/>
                <w:sz w:val="22"/>
                <w:szCs w:val="22"/>
              </w:rPr>
              <w:tab/>
            </w:r>
            <w:r w:rsidR="009C1B06" w:rsidRPr="00595DD5">
              <w:rPr>
                <w:rStyle w:val="Hyperlink"/>
              </w:rPr>
              <w:t>Industry</w:t>
            </w:r>
            <w:r w:rsidR="009C1B06">
              <w:rPr>
                <w:webHidden/>
              </w:rPr>
              <w:tab/>
            </w:r>
            <w:r w:rsidR="009C1B06">
              <w:rPr>
                <w:webHidden/>
              </w:rPr>
              <w:fldChar w:fldCharType="begin"/>
            </w:r>
            <w:r w:rsidR="009C1B06">
              <w:rPr>
                <w:webHidden/>
              </w:rPr>
              <w:instrText xml:space="preserve"> PAGEREF _Toc531160460 \h </w:instrText>
            </w:r>
            <w:r w:rsidR="009C1B06">
              <w:rPr>
                <w:webHidden/>
              </w:rPr>
            </w:r>
            <w:r w:rsidR="009C1B06">
              <w:rPr>
                <w:webHidden/>
              </w:rPr>
              <w:fldChar w:fldCharType="separate"/>
            </w:r>
            <w:r w:rsidR="006D21DB">
              <w:rPr>
                <w:webHidden/>
              </w:rPr>
              <w:t>10</w:t>
            </w:r>
            <w:r w:rsidR="009C1B06">
              <w:rPr>
                <w:webHidden/>
              </w:rPr>
              <w:fldChar w:fldCharType="end"/>
            </w:r>
          </w:hyperlink>
        </w:p>
        <w:p w14:paraId="0F57E554" w14:textId="286AE16C" w:rsidR="009C1B06" w:rsidRDefault="006F2FC4">
          <w:pPr>
            <w:pStyle w:val="TOC1"/>
            <w:tabs>
              <w:tab w:val="left" w:pos="660"/>
            </w:tabs>
            <w:rPr>
              <w:rFonts w:asciiTheme="minorHAnsi" w:eastAsiaTheme="minorEastAsia" w:hAnsiTheme="minorHAnsi" w:cstheme="minorBidi"/>
              <w:sz w:val="22"/>
              <w:szCs w:val="22"/>
            </w:rPr>
          </w:pPr>
          <w:hyperlink w:anchor="_Toc531160461" w:history="1">
            <w:r w:rsidR="009C1B06" w:rsidRPr="00595DD5">
              <w:rPr>
                <w:rStyle w:val="Hyperlink"/>
              </w:rPr>
              <w:t>1.4.</w:t>
            </w:r>
            <w:r w:rsidR="009C1B06">
              <w:rPr>
                <w:rFonts w:asciiTheme="minorHAnsi" w:eastAsiaTheme="minorEastAsia" w:hAnsiTheme="minorHAnsi" w:cstheme="minorBidi"/>
                <w:sz w:val="22"/>
                <w:szCs w:val="22"/>
              </w:rPr>
              <w:tab/>
            </w:r>
            <w:r w:rsidR="009C1B06" w:rsidRPr="00595DD5">
              <w:rPr>
                <w:rStyle w:val="Hyperlink"/>
              </w:rPr>
              <w:t>Priority industries</w:t>
            </w:r>
            <w:r w:rsidR="009C1B06">
              <w:rPr>
                <w:webHidden/>
              </w:rPr>
              <w:tab/>
            </w:r>
            <w:r w:rsidR="009C1B06">
              <w:rPr>
                <w:webHidden/>
              </w:rPr>
              <w:fldChar w:fldCharType="begin"/>
            </w:r>
            <w:r w:rsidR="009C1B06">
              <w:rPr>
                <w:webHidden/>
              </w:rPr>
              <w:instrText xml:space="preserve"> PAGEREF _Toc531160461 \h </w:instrText>
            </w:r>
            <w:r w:rsidR="009C1B06">
              <w:rPr>
                <w:webHidden/>
              </w:rPr>
            </w:r>
            <w:r w:rsidR="009C1B06">
              <w:rPr>
                <w:webHidden/>
              </w:rPr>
              <w:fldChar w:fldCharType="separate"/>
            </w:r>
            <w:r w:rsidR="006D21DB">
              <w:rPr>
                <w:webHidden/>
              </w:rPr>
              <w:t>13</w:t>
            </w:r>
            <w:r w:rsidR="009C1B06">
              <w:rPr>
                <w:webHidden/>
              </w:rPr>
              <w:fldChar w:fldCharType="end"/>
            </w:r>
          </w:hyperlink>
        </w:p>
        <w:p w14:paraId="3A0593A5" w14:textId="4489D4A3" w:rsidR="009C1B06" w:rsidRDefault="006F2FC4">
          <w:pPr>
            <w:pStyle w:val="TOC1"/>
            <w:tabs>
              <w:tab w:val="left" w:pos="880"/>
            </w:tabs>
            <w:rPr>
              <w:rFonts w:asciiTheme="minorHAnsi" w:eastAsiaTheme="minorEastAsia" w:hAnsiTheme="minorHAnsi" w:cstheme="minorBidi"/>
              <w:sz w:val="22"/>
              <w:szCs w:val="22"/>
            </w:rPr>
          </w:pPr>
          <w:hyperlink w:anchor="_Toc531160462" w:history="1">
            <w:r w:rsidR="009C1B06" w:rsidRPr="00595DD5">
              <w:rPr>
                <w:rStyle w:val="Hyperlink"/>
              </w:rPr>
              <w:t>1.4.1.</w:t>
            </w:r>
            <w:r w:rsidR="009C1B06">
              <w:rPr>
                <w:rFonts w:asciiTheme="minorHAnsi" w:eastAsiaTheme="minorEastAsia" w:hAnsiTheme="minorHAnsi" w:cstheme="minorBidi"/>
                <w:sz w:val="22"/>
                <w:szCs w:val="22"/>
              </w:rPr>
              <w:tab/>
            </w:r>
            <w:r w:rsidR="009C1B06" w:rsidRPr="00595DD5">
              <w:rPr>
                <w:rStyle w:val="Hyperlink"/>
              </w:rPr>
              <w:t>Agriculture</w:t>
            </w:r>
            <w:r w:rsidR="009C1B06">
              <w:rPr>
                <w:webHidden/>
              </w:rPr>
              <w:tab/>
            </w:r>
            <w:r w:rsidR="009C1B06">
              <w:rPr>
                <w:webHidden/>
              </w:rPr>
              <w:fldChar w:fldCharType="begin"/>
            </w:r>
            <w:r w:rsidR="009C1B06">
              <w:rPr>
                <w:webHidden/>
              </w:rPr>
              <w:instrText xml:space="preserve"> PAGEREF _Toc531160462 \h </w:instrText>
            </w:r>
            <w:r w:rsidR="009C1B06">
              <w:rPr>
                <w:webHidden/>
              </w:rPr>
            </w:r>
            <w:r w:rsidR="009C1B06">
              <w:rPr>
                <w:webHidden/>
              </w:rPr>
              <w:fldChar w:fldCharType="separate"/>
            </w:r>
            <w:r w:rsidR="006D21DB">
              <w:rPr>
                <w:webHidden/>
              </w:rPr>
              <w:t>15</w:t>
            </w:r>
            <w:r w:rsidR="009C1B06">
              <w:rPr>
                <w:webHidden/>
              </w:rPr>
              <w:fldChar w:fldCharType="end"/>
            </w:r>
          </w:hyperlink>
        </w:p>
        <w:p w14:paraId="02FDE967" w14:textId="3F96F5F9" w:rsidR="009C1B06" w:rsidRDefault="006F2FC4">
          <w:pPr>
            <w:pStyle w:val="TOC1"/>
            <w:tabs>
              <w:tab w:val="left" w:pos="880"/>
            </w:tabs>
            <w:rPr>
              <w:rFonts w:asciiTheme="minorHAnsi" w:eastAsiaTheme="minorEastAsia" w:hAnsiTheme="minorHAnsi" w:cstheme="minorBidi"/>
              <w:sz w:val="22"/>
              <w:szCs w:val="22"/>
            </w:rPr>
          </w:pPr>
          <w:hyperlink w:anchor="_Toc531160463" w:history="1">
            <w:r w:rsidR="009C1B06" w:rsidRPr="00595DD5">
              <w:rPr>
                <w:rStyle w:val="Hyperlink"/>
              </w:rPr>
              <w:t>1.4.2.</w:t>
            </w:r>
            <w:r w:rsidR="009C1B06">
              <w:rPr>
                <w:rFonts w:asciiTheme="minorHAnsi" w:eastAsiaTheme="minorEastAsia" w:hAnsiTheme="minorHAnsi" w:cstheme="minorBidi"/>
                <w:sz w:val="22"/>
                <w:szCs w:val="22"/>
              </w:rPr>
              <w:tab/>
            </w:r>
            <w:r w:rsidR="009C1B06" w:rsidRPr="00595DD5">
              <w:rPr>
                <w:rStyle w:val="Hyperlink"/>
              </w:rPr>
              <w:t>Road transport</w:t>
            </w:r>
            <w:r w:rsidR="009C1B06">
              <w:rPr>
                <w:webHidden/>
              </w:rPr>
              <w:tab/>
            </w:r>
            <w:r w:rsidR="009C1B06">
              <w:rPr>
                <w:webHidden/>
              </w:rPr>
              <w:fldChar w:fldCharType="begin"/>
            </w:r>
            <w:r w:rsidR="009C1B06">
              <w:rPr>
                <w:webHidden/>
              </w:rPr>
              <w:instrText xml:space="preserve"> PAGEREF _Toc531160463 \h </w:instrText>
            </w:r>
            <w:r w:rsidR="009C1B06">
              <w:rPr>
                <w:webHidden/>
              </w:rPr>
            </w:r>
            <w:r w:rsidR="009C1B06">
              <w:rPr>
                <w:webHidden/>
              </w:rPr>
              <w:fldChar w:fldCharType="separate"/>
            </w:r>
            <w:r w:rsidR="006D21DB">
              <w:rPr>
                <w:webHidden/>
              </w:rPr>
              <w:t>17</w:t>
            </w:r>
            <w:r w:rsidR="009C1B06">
              <w:rPr>
                <w:webHidden/>
              </w:rPr>
              <w:fldChar w:fldCharType="end"/>
            </w:r>
          </w:hyperlink>
        </w:p>
        <w:p w14:paraId="61EFBA54" w14:textId="176571C5" w:rsidR="009C1B06" w:rsidRDefault="006F2FC4">
          <w:pPr>
            <w:pStyle w:val="TOC1"/>
            <w:tabs>
              <w:tab w:val="left" w:pos="880"/>
            </w:tabs>
            <w:rPr>
              <w:rFonts w:asciiTheme="minorHAnsi" w:eastAsiaTheme="minorEastAsia" w:hAnsiTheme="minorHAnsi" w:cstheme="minorBidi"/>
              <w:sz w:val="22"/>
              <w:szCs w:val="22"/>
            </w:rPr>
          </w:pPr>
          <w:hyperlink w:anchor="_Toc531160464" w:history="1">
            <w:r w:rsidR="009C1B06" w:rsidRPr="00595DD5">
              <w:rPr>
                <w:rStyle w:val="Hyperlink"/>
              </w:rPr>
              <w:t>1.4.3.</w:t>
            </w:r>
            <w:r w:rsidR="009C1B06">
              <w:rPr>
                <w:rFonts w:asciiTheme="minorHAnsi" w:eastAsiaTheme="minorEastAsia" w:hAnsiTheme="minorHAnsi" w:cstheme="minorBidi"/>
                <w:sz w:val="22"/>
                <w:szCs w:val="22"/>
              </w:rPr>
              <w:tab/>
            </w:r>
            <w:r w:rsidR="009C1B06" w:rsidRPr="00595DD5">
              <w:rPr>
                <w:rStyle w:val="Hyperlink"/>
              </w:rPr>
              <w:t>Construction</w:t>
            </w:r>
            <w:r w:rsidR="009C1B06">
              <w:rPr>
                <w:webHidden/>
              </w:rPr>
              <w:tab/>
            </w:r>
            <w:r w:rsidR="009C1B06">
              <w:rPr>
                <w:webHidden/>
              </w:rPr>
              <w:fldChar w:fldCharType="begin"/>
            </w:r>
            <w:r w:rsidR="009C1B06">
              <w:rPr>
                <w:webHidden/>
              </w:rPr>
              <w:instrText xml:space="preserve"> PAGEREF _Toc531160464 \h </w:instrText>
            </w:r>
            <w:r w:rsidR="009C1B06">
              <w:rPr>
                <w:webHidden/>
              </w:rPr>
            </w:r>
            <w:r w:rsidR="009C1B06">
              <w:rPr>
                <w:webHidden/>
              </w:rPr>
              <w:fldChar w:fldCharType="separate"/>
            </w:r>
            <w:r w:rsidR="006D21DB">
              <w:rPr>
                <w:webHidden/>
              </w:rPr>
              <w:t>18</w:t>
            </w:r>
            <w:r w:rsidR="009C1B06">
              <w:rPr>
                <w:webHidden/>
              </w:rPr>
              <w:fldChar w:fldCharType="end"/>
            </w:r>
          </w:hyperlink>
        </w:p>
        <w:p w14:paraId="44CC2546" w14:textId="52B105DA" w:rsidR="009C1B06" w:rsidRDefault="006F2FC4">
          <w:pPr>
            <w:pStyle w:val="TOC1"/>
            <w:tabs>
              <w:tab w:val="left" w:pos="660"/>
            </w:tabs>
            <w:rPr>
              <w:rFonts w:asciiTheme="minorHAnsi" w:eastAsiaTheme="minorEastAsia" w:hAnsiTheme="minorHAnsi" w:cstheme="minorBidi"/>
              <w:sz w:val="22"/>
              <w:szCs w:val="22"/>
            </w:rPr>
          </w:pPr>
          <w:hyperlink w:anchor="_Toc531160465" w:history="1">
            <w:r w:rsidR="009C1B06" w:rsidRPr="00595DD5">
              <w:rPr>
                <w:rStyle w:val="Hyperlink"/>
              </w:rPr>
              <w:t>1.5.</w:t>
            </w:r>
            <w:r w:rsidR="009C1B06">
              <w:rPr>
                <w:rFonts w:asciiTheme="minorHAnsi" w:eastAsiaTheme="minorEastAsia" w:hAnsiTheme="minorHAnsi" w:cstheme="minorBidi"/>
                <w:sz w:val="22"/>
                <w:szCs w:val="22"/>
              </w:rPr>
              <w:tab/>
            </w:r>
            <w:r w:rsidR="009C1B06" w:rsidRPr="00595DD5">
              <w:rPr>
                <w:rStyle w:val="Hyperlink"/>
              </w:rPr>
              <w:t>Occupation</w:t>
            </w:r>
            <w:r w:rsidR="009C1B06">
              <w:rPr>
                <w:webHidden/>
              </w:rPr>
              <w:tab/>
            </w:r>
            <w:r w:rsidR="009C1B06">
              <w:rPr>
                <w:webHidden/>
              </w:rPr>
              <w:fldChar w:fldCharType="begin"/>
            </w:r>
            <w:r w:rsidR="009C1B06">
              <w:rPr>
                <w:webHidden/>
              </w:rPr>
              <w:instrText xml:space="preserve"> PAGEREF _Toc531160465 \h </w:instrText>
            </w:r>
            <w:r w:rsidR="009C1B06">
              <w:rPr>
                <w:webHidden/>
              </w:rPr>
            </w:r>
            <w:r w:rsidR="009C1B06">
              <w:rPr>
                <w:webHidden/>
              </w:rPr>
              <w:fldChar w:fldCharType="separate"/>
            </w:r>
            <w:r w:rsidR="006D21DB">
              <w:rPr>
                <w:webHidden/>
              </w:rPr>
              <w:t>21</w:t>
            </w:r>
            <w:r w:rsidR="009C1B06">
              <w:rPr>
                <w:webHidden/>
              </w:rPr>
              <w:fldChar w:fldCharType="end"/>
            </w:r>
          </w:hyperlink>
        </w:p>
        <w:p w14:paraId="66BEC977" w14:textId="183F43B3" w:rsidR="009C1B06" w:rsidRDefault="006F2FC4">
          <w:pPr>
            <w:pStyle w:val="TOC1"/>
            <w:tabs>
              <w:tab w:val="left" w:pos="660"/>
            </w:tabs>
            <w:rPr>
              <w:rFonts w:asciiTheme="minorHAnsi" w:eastAsiaTheme="minorEastAsia" w:hAnsiTheme="minorHAnsi" w:cstheme="minorBidi"/>
              <w:sz w:val="22"/>
              <w:szCs w:val="22"/>
            </w:rPr>
          </w:pPr>
          <w:hyperlink w:anchor="_Toc531160466" w:history="1">
            <w:r w:rsidR="009C1B06" w:rsidRPr="00595DD5">
              <w:rPr>
                <w:rStyle w:val="Hyperlink"/>
              </w:rPr>
              <w:t>1.6.</w:t>
            </w:r>
            <w:r w:rsidR="009C1B06">
              <w:rPr>
                <w:rFonts w:asciiTheme="minorHAnsi" w:eastAsiaTheme="minorEastAsia" w:hAnsiTheme="minorHAnsi" w:cstheme="minorBidi"/>
                <w:sz w:val="22"/>
                <w:szCs w:val="22"/>
              </w:rPr>
              <w:tab/>
            </w:r>
            <w:r w:rsidR="009C1B06" w:rsidRPr="00595DD5">
              <w:rPr>
                <w:rStyle w:val="Hyperlink"/>
              </w:rPr>
              <w:t>Worker fatalities by State/Territory</w:t>
            </w:r>
            <w:r w:rsidR="009C1B06">
              <w:rPr>
                <w:webHidden/>
              </w:rPr>
              <w:tab/>
            </w:r>
            <w:r w:rsidR="009C1B06">
              <w:rPr>
                <w:webHidden/>
              </w:rPr>
              <w:fldChar w:fldCharType="begin"/>
            </w:r>
            <w:r w:rsidR="009C1B06">
              <w:rPr>
                <w:webHidden/>
              </w:rPr>
              <w:instrText xml:space="preserve"> PAGEREF _Toc531160466 \h </w:instrText>
            </w:r>
            <w:r w:rsidR="009C1B06">
              <w:rPr>
                <w:webHidden/>
              </w:rPr>
            </w:r>
            <w:r w:rsidR="009C1B06">
              <w:rPr>
                <w:webHidden/>
              </w:rPr>
              <w:fldChar w:fldCharType="separate"/>
            </w:r>
            <w:r w:rsidR="006D21DB">
              <w:rPr>
                <w:webHidden/>
              </w:rPr>
              <w:t>23</w:t>
            </w:r>
            <w:r w:rsidR="009C1B06">
              <w:rPr>
                <w:webHidden/>
              </w:rPr>
              <w:fldChar w:fldCharType="end"/>
            </w:r>
          </w:hyperlink>
        </w:p>
        <w:p w14:paraId="4043CEAB" w14:textId="11D2EBEB" w:rsidR="009C1B06" w:rsidRDefault="006F2FC4">
          <w:pPr>
            <w:pStyle w:val="TOC1"/>
            <w:tabs>
              <w:tab w:val="left" w:pos="660"/>
            </w:tabs>
            <w:rPr>
              <w:rFonts w:asciiTheme="minorHAnsi" w:eastAsiaTheme="minorEastAsia" w:hAnsiTheme="minorHAnsi" w:cstheme="minorBidi"/>
              <w:sz w:val="22"/>
              <w:szCs w:val="22"/>
            </w:rPr>
          </w:pPr>
          <w:hyperlink w:anchor="_Toc531160467" w:history="1">
            <w:r w:rsidR="009C1B06" w:rsidRPr="00595DD5">
              <w:rPr>
                <w:rStyle w:val="Hyperlink"/>
              </w:rPr>
              <w:t>1.7.</w:t>
            </w:r>
            <w:r w:rsidR="009C1B06">
              <w:rPr>
                <w:rFonts w:asciiTheme="minorHAnsi" w:eastAsiaTheme="minorEastAsia" w:hAnsiTheme="minorHAnsi" w:cstheme="minorBidi"/>
                <w:sz w:val="22"/>
                <w:szCs w:val="22"/>
              </w:rPr>
              <w:tab/>
            </w:r>
            <w:r w:rsidR="009C1B06" w:rsidRPr="00595DD5">
              <w:rPr>
                <w:rStyle w:val="Hyperlink"/>
              </w:rPr>
              <w:t>Mechanism of incident</w:t>
            </w:r>
            <w:r w:rsidR="009C1B06">
              <w:rPr>
                <w:webHidden/>
              </w:rPr>
              <w:tab/>
            </w:r>
            <w:r w:rsidR="009C1B06">
              <w:rPr>
                <w:webHidden/>
              </w:rPr>
              <w:fldChar w:fldCharType="begin"/>
            </w:r>
            <w:r w:rsidR="009C1B06">
              <w:rPr>
                <w:webHidden/>
              </w:rPr>
              <w:instrText xml:space="preserve"> PAGEREF _Toc531160467 \h </w:instrText>
            </w:r>
            <w:r w:rsidR="009C1B06">
              <w:rPr>
                <w:webHidden/>
              </w:rPr>
            </w:r>
            <w:r w:rsidR="009C1B06">
              <w:rPr>
                <w:webHidden/>
              </w:rPr>
              <w:fldChar w:fldCharType="separate"/>
            </w:r>
            <w:r w:rsidR="006D21DB">
              <w:rPr>
                <w:webHidden/>
              </w:rPr>
              <w:t>24</w:t>
            </w:r>
            <w:r w:rsidR="009C1B06">
              <w:rPr>
                <w:webHidden/>
              </w:rPr>
              <w:fldChar w:fldCharType="end"/>
            </w:r>
          </w:hyperlink>
        </w:p>
        <w:p w14:paraId="045C5A4E" w14:textId="234E1CCD" w:rsidR="009C1B06" w:rsidRDefault="006F2FC4">
          <w:pPr>
            <w:pStyle w:val="TOC1"/>
            <w:tabs>
              <w:tab w:val="left" w:pos="660"/>
            </w:tabs>
            <w:rPr>
              <w:rFonts w:asciiTheme="minorHAnsi" w:eastAsiaTheme="minorEastAsia" w:hAnsiTheme="minorHAnsi" w:cstheme="minorBidi"/>
              <w:sz w:val="22"/>
              <w:szCs w:val="22"/>
            </w:rPr>
          </w:pPr>
          <w:hyperlink w:anchor="_Toc531160468" w:history="1">
            <w:r w:rsidR="009C1B06" w:rsidRPr="00595DD5">
              <w:rPr>
                <w:rStyle w:val="Hyperlink"/>
              </w:rPr>
              <w:t>1.8.</w:t>
            </w:r>
            <w:r w:rsidR="009C1B06">
              <w:rPr>
                <w:rFonts w:asciiTheme="minorHAnsi" w:eastAsiaTheme="minorEastAsia" w:hAnsiTheme="minorHAnsi" w:cstheme="minorBidi"/>
                <w:sz w:val="22"/>
                <w:szCs w:val="22"/>
              </w:rPr>
              <w:tab/>
            </w:r>
            <w:r w:rsidR="009C1B06" w:rsidRPr="00595DD5">
              <w:rPr>
                <w:rStyle w:val="Hyperlink"/>
              </w:rPr>
              <w:t>Breakdown agency</w:t>
            </w:r>
            <w:r w:rsidR="009C1B06">
              <w:rPr>
                <w:webHidden/>
              </w:rPr>
              <w:tab/>
            </w:r>
            <w:r w:rsidR="009C1B06">
              <w:rPr>
                <w:webHidden/>
              </w:rPr>
              <w:fldChar w:fldCharType="begin"/>
            </w:r>
            <w:r w:rsidR="009C1B06">
              <w:rPr>
                <w:webHidden/>
              </w:rPr>
              <w:instrText xml:space="preserve"> PAGEREF _Toc531160468 \h </w:instrText>
            </w:r>
            <w:r w:rsidR="009C1B06">
              <w:rPr>
                <w:webHidden/>
              </w:rPr>
            </w:r>
            <w:r w:rsidR="009C1B06">
              <w:rPr>
                <w:webHidden/>
              </w:rPr>
              <w:fldChar w:fldCharType="separate"/>
            </w:r>
            <w:r w:rsidR="006D21DB">
              <w:rPr>
                <w:webHidden/>
              </w:rPr>
              <w:t>25</w:t>
            </w:r>
            <w:r w:rsidR="009C1B06">
              <w:rPr>
                <w:webHidden/>
              </w:rPr>
              <w:fldChar w:fldCharType="end"/>
            </w:r>
          </w:hyperlink>
        </w:p>
        <w:p w14:paraId="66011031" w14:textId="333512D0" w:rsidR="009C1B06" w:rsidRDefault="006F2FC4">
          <w:pPr>
            <w:pStyle w:val="TOC1"/>
            <w:tabs>
              <w:tab w:val="left" w:pos="660"/>
            </w:tabs>
            <w:rPr>
              <w:rFonts w:asciiTheme="minorHAnsi" w:eastAsiaTheme="minorEastAsia" w:hAnsiTheme="minorHAnsi" w:cstheme="minorBidi"/>
              <w:sz w:val="22"/>
              <w:szCs w:val="22"/>
            </w:rPr>
          </w:pPr>
          <w:hyperlink w:anchor="_Toc531160469" w:history="1">
            <w:r w:rsidR="009C1B06" w:rsidRPr="00595DD5">
              <w:rPr>
                <w:rStyle w:val="Hyperlink"/>
              </w:rPr>
              <w:t>1.9.</w:t>
            </w:r>
            <w:r w:rsidR="009C1B06">
              <w:rPr>
                <w:rFonts w:asciiTheme="minorHAnsi" w:eastAsiaTheme="minorEastAsia" w:hAnsiTheme="minorHAnsi" w:cstheme="minorBidi"/>
                <w:sz w:val="22"/>
                <w:szCs w:val="22"/>
              </w:rPr>
              <w:tab/>
            </w:r>
            <w:r w:rsidR="009C1B06" w:rsidRPr="00595DD5">
              <w:rPr>
                <w:rStyle w:val="Hyperlink"/>
              </w:rPr>
              <w:t>Being hit by moving objects</w:t>
            </w:r>
            <w:r w:rsidR="009C1B06">
              <w:rPr>
                <w:webHidden/>
              </w:rPr>
              <w:tab/>
            </w:r>
            <w:r w:rsidR="009C1B06">
              <w:rPr>
                <w:webHidden/>
              </w:rPr>
              <w:fldChar w:fldCharType="begin"/>
            </w:r>
            <w:r w:rsidR="009C1B06">
              <w:rPr>
                <w:webHidden/>
              </w:rPr>
              <w:instrText xml:space="preserve"> PAGEREF _Toc531160469 \h </w:instrText>
            </w:r>
            <w:r w:rsidR="009C1B06">
              <w:rPr>
                <w:webHidden/>
              </w:rPr>
            </w:r>
            <w:r w:rsidR="009C1B06">
              <w:rPr>
                <w:webHidden/>
              </w:rPr>
              <w:fldChar w:fldCharType="separate"/>
            </w:r>
            <w:r w:rsidR="006D21DB">
              <w:rPr>
                <w:webHidden/>
              </w:rPr>
              <w:t>26</w:t>
            </w:r>
            <w:r w:rsidR="009C1B06">
              <w:rPr>
                <w:webHidden/>
              </w:rPr>
              <w:fldChar w:fldCharType="end"/>
            </w:r>
          </w:hyperlink>
        </w:p>
        <w:p w14:paraId="51D707EF" w14:textId="513811D6" w:rsidR="009C1B06" w:rsidRDefault="006F2FC4">
          <w:pPr>
            <w:pStyle w:val="TOC1"/>
            <w:tabs>
              <w:tab w:val="left" w:pos="880"/>
            </w:tabs>
            <w:rPr>
              <w:rFonts w:asciiTheme="minorHAnsi" w:eastAsiaTheme="minorEastAsia" w:hAnsiTheme="minorHAnsi" w:cstheme="minorBidi"/>
              <w:sz w:val="22"/>
              <w:szCs w:val="22"/>
            </w:rPr>
          </w:pPr>
          <w:hyperlink w:anchor="_Toc531160470" w:history="1">
            <w:r w:rsidR="009C1B06" w:rsidRPr="00595DD5">
              <w:rPr>
                <w:rStyle w:val="Hyperlink"/>
              </w:rPr>
              <w:t>1.10.</w:t>
            </w:r>
            <w:r w:rsidR="009C1B06">
              <w:rPr>
                <w:rFonts w:asciiTheme="minorHAnsi" w:eastAsiaTheme="minorEastAsia" w:hAnsiTheme="minorHAnsi" w:cstheme="minorBidi"/>
                <w:sz w:val="22"/>
                <w:szCs w:val="22"/>
              </w:rPr>
              <w:tab/>
            </w:r>
            <w:r w:rsidR="009C1B06" w:rsidRPr="00595DD5">
              <w:rPr>
                <w:rStyle w:val="Hyperlink"/>
              </w:rPr>
              <w:t>Falls from a height</w:t>
            </w:r>
            <w:r w:rsidR="009C1B06">
              <w:rPr>
                <w:webHidden/>
              </w:rPr>
              <w:tab/>
            </w:r>
            <w:r w:rsidR="009C1B06">
              <w:rPr>
                <w:webHidden/>
              </w:rPr>
              <w:fldChar w:fldCharType="begin"/>
            </w:r>
            <w:r w:rsidR="009C1B06">
              <w:rPr>
                <w:webHidden/>
              </w:rPr>
              <w:instrText xml:space="preserve"> PAGEREF _Toc531160470 \h </w:instrText>
            </w:r>
            <w:r w:rsidR="009C1B06">
              <w:rPr>
                <w:webHidden/>
              </w:rPr>
            </w:r>
            <w:r w:rsidR="009C1B06">
              <w:rPr>
                <w:webHidden/>
              </w:rPr>
              <w:fldChar w:fldCharType="separate"/>
            </w:r>
            <w:r w:rsidR="006D21DB">
              <w:rPr>
                <w:webHidden/>
              </w:rPr>
              <w:t>27</w:t>
            </w:r>
            <w:r w:rsidR="009C1B06">
              <w:rPr>
                <w:webHidden/>
              </w:rPr>
              <w:fldChar w:fldCharType="end"/>
            </w:r>
          </w:hyperlink>
        </w:p>
        <w:p w14:paraId="41583763" w14:textId="7C2871F9" w:rsidR="009C1B06" w:rsidRDefault="006F2FC4">
          <w:pPr>
            <w:pStyle w:val="TOC1"/>
            <w:tabs>
              <w:tab w:val="left" w:pos="880"/>
            </w:tabs>
            <w:rPr>
              <w:rFonts w:asciiTheme="minorHAnsi" w:eastAsiaTheme="minorEastAsia" w:hAnsiTheme="minorHAnsi" w:cstheme="minorBidi"/>
              <w:sz w:val="22"/>
              <w:szCs w:val="22"/>
            </w:rPr>
          </w:pPr>
          <w:hyperlink w:anchor="_Toc531160471" w:history="1">
            <w:r w:rsidR="009C1B06" w:rsidRPr="00595DD5">
              <w:rPr>
                <w:rStyle w:val="Hyperlink"/>
              </w:rPr>
              <w:t>1.11.</w:t>
            </w:r>
            <w:r w:rsidR="009C1B06">
              <w:rPr>
                <w:rFonts w:asciiTheme="minorHAnsi" w:eastAsiaTheme="minorEastAsia" w:hAnsiTheme="minorHAnsi" w:cstheme="minorBidi"/>
                <w:sz w:val="22"/>
                <w:szCs w:val="22"/>
              </w:rPr>
              <w:tab/>
            </w:r>
            <w:r w:rsidR="009C1B06" w:rsidRPr="00595DD5">
              <w:rPr>
                <w:rStyle w:val="Hyperlink"/>
              </w:rPr>
              <w:t>Being hit by falling objects</w:t>
            </w:r>
            <w:r w:rsidR="009C1B06">
              <w:rPr>
                <w:webHidden/>
              </w:rPr>
              <w:tab/>
            </w:r>
            <w:r w:rsidR="009C1B06">
              <w:rPr>
                <w:webHidden/>
              </w:rPr>
              <w:fldChar w:fldCharType="begin"/>
            </w:r>
            <w:r w:rsidR="009C1B06">
              <w:rPr>
                <w:webHidden/>
              </w:rPr>
              <w:instrText xml:space="preserve"> PAGEREF _Toc531160471 \h </w:instrText>
            </w:r>
            <w:r w:rsidR="009C1B06">
              <w:rPr>
                <w:webHidden/>
              </w:rPr>
            </w:r>
            <w:r w:rsidR="009C1B06">
              <w:rPr>
                <w:webHidden/>
              </w:rPr>
              <w:fldChar w:fldCharType="separate"/>
            </w:r>
            <w:r w:rsidR="006D21DB">
              <w:rPr>
                <w:webHidden/>
              </w:rPr>
              <w:t>28</w:t>
            </w:r>
            <w:r w:rsidR="009C1B06">
              <w:rPr>
                <w:webHidden/>
              </w:rPr>
              <w:fldChar w:fldCharType="end"/>
            </w:r>
          </w:hyperlink>
        </w:p>
        <w:p w14:paraId="7051A974" w14:textId="190AFEB3" w:rsidR="009C1B06" w:rsidRDefault="006F2FC4">
          <w:pPr>
            <w:pStyle w:val="TOC1"/>
            <w:tabs>
              <w:tab w:val="left" w:pos="880"/>
            </w:tabs>
            <w:rPr>
              <w:rFonts w:asciiTheme="minorHAnsi" w:eastAsiaTheme="minorEastAsia" w:hAnsiTheme="minorHAnsi" w:cstheme="minorBidi"/>
              <w:sz w:val="22"/>
              <w:szCs w:val="22"/>
            </w:rPr>
          </w:pPr>
          <w:hyperlink w:anchor="_Toc531160472" w:history="1">
            <w:r w:rsidR="009C1B06" w:rsidRPr="00595DD5">
              <w:rPr>
                <w:rStyle w:val="Hyperlink"/>
              </w:rPr>
              <w:t>1.12.</w:t>
            </w:r>
            <w:r w:rsidR="009C1B06">
              <w:rPr>
                <w:rFonts w:asciiTheme="minorHAnsi" w:eastAsiaTheme="minorEastAsia" w:hAnsiTheme="minorHAnsi" w:cstheme="minorBidi"/>
                <w:sz w:val="22"/>
                <w:szCs w:val="22"/>
              </w:rPr>
              <w:tab/>
            </w:r>
            <w:r w:rsidR="009C1B06" w:rsidRPr="00595DD5">
              <w:rPr>
                <w:rStyle w:val="Hyperlink"/>
              </w:rPr>
              <w:t>Vehicle involvement and collisions</w:t>
            </w:r>
            <w:r w:rsidR="009C1B06">
              <w:rPr>
                <w:webHidden/>
              </w:rPr>
              <w:tab/>
            </w:r>
            <w:r w:rsidR="009C1B06">
              <w:rPr>
                <w:webHidden/>
              </w:rPr>
              <w:fldChar w:fldCharType="begin"/>
            </w:r>
            <w:r w:rsidR="009C1B06">
              <w:rPr>
                <w:webHidden/>
              </w:rPr>
              <w:instrText xml:space="preserve"> PAGEREF _Toc531160472 \h </w:instrText>
            </w:r>
            <w:r w:rsidR="009C1B06">
              <w:rPr>
                <w:webHidden/>
              </w:rPr>
            </w:r>
            <w:r w:rsidR="009C1B06">
              <w:rPr>
                <w:webHidden/>
              </w:rPr>
              <w:fldChar w:fldCharType="separate"/>
            </w:r>
            <w:r w:rsidR="006D21DB">
              <w:rPr>
                <w:webHidden/>
              </w:rPr>
              <w:t>29</w:t>
            </w:r>
            <w:r w:rsidR="009C1B06">
              <w:rPr>
                <w:webHidden/>
              </w:rPr>
              <w:fldChar w:fldCharType="end"/>
            </w:r>
          </w:hyperlink>
        </w:p>
        <w:p w14:paraId="07DEB4D7" w14:textId="1F1167D7" w:rsidR="009C1B06" w:rsidRDefault="006F2FC4">
          <w:pPr>
            <w:pStyle w:val="TOC1"/>
            <w:rPr>
              <w:rFonts w:asciiTheme="minorHAnsi" w:eastAsiaTheme="minorEastAsia" w:hAnsiTheme="minorHAnsi" w:cstheme="minorBidi"/>
              <w:sz w:val="22"/>
              <w:szCs w:val="22"/>
            </w:rPr>
          </w:pPr>
          <w:hyperlink w:anchor="_Toc531160473" w:history="1">
            <w:r w:rsidR="009C1B06" w:rsidRPr="00595DD5">
              <w:rPr>
                <w:rStyle w:val="Hyperlink"/>
              </w:rPr>
              <w:t>Section 2: Bystander Fatalities</w:t>
            </w:r>
            <w:r w:rsidR="009C1B06">
              <w:rPr>
                <w:webHidden/>
              </w:rPr>
              <w:tab/>
            </w:r>
            <w:r w:rsidR="009C1B06">
              <w:rPr>
                <w:webHidden/>
              </w:rPr>
              <w:fldChar w:fldCharType="begin"/>
            </w:r>
            <w:r w:rsidR="009C1B06">
              <w:rPr>
                <w:webHidden/>
              </w:rPr>
              <w:instrText xml:space="preserve"> PAGEREF _Toc531160473 \h </w:instrText>
            </w:r>
            <w:r w:rsidR="009C1B06">
              <w:rPr>
                <w:webHidden/>
              </w:rPr>
            </w:r>
            <w:r w:rsidR="009C1B06">
              <w:rPr>
                <w:webHidden/>
              </w:rPr>
              <w:fldChar w:fldCharType="separate"/>
            </w:r>
            <w:r w:rsidR="006D21DB">
              <w:rPr>
                <w:webHidden/>
              </w:rPr>
              <w:t>31</w:t>
            </w:r>
            <w:r w:rsidR="009C1B06">
              <w:rPr>
                <w:webHidden/>
              </w:rPr>
              <w:fldChar w:fldCharType="end"/>
            </w:r>
          </w:hyperlink>
        </w:p>
        <w:p w14:paraId="05CC4C97" w14:textId="3E4D29CF" w:rsidR="009C1B06" w:rsidRDefault="006F2FC4">
          <w:pPr>
            <w:pStyle w:val="TOC1"/>
            <w:tabs>
              <w:tab w:val="left" w:pos="400"/>
            </w:tabs>
            <w:rPr>
              <w:rFonts w:asciiTheme="minorHAnsi" w:eastAsiaTheme="minorEastAsia" w:hAnsiTheme="minorHAnsi" w:cstheme="minorBidi"/>
              <w:sz w:val="22"/>
              <w:szCs w:val="22"/>
            </w:rPr>
          </w:pPr>
          <w:hyperlink w:anchor="_Toc531160474" w:history="1">
            <w:r w:rsidR="009C1B06" w:rsidRPr="00595DD5">
              <w:rPr>
                <w:rStyle w:val="Hyperlink"/>
              </w:rPr>
              <w:t>2.</w:t>
            </w:r>
            <w:r w:rsidR="009C1B06">
              <w:rPr>
                <w:rFonts w:asciiTheme="minorHAnsi" w:eastAsiaTheme="minorEastAsia" w:hAnsiTheme="minorHAnsi" w:cstheme="minorBidi"/>
                <w:sz w:val="22"/>
                <w:szCs w:val="22"/>
              </w:rPr>
              <w:tab/>
            </w:r>
            <w:r w:rsidR="009C1B06" w:rsidRPr="00595DD5">
              <w:rPr>
                <w:rStyle w:val="Hyperlink"/>
              </w:rPr>
              <w:t>Bystander fatalities by mechanism of incident</w:t>
            </w:r>
            <w:r w:rsidR="009C1B06">
              <w:rPr>
                <w:webHidden/>
              </w:rPr>
              <w:tab/>
            </w:r>
            <w:r w:rsidR="009C1B06">
              <w:rPr>
                <w:webHidden/>
              </w:rPr>
              <w:fldChar w:fldCharType="begin"/>
            </w:r>
            <w:r w:rsidR="009C1B06">
              <w:rPr>
                <w:webHidden/>
              </w:rPr>
              <w:instrText xml:space="preserve"> PAGEREF _Toc531160474 \h </w:instrText>
            </w:r>
            <w:r w:rsidR="009C1B06">
              <w:rPr>
                <w:webHidden/>
              </w:rPr>
            </w:r>
            <w:r w:rsidR="009C1B06">
              <w:rPr>
                <w:webHidden/>
              </w:rPr>
              <w:fldChar w:fldCharType="separate"/>
            </w:r>
            <w:r w:rsidR="006D21DB">
              <w:rPr>
                <w:webHidden/>
              </w:rPr>
              <w:t>32</w:t>
            </w:r>
            <w:r w:rsidR="009C1B06">
              <w:rPr>
                <w:webHidden/>
              </w:rPr>
              <w:fldChar w:fldCharType="end"/>
            </w:r>
          </w:hyperlink>
        </w:p>
        <w:p w14:paraId="09A2DDFA" w14:textId="727D2D22" w:rsidR="009C1B06" w:rsidRDefault="006F2FC4">
          <w:pPr>
            <w:pStyle w:val="TOC1"/>
            <w:tabs>
              <w:tab w:val="left" w:pos="660"/>
            </w:tabs>
            <w:rPr>
              <w:rFonts w:asciiTheme="minorHAnsi" w:eastAsiaTheme="minorEastAsia" w:hAnsiTheme="minorHAnsi" w:cstheme="minorBidi"/>
              <w:sz w:val="22"/>
              <w:szCs w:val="22"/>
            </w:rPr>
          </w:pPr>
          <w:hyperlink w:anchor="_Toc531160475" w:history="1">
            <w:r w:rsidR="009C1B06" w:rsidRPr="00595DD5">
              <w:rPr>
                <w:rStyle w:val="Hyperlink"/>
                <w:rFonts w:cstheme="majorBidi"/>
              </w:rPr>
              <w:t>2.1</w:t>
            </w:r>
            <w:r w:rsidR="009C1B06">
              <w:rPr>
                <w:rFonts w:asciiTheme="minorHAnsi" w:eastAsiaTheme="minorEastAsia" w:hAnsiTheme="minorHAnsi" w:cstheme="minorBidi"/>
                <w:sz w:val="22"/>
                <w:szCs w:val="22"/>
              </w:rPr>
              <w:tab/>
            </w:r>
            <w:r w:rsidR="009C1B06" w:rsidRPr="00595DD5">
              <w:rPr>
                <w:rStyle w:val="Hyperlink"/>
              </w:rPr>
              <w:t>Bystander fatalities by age group</w:t>
            </w:r>
            <w:r w:rsidR="009C1B06">
              <w:rPr>
                <w:webHidden/>
              </w:rPr>
              <w:tab/>
            </w:r>
            <w:r w:rsidR="009C1B06">
              <w:rPr>
                <w:webHidden/>
              </w:rPr>
              <w:fldChar w:fldCharType="begin"/>
            </w:r>
            <w:r w:rsidR="009C1B06">
              <w:rPr>
                <w:webHidden/>
              </w:rPr>
              <w:instrText xml:space="preserve"> PAGEREF _Toc531160475 \h </w:instrText>
            </w:r>
            <w:r w:rsidR="009C1B06">
              <w:rPr>
                <w:webHidden/>
              </w:rPr>
            </w:r>
            <w:r w:rsidR="009C1B06">
              <w:rPr>
                <w:webHidden/>
              </w:rPr>
              <w:fldChar w:fldCharType="separate"/>
            </w:r>
            <w:r w:rsidR="006D21DB">
              <w:rPr>
                <w:webHidden/>
              </w:rPr>
              <w:t>32</w:t>
            </w:r>
            <w:r w:rsidR="009C1B06">
              <w:rPr>
                <w:webHidden/>
              </w:rPr>
              <w:fldChar w:fldCharType="end"/>
            </w:r>
          </w:hyperlink>
        </w:p>
        <w:p w14:paraId="482A7E3C" w14:textId="0233616C" w:rsidR="009C1B06" w:rsidRDefault="006F2FC4">
          <w:pPr>
            <w:pStyle w:val="TOC1"/>
            <w:rPr>
              <w:rFonts w:asciiTheme="minorHAnsi" w:eastAsiaTheme="minorEastAsia" w:hAnsiTheme="minorHAnsi" w:cstheme="minorBidi"/>
              <w:sz w:val="22"/>
              <w:szCs w:val="22"/>
            </w:rPr>
          </w:pPr>
          <w:hyperlink w:anchor="_Toc531160476" w:history="1">
            <w:r w:rsidR="009C1B06" w:rsidRPr="00595DD5">
              <w:rPr>
                <w:rStyle w:val="Hyperlink"/>
              </w:rPr>
              <w:t>Section 3:  Data sources &amp; Glossary</w:t>
            </w:r>
            <w:r w:rsidR="009C1B06">
              <w:rPr>
                <w:webHidden/>
              </w:rPr>
              <w:tab/>
            </w:r>
            <w:r w:rsidR="009C1B06">
              <w:rPr>
                <w:webHidden/>
              </w:rPr>
              <w:fldChar w:fldCharType="begin"/>
            </w:r>
            <w:r w:rsidR="009C1B06">
              <w:rPr>
                <w:webHidden/>
              </w:rPr>
              <w:instrText xml:space="preserve"> PAGEREF _Toc531160476 \h </w:instrText>
            </w:r>
            <w:r w:rsidR="009C1B06">
              <w:rPr>
                <w:webHidden/>
              </w:rPr>
            </w:r>
            <w:r w:rsidR="009C1B06">
              <w:rPr>
                <w:webHidden/>
              </w:rPr>
              <w:fldChar w:fldCharType="separate"/>
            </w:r>
            <w:r w:rsidR="006D21DB">
              <w:rPr>
                <w:webHidden/>
              </w:rPr>
              <w:t>33</w:t>
            </w:r>
            <w:r w:rsidR="009C1B06">
              <w:rPr>
                <w:webHidden/>
              </w:rPr>
              <w:fldChar w:fldCharType="end"/>
            </w:r>
          </w:hyperlink>
        </w:p>
        <w:p w14:paraId="2139A967" w14:textId="46A7B4F9" w:rsidR="009C1B06" w:rsidRDefault="006F2FC4">
          <w:pPr>
            <w:pStyle w:val="TOC1"/>
            <w:tabs>
              <w:tab w:val="left" w:pos="400"/>
            </w:tabs>
            <w:rPr>
              <w:rFonts w:asciiTheme="minorHAnsi" w:eastAsiaTheme="minorEastAsia" w:hAnsiTheme="minorHAnsi" w:cstheme="minorBidi"/>
              <w:sz w:val="22"/>
              <w:szCs w:val="22"/>
            </w:rPr>
          </w:pPr>
          <w:hyperlink w:anchor="_Toc531160477" w:history="1">
            <w:r w:rsidR="009C1B06" w:rsidRPr="00595DD5">
              <w:rPr>
                <w:rStyle w:val="Hyperlink"/>
              </w:rPr>
              <w:t>3.</w:t>
            </w:r>
            <w:r w:rsidR="009C1B06">
              <w:rPr>
                <w:rFonts w:asciiTheme="minorHAnsi" w:eastAsiaTheme="minorEastAsia" w:hAnsiTheme="minorHAnsi" w:cstheme="minorBidi"/>
                <w:sz w:val="22"/>
                <w:szCs w:val="22"/>
              </w:rPr>
              <w:tab/>
            </w:r>
            <w:r w:rsidR="009C1B06" w:rsidRPr="00595DD5">
              <w:rPr>
                <w:rStyle w:val="Hyperlink"/>
              </w:rPr>
              <w:t>Data sources</w:t>
            </w:r>
            <w:r w:rsidR="009C1B06">
              <w:rPr>
                <w:webHidden/>
              </w:rPr>
              <w:tab/>
            </w:r>
            <w:r w:rsidR="009C1B06">
              <w:rPr>
                <w:webHidden/>
              </w:rPr>
              <w:fldChar w:fldCharType="begin"/>
            </w:r>
            <w:r w:rsidR="009C1B06">
              <w:rPr>
                <w:webHidden/>
              </w:rPr>
              <w:instrText xml:space="preserve"> PAGEREF _Toc531160477 \h </w:instrText>
            </w:r>
            <w:r w:rsidR="009C1B06">
              <w:rPr>
                <w:webHidden/>
              </w:rPr>
            </w:r>
            <w:r w:rsidR="009C1B06">
              <w:rPr>
                <w:webHidden/>
              </w:rPr>
              <w:fldChar w:fldCharType="separate"/>
            </w:r>
            <w:r w:rsidR="006D21DB">
              <w:rPr>
                <w:webHidden/>
              </w:rPr>
              <w:t>34</w:t>
            </w:r>
            <w:r w:rsidR="009C1B06">
              <w:rPr>
                <w:webHidden/>
              </w:rPr>
              <w:fldChar w:fldCharType="end"/>
            </w:r>
          </w:hyperlink>
        </w:p>
        <w:p w14:paraId="3C249395" w14:textId="02B33F92" w:rsidR="009C1B06" w:rsidRDefault="006F2FC4">
          <w:pPr>
            <w:pStyle w:val="TOC1"/>
            <w:tabs>
              <w:tab w:val="left" w:pos="660"/>
            </w:tabs>
            <w:rPr>
              <w:rFonts w:asciiTheme="minorHAnsi" w:eastAsiaTheme="minorEastAsia" w:hAnsiTheme="minorHAnsi" w:cstheme="minorBidi"/>
              <w:sz w:val="22"/>
              <w:szCs w:val="22"/>
            </w:rPr>
          </w:pPr>
          <w:hyperlink w:anchor="_Toc531160478" w:history="1">
            <w:r w:rsidR="009C1B06" w:rsidRPr="00595DD5">
              <w:rPr>
                <w:rStyle w:val="Hyperlink"/>
                <w:rFonts w:cstheme="majorBidi"/>
              </w:rPr>
              <w:t>3.1</w:t>
            </w:r>
            <w:r w:rsidR="009C1B06">
              <w:rPr>
                <w:rFonts w:asciiTheme="minorHAnsi" w:eastAsiaTheme="minorEastAsia" w:hAnsiTheme="minorHAnsi" w:cstheme="minorBidi"/>
                <w:sz w:val="22"/>
                <w:szCs w:val="22"/>
              </w:rPr>
              <w:tab/>
            </w:r>
            <w:r w:rsidR="009C1B06" w:rsidRPr="00595DD5">
              <w:rPr>
                <w:rStyle w:val="Hyperlink"/>
              </w:rPr>
              <w:t>Glossary</w:t>
            </w:r>
            <w:r w:rsidR="009C1B06">
              <w:rPr>
                <w:webHidden/>
              </w:rPr>
              <w:tab/>
            </w:r>
            <w:r w:rsidR="009C1B06">
              <w:rPr>
                <w:webHidden/>
              </w:rPr>
              <w:fldChar w:fldCharType="begin"/>
            </w:r>
            <w:r w:rsidR="009C1B06">
              <w:rPr>
                <w:webHidden/>
              </w:rPr>
              <w:instrText xml:space="preserve"> PAGEREF _Toc531160478 \h </w:instrText>
            </w:r>
            <w:r w:rsidR="009C1B06">
              <w:rPr>
                <w:webHidden/>
              </w:rPr>
            </w:r>
            <w:r w:rsidR="009C1B06">
              <w:rPr>
                <w:webHidden/>
              </w:rPr>
              <w:fldChar w:fldCharType="separate"/>
            </w:r>
            <w:r w:rsidR="006D21DB">
              <w:rPr>
                <w:webHidden/>
              </w:rPr>
              <w:t>34</w:t>
            </w:r>
            <w:r w:rsidR="009C1B06">
              <w:rPr>
                <w:webHidden/>
              </w:rPr>
              <w:fldChar w:fldCharType="end"/>
            </w:r>
          </w:hyperlink>
        </w:p>
        <w:p w14:paraId="575F6AB8" w14:textId="17CC1C07" w:rsidR="006135EF" w:rsidRDefault="006135EF">
          <w:r>
            <w:rPr>
              <w:b/>
              <w:bCs/>
              <w:noProof/>
            </w:rPr>
            <w:fldChar w:fldCharType="end"/>
          </w:r>
        </w:p>
      </w:sdtContent>
    </w:sdt>
    <w:p w14:paraId="028DFAAD" w14:textId="77777777" w:rsidR="00D60313" w:rsidRDefault="00D60313" w:rsidP="000B3499">
      <w:pPr>
        <w:pStyle w:val="SWADisclaimerheading"/>
        <w:rPr>
          <w:color w:val="C00000"/>
          <w:sz w:val="36"/>
          <w:szCs w:val="32"/>
        </w:rPr>
      </w:pPr>
      <w:r>
        <w:br w:type="page"/>
      </w:r>
    </w:p>
    <w:p w14:paraId="1BD66C8E" w14:textId="373F9E73" w:rsidR="006F5391" w:rsidRDefault="002A1125" w:rsidP="00BC6D23">
      <w:pPr>
        <w:pStyle w:val="Title"/>
        <w:tabs>
          <w:tab w:val="center" w:pos="8222"/>
        </w:tabs>
      </w:pPr>
      <w:bookmarkStart w:id="10" w:name="_Toc531160455"/>
      <w:r>
        <w:t>Fo</w:t>
      </w:r>
      <w:r w:rsidR="00834D96">
        <w:t>reword</w:t>
      </w:r>
      <w:bookmarkEnd w:id="10"/>
    </w:p>
    <w:p w14:paraId="0C0F55CA" w14:textId="13016D11" w:rsidR="00860AE9" w:rsidRDefault="002A1125" w:rsidP="00860AE9">
      <w:pPr>
        <w:pStyle w:val="NoSpacing"/>
        <w:spacing w:after="200"/>
      </w:pPr>
      <w:r w:rsidRPr="000E668D">
        <w:t xml:space="preserve">The aim of this report is to provide statistics about people who </w:t>
      </w:r>
      <w:r w:rsidR="00BC791E">
        <w:t xml:space="preserve">traumatically </w:t>
      </w:r>
      <w:r w:rsidRPr="000E668D">
        <w:t xml:space="preserve">die each year from injuries that arose through work-related activity. This includes </w:t>
      </w:r>
      <w:r w:rsidR="00F048D6">
        <w:t xml:space="preserve">traumatic </w:t>
      </w:r>
      <w:r w:rsidRPr="000E668D">
        <w:t xml:space="preserve">fatalities resulting from an injury sustained in the course of a work activity (worker fatalities) and as a result of someone else’s work activity (bystander fatalities). </w:t>
      </w:r>
    </w:p>
    <w:p w14:paraId="435AD477" w14:textId="143A54FA" w:rsidR="002A1125" w:rsidRPr="000E668D" w:rsidRDefault="002A1125" w:rsidP="00860AE9">
      <w:pPr>
        <w:pStyle w:val="NoSpacing"/>
        <w:spacing w:after="200"/>
      </w:pPr>
      <w:r w:rsidRPr="000E668D">
        <w:t>Earlier reports have included fatalities that occurred while the worker was commuting to or from work (commuter fatalities), however, these fatalities have always been difficult to distinguish from other road f</w:t>
      </w:r>
      <w:r>
        <w:t>atalities and this report relies</w:t>
      </w:r>
      <w:r w:rsidRPr="000E668D">
        <w:t xml:space="preserve"> </w:t>
      </w:r>
      <w:r w:rsidR="0066671D">
        <w:t>partly</w:t>
      </w:r>
      <w:r w:rsidRPr="000E668D">
        <w:t xml:space="preserve"> on workers’ compensation data. As fewer jurisdictions are now providing compensation coverage for commuting, the integrity of the commuter fatality collection has diminished and has therefore been ceased.</w:t>
      </w:r>
    </w:p>
    <w:p w14:paraId="0E95A7E9" w14:textId="35BBFBE1" w:rsidR="002A1125" w:rsidRDefault="002A1125" w:rsidP="00860AE9">
      <w:pPr>
        <w:pStyle w:val="NoSpacing"/>
        <w:spacing w:after="200"/>
      </w:pPr>
      <w:r w:rsidRPr="000E668D">
        <w:t xml:space="preserve">Injury is defined as </w:t>
      </w:r>
      <w:r>
        <w:t>a condition coded to ‘External c</w:t>
      </w:r>
      <w:r w:rsidRPr="000E668D">
        <w:t>auses of morbidity and mortality’ and ‘Injury, poisoning and certain other consequences of external causes’ in the International Statistical Classification of Diseases and Related Health Problems, Tenth Revision, Australian Modification (ICD</w:t>
      </w:r>
      <w:r w:rsidR="008E7AC8">
        <w:t>–10–</w:t>
      </w:r>
      <w:r w:rsidRPr="000E668D">
        <w:t>AM).</w:t>
      </w:r>
    </w:p>
    <w:p w14:paraId="1E573E7C" w14:textId="77777777" w:rsidR="002A1125" w:rsidRPr="000E668D" w:rsidRDefault="002A1125" w:rsidP="00860AE9">
      <w:pPr>
        <w:pStyle w:val="NoSpacing"/>
        <w:spacing w:after="200"/>
      </w:pPr>
      <w:r w:rsidRPr="000E668D">
        <w:t>The scope of this collection includes all persons:</w:t>
      </w:r>
    </w:p>
    <w:p w14:paraId="1404CE4D" w14:textId="3BDD0E92" w:rsidR="002A1125" w:rsidRPr="000E668D" w:rsidRDefault="002A1125" w:rsidP="00860AE9">
      <w:pPr>
        <w:pStyle w:val="NoSpacing"/>
        <w:numPr>
          <w:ilvl w:val="0"/>
          <w:numId w:val="18"/>
        </w:numPr>
        <w:ind w:left="714" w:hanging="357"/>
      </w:pPr>
      <w:r w:rsidRPr="000E668D">
        <w:t xml:space="preserve">who were </w:t>
      </w:r>
      <w:r w:rsidR="00F048D6">
        <w:t xml:space="preserve">traumatically </w:t>
      </w:r>
      <w:r w:rsidRPr="000E668D">
        <w:t>fatally injured, and</w:t>
      </w:r>
    </w:p>
    <w:p w14:paraId="176B1CBE" w14:textId="77777777" w:rsidR="002A1125" w:rsidRPr="000E668D" w:rsidRDefault="002A1125" w:rsidP="00860AE9">
      <w:pPr>
        <w:pStyle w:val="NoSpacing"/>
        <w:numPr>
          <w:ilvl w:val="0"/>
          <w:numId w:val="18"/>
        </w:numPr>
        <w:ind w:left="714" w:hanging="357"/>
      </w:pPr>
      <w:r w:rsidRPr="000E668D">
        <w:t>whose injuries resulted from work activity or exposures, and</w:t>
      </w:r>
    </w:p>
    <w:p w14:paraId="033A646B" w14:textId="77777777" w:rsidR="002A1125" w:rsidRDefault="002A1125" w:rsidP="00860AE9">
      <w:pPr>
        <w:pStyle w:val="NoSpacing"/>
        <w:numPr>
          <w:ilvl w:val="0"/>
          <w:numId w:val="18"/>
        </w:numPr>
        <w:spacing w:after="200"/>
      </w:pPr>
      <w:r w:rsidRPr="000E668D">
        <w:t>whose injuries occurred in an incident that took place in Australian territories or territorial waters.</w:t>
      </w:r>
    </w:p>
    <w:p w14:paraId="722B039B" w14:textId="77777777" w:rsidR="002A1125" w:rsidRPr="000E668D" w:rsidRDefault="002A1125" w:rsidP="00860AE9">
      <w:pPr>
        <w:pStyle w:val="NoSpacing"/>
        <w:spacing w:after="200"/>
      </w:pPr>
      <w:r w:rsidRPr="000E668D">
        <w:t>The report includes all persons</w:t>
      </w:r>
      <w:r w:rsidR="00C24F6D">
        <w:t xml:space="preserve"> who died:</w:t>
      </w:r>
    </w:p>
    <w:p w14:paraId="77364DFD" w14:textId="77777777" w:rsidR="002A1125" w:rsidRPr="000E668D" w:rsidRDefault="002A1125" w:rsidP="00860AE9">
      <w:pPr>
        <w:pStyle w:val="NoSpacing"/>
        <w:numPr>
          <w:ilvl w:val="0"/>
          <w:numId w:val="19"/>
        </w:numPr>
        <w:ind w:left="714" w:hanging="357"/>
      </w:pPr>
      <w:r w:rsidRPr="000E668D">
        <w:t>while working including unpaid volunteers and family workers, persons undertaking work experience and defence force personnel killed within Australian territories or territorial waters or travelling for work (worker fatalities), or</w:t>
      </w:r>
    </w:p>
    <w:p w14:paraId="795ADD6A" w14:textId="77777777" w:rsidR="002A1125" w:rsidRDefault="002A1125" w:rsidP="00860AE9">
      <w:pPr>
        <w:pStyle w:val="NoSpacing"/>
        <w:numPr>
          <w:ilvl w:val="0"/>
          <w:numId w:val="19"/>
        </w:numPr>
        <w:spacing w:after="200"/>
      </w:pPr>
      <w:r w:rsidRPr="000E668D">
        <w:t>as a result of someone else’s work activity (bystander fatalities).</w:t>
      </w:r>
    </w:p>
    <w:p w14:paraId="2DED2B1D" w14:textId="77777777" w:rsidR="002A1125" w:rsidRPr="000E668D" w:rsidRDefault="002A1125" w:rsidP="00860AE9">
      <w:pPr>
        <w:pStyle w:val="NoSpacing"/>
        <w:spacing w:after="200"/>
      </w:pPr>
      <w:r w:rsidRPr="000E668D">
        <w:t>The collection specifically excludes those who died:</w:t>
      </w:r>
    </w:p>
    <w:p w14:paraId="7E9BB7E5" w14:textId="07BAC06E" w:rsidR="002A1125" w:rsidRPr="000E668D" w:rsidRDefault="002A1125" w:rsidP="00860AE9">
      <w:pPr>
        <w:pStyle w:val="NoSpacing"/>
        <w:numPr>
          <w:ilvl w:val="0"/>
          <w:numId w:val="20"/>
        </w:numPr>
        <w:ind w:left="714" w:hanging="357"/>
      </w:pPr>
      <w:r w:rsidRPr="000E668D">
        <w:t>of iatrogenic injuries—those where the worker died due to medical intervention</w:t>
      </w:r>
    </w:p>
    <w:p w14:paraId="36EACD85" w14:textId="77777777" w:rsidR="002A1125" w:rsidRPr="000E668D" w:rsidRDefault="002A1125" w:rsidP="00860AE9">
      <w:pPr>
        <w:pStyle w:val="NoSpacing"/>
        <w:numPr>
          <w:ilvl w:val="0"/>
          <w:numId w:val="20"/>
        </w:numPr>
        <w:ind w:left="714" w:hanging="357"/>
      </w:pPr>
      <w:r w:rsidRPr="000E668D">
        <w:t>due to natural causes such as heart attacks and strokes, except where a work-related injury was the direct cause of the heart attack or stroke</w:t>
      </w:r>
    </w:p>
    <w:p w14:paraId="68DB2E92" w14:textId="77777777" w:rsidR="002A1125" w:rsidRPr="000E668D" w:rsidRDefault="002A1125" w:rsidP="00860AE9">
      <w:pPr>
        <w:pStyle w:val="NoSpacing"/>
        <w:numPr>
          <w:ilvl w:val="0"/>
          <w:numId w:val="20"/>
        </w:numPr>
        <w:ind w:left="714" w:hanging="357"/>
      </w:pPr>
      <w:r w:rsidRPr="000E668D">
        <w:t>as a result of diseases, such as cancers</w:t>
      </w:r>
      <w:r>
        <w:t>, and</w:t>
      </w:r>
    </w:p>
    <w:p w14:paraId="3B968D47" w14:textId="77777777" w:rsidR="002A1125" w:rsidRPr="000E668D" w:rsidRDefault="002A1125" w:rsidP="00860AE9">
      <w:pPr>
        <w:pStyle w:val="NoSpacing"/>
        <w:numPr>
          <w:ilvl w:val="0"/>
          <w:numId w:val="20"/>
        </w:numPr>
        <w:ind w:left="714" w:hanging="357"/>
      </w:pPr>
      <w:r w:rsidRPr="000E668D">
        <w:t>by self-inflicted injuries (suicide).</w:t>
      </w:r>
    </w:p>
    <w:p w14:paraId="19B6A866" w14:textId="77777777" w:rsidR="0071109A" w:rsidRDefault="0071109A" w:rsidP="00C24F6D">
      <w:pPr>
        <w:pStyle w:val="NoSpacing"/>
        <w:spacing w:after="200"/>
        <w:ind w:left="720"/>
      </w:pPr>
    </w:p>
    <w:p w14:paraId="0F670F19" w14:textId="44591FE7" w:rsidR="002A1125" w:rsidRDefault="002A1125" w:rsidP="00860AE9">
      <w:pPr>
        <w:pStyle w:val="NoSpacing"/>
        <w:spacing w:after="200"/>
      </w:pPr>
      <w:r w:rsidRPr="00DF6FE9">
        <w:t>Changes from previous publications may also be evident due to the availability of additional information from finalised coroners</w:t>
      </w:r>
      <w:r w:rsidR="009A1412">
        <w:t>'</w:t>
      </w:r>
      <w:r w:rsidRPr="00DF6FE9">
        <w:t xml:space="preserve"> reports and additional workers’ compensation claims.</w:t>
      </w:r>
      <w:r w:rsidR="0066671D">
        <w:t xml:space="preserve"> The Data presented in this report is based on the information available about the fatalities as at June 2018 when the 2017 data set was finalised.</w:t>
      </w:r>
    </w:p>
    <w:p w14:paraId="7FBAF4D7" w14:textId="60B7B102" w:rsidR="002A1125" w:rsidRDefault="002A1125" w:rsidP="00860AE9">
      <w:pPr>
        <w:pStyle w:val="NoSpacing"/>
        <w:spacing w:after="200"/>
        <w:rPr>
          <w:b/>
          <w:sz w:val="40"/>
          <w:szCs w:val="40"/>
        </w:rPr>
      </w:pPr>
      <w:r w:rsidRPr="00DF6FE9">
        <w:t xml:space="preserve">For explanatory notes on the data for this publication, refer to </w:t>
      </w:r>
      <w:hyperlink r:id="rId18" w:tooltip="Safe Work Australia website" w:history="1">
        <w:r w:rsidR="008C6A2F" w:rsidRPr="00EC65E3">
          <w:rPr>
            <w:rStyle w:val="Hyperlink"/>
          </w:rPr>
          <w:t>https://www.safeworkaustralia.gov.au/doc/explanatory-notes-safe-work-australia-datasets</w:t>
        </w:r>
      </w:hyperlink>
      <w:r w:rsidR="008C6A2F">
        <w:t xml:space="preserve"> </w:t>
      </w:r>
    </w:p>
    <w:p w14:paraId="424FD63D" w14:textId="13459EB3" w:rsidR="002A1125" w:rsidRDefault="002A1125">
      <w:pPr>
        <w:spacing w:after="200" w:line="276" w:lineRule="auto"/>
      </w:pPr>
      <w:r>
        <w:br w:type="page"/>
      </w:r>
    </w:p>
    <w:p w14:paraId="69FB2FD3" w14:textId="25654EC3" w:rsidR="00046217" w:rsidRDefault="001E328F" w:rsidP="001E328F">
      <w:pPr>
        <w:spacing w:after="200" w:line="276" w:lineRule="auto"/>
        <w:jc w:val="center"/>
      </w:pPr>
      <w:r>
        <w:rPr>
          <w:noProof/>
        </w:rPr>
        <w:drawing>
          <wp:inline distT="0" distB="0" distL="0" distR="0" wp14:anchorId="1FC06D48" wp14:editId="0432FEF1">
            <wp:extent cx="5952866" cy="8420100"/>
            <wp:effectExtent l="0" t="0" r="0" b="0"/>
            <wp:docPr id="2" name="Picture 2" descr="Key Findings&#10;&#10;- 190 workers were fatally injured at work&#10;- Fatality rate 1.5 per 100,000 workers&#10;- Decreased by 48 per cent from a peak of 3.0 per 100,000 in 2007&#10;- 176 of 190 fatalities involved male workers&#10;- 93 per cent male&#10;- 7 per cent female&#10;&#10;Industry fatalities in 2017&#10;&#10;- 72 per cent of fatalities were in three industries:&#10;- 54 transport, postal and warehousing&#10;- 52 agriculture, forestry and fishing&#10;- 30 construction" title="Worker fatalitie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1217 TIF Key Finding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2866" cy="8420100"/>
                    </a:xfrm>
                    <a:prstGeom prst="rect">
                      <a:avLst/>
                    </a:prstGeom>
                  </pic:spPr>
                </pic:pic>
              </a:graphicData>
            </a:graphic>
          </wp:inline>
        </w:drawing>
      </w:r>
      <w:r w:rsidR="00046217">
        <w:br w:type="page"/>
      </w:r>
    </w:p>
    <w:p w14:paraId="6E134BF4" w14:textId="066E0C03" w:rsidR="00950F20" w:rsidRDefault="001E328F">
      <w:pPr>
        <w:spacing w:after="200" w:line="276" w:lineRule="auto"/>
      </w:pPr>
      <w:r>
        <w:rPr>
          <w:noProof/>
        </w:rPr>
        <w:drawing>
          <wp:inline distT="0" distB="0" distL="0" distR="0" wp14:anchorId="14E1A4FA" wp14:editId="2AE856C1">
            <wp:extent cx="5952720" cy="8420100"/>
            <wp:effectExtent l="0" t="0" r="0" b="0"/>
            <wp:docPr id="11" name="Picture 11" descr="Causes of worker fatalities in 2017&#10;&#10;- 32 per cent (60 workers) vehicle collision&#10;- 15 per cent (28 workers) falling from height&#10;- 18 per cent (35 workers) hit by moving objects&#10;- 119 of 190 fatalities (63 per cent) were related to vehicles&#10;&#10;Causes of bystander fatalities in 2017&#10;&#10;- 61 per cent (41 bystanders) of bystander fatalities were due to a vehicle collision&#10;- 24 per cent (16 bystanders) hit by moving objects&#10;&#10;Worker fatalities in 2017 by state/territory&#10;&#10;- Western Australia: 20 fatalities (1.5 per 100,000 workers)&#10;- Northern Territory: 7 fatalities (5.1 per 100,000 workers)&#10;-  Queensland: 45 fatalities (1.9 per 100,000 workers)&#10;- South Australia: 14 Fatalities (1.7 per 100,000 workers)&#10;- New South Wales: 62 fatalities (1.6 per 100,000 workers)&#10;- Australian Capital Territory: 1 fatality (0.4 per 100,000 workers)&#10;- Victoria: 36 fatalities ( 1.1 per 100,000 workers)&#10;- Tasmania: 5 fatalities (2.0 per 100,000 workers)&#10;&#10;Total 190 fatalities (1.5 per 100,000 workers)" title="Worker fatalities i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1217 TIF Key Finding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2720" cy="8420100"/>
                    </a:xfrm>
                    <a:prstGeom prst="rect">
                      <a:avLst/>
                    </a:prstGeom>
                  </pic:spPr>
                </pic:pic>
              </a:graphicData>
            </a:graphic>
          </wp:inline>
        </w:drawing>
      </w:r>
    </w:p>
    <w:p w14:paraId="3C1584B2" w14:textId="0ECA6AC0" w:rsidR="00046217" w:rsidRDefault="00046217">
      <w:pPr>
        <w:spacing w:after="200" w:line="276" w:lineRule="auto"/>
      </w:pPr>
    </w:p>
    <w:p w14:paraId="2149A8AD" w14:textId="77777777" w:rsidR="00950F20" w:rsidRDefault="00950F20">
      <w:pPr>
        <w:spacing w:after="200" w:line="276" w:lineRule="auto"/>
        <w:rPr>
          <w:rFonts w:ascii="Arial Bold" w:eastAsiaTheme="majorEastAsia" w:hAnsi="Arial Bold" w:cs="Arial"/>
          <w:b/>
          <w:bCs/>
          <w:color w:val="C00000"/>
          <w:kern w:val="28"/>
          <w:sz w:val="36"/>
          <w:szCs w:val="32"/>
          <w:lang w:eastAsia="en-US"/>
        </w:rPr>
      </w:pPr>
    </w:p>
    <w:p w14:paraId="0BDABF00" w14:textId="77777777" w:rsidR="00DE1CCC" w:rsidRDefault="00DE1CCC" w:rsidP="00D21A0B">
      <w:pPr>
        <w:pStyle w:val="SWASectiontitle"/>
        <w:sectPr w:rsidR="00DE1CCC" w:rsidSect="001F2E8F">
          <w:headerReference w:type="first" r:id="rId21"/>
          <w:footerReference w:type="first" r:id="rId22"/>
          <w:pgSz w:w="11906" w:h="16838"/>
          <w:pgMar w:top="993" w:right="1800" w:bottom="1440" w:left="1276" w:header="708" w:footer="708" w:gutter="0"/>
          <w:cols w:space="242"/>
          <w:titlePg/>
          <w:docGrid w:linePitch="360"/>
        </w:sectPr>
      </w:pPr>
    </w:p>
    <w:p w14:paraId="61DE187F" w14:textId="77777777" w:rsidR="0059083F" w:rsidRDefault="0059083F" w:rsidP="0064330E">
      <w:pPr>
        <w:pStyle w:val="SWASectiontitle"/>
        <w:ind w:left="851"/>
      </w:pPr>
      <w:bookmarkStart w:id="11" w:name="_Toc531160456"/>
      <w:r>
        <w:rPr>
          <w:noProof/>
          <w:lang w:eastAsia="en-AU"/>
        </w:rPr>
        <w:drawing>
          <wp:anchor distT="0" distB="0" distL="114300" distR="114300" simplePos="0" relativeHeight="251668480" behindDoc="1" locked="0" layoutInCell="1" allowOverlap="1" wp14:anchorId="4CBA8087" wp14:editId="29E188E5">
            <wp:simplePos x="0" y="0"/>
            <wp:positionH relativeFrom="column">
              <wp:posOffset>-826135</wp:posOffset>
            </wp:positionH>
            <wp:positionV relativeFrom="paragraph">
              <wp:posOffset>-615183</wp:posOffset>
            </wp:positionV>
            <wp:extent cx="7586980" cy="10732135"/>
            <wp:effectExtent l="0" t="0" r="0" b="0"/>
            <wp:wrapNone/>
            <wp:docPr id="3" name="Picture 3"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58698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t>Section 1:</w:t>
      </w:r>
      <w:r w:rsidR="0064330E">
        <w:t xml:space="preserve"> </w:t>
      </w:r>
      <w:r>
        <w:rPr>
          <w:b w:val="0"/>
          <w:bCs w:val="0"/>
        </w:rPr>
        <w:t xml:space="preserve">Worker </w:t>
      </w:r>
      <w:r w:rsidR="000F4122">
        <w:rPr>
          <w:b w:val="0"/>
          <w:bCs w:val="0"/>
        </w:rPr>
        <w:t>f</w:t>
      </w:r>
      <w:r w:rsidRPr="0068790F">
        <w:rPr>
          <w:b w:val="0"/>
          <w:bCs w:val="0"/>
        </w:rPr>
        <w:t>atalities</w:t>
      </w:r>
      <w:bookmarkEnd w:id="11"/>
    </w:p>
    <w:p w14:paraId="205EB481" w14:textId="77777777" w:rsidR="0059083F" w:rsidRDefault="0059083F">
      <w:pPr>
        <w:spacing w:after="200" w:line="276" w:lineRule="auto"/>
        <w:rPr>
          <w:rFonts w:eastAsiaTheme="majorEastAsia" w:cs="Arial"/>
          <w:b/>
          <w:color w:val="AF1E2D"/>
          <w:sz w:val="32"/>
          <w:szCs w:val="22"/>
        </w:rPr>
      </w:pPr>
      <w:r>
        <w:br w:type="page"/>
      </w:r>
    </w:p>
    <w:p w14:paraId="6C3F6FB5" w14:textId="77777777" w:rsidR="00581B0E" w:rsidRPr="005C16E9" w:rsidRDefault="000F4122" w:rsidP="005D0860">
      <w:pPr>
        <w:pStyle w:val="SWA1stHeading"/>
        <w:numPr>
          <w:ilvl w:val="0"/>
          <w:numId w:val="25"/>
        </w:numPr>
        <w:ind w:left="851" w:hanging="851"/>
      </w:pPr>
      <w:bookmarkStart w:id="12" w:name="_Toc531160457"/>
      <w:r>
        <w:t>Worker f</w:t>
      </w:r>
      <w:r w:rsidR="00581B0E" w:rsidRPr="005C16E9">
        <w:t>atalities</w:t>
      </w:r>
      <w:bookmarkEnd w:id="12"/>
    </w:p>
    <w:p w14:paraId="58AD7175" w14:textId="530F8FD6" w:rsidR="004924D6" w:rsidRPr="005C16E9" w:rsidRDefault="003473EE" w:rsidP="004924D6">
      <w:pPr>
        <w:pStyle w:val="NoSpacing"/>
        <w:spacing w:after="200"/>
      </w:pPr>
      <w:r w:rsidRPr="005C16E9">
        <w:t xml:space="preserve">Figure 1 shows that both the number of fatalities and the fatality rate have been trending downward since 2007. </w:t>
      </w:r>
      <w:r w:rsidR="00581B0E" w:rsidRPr="005C16E9">
        <w:t>Injuries at work resulted in the deaths of 1</w:t>
      </w:r>
      <w:r w:rsidR="000B5764">
        <w:t>90</w:t>
      </w:r>
      <w:r w:rsidR="00DD720B">
        <w:t xml:space="preserve"> workers in 2017</w:t>
      </w:r>
      <w:r w:rsidR="00581B0E" w:rsidRPr="005C16E9">
        <w:t xml:space="preserve">, </w:t>
      </w:r>
      <w:r w:rsidR="000B5764">
        <w:t>three</w:t>
      </w:r>
      <w:r w:rsidR="00DD720B">
        <w:t xml:space="preserve"> more than in 2016</w:t>
      </w:r>
      <w:r w:rsidR="00581B0E" w:rsidRPr="005C16E9">
        <w:t xml:space="preserve">. </w:t>
      </w:r>
      <w:r w:rsidR="004924D6" w:rsidRPr="005C16E9">
        <w:t>The highest number of work</w:t>
      </w:r>
      <w:r w:rsidR="005C16E9" w:rsidRPr="005C16E9">
        <w:noBreakHyphen/>
      </w:r>
      <w:r w:rsidR="004924D6" w:rsidRPr="005C16E9">
        <w:t>related injury fatalities was recorded in 20</w:t>
      </w:r>
      <w:r w:rsidR="00DD720B">
        <w:t>07 when there were 310 deaths.</w:t>
      </w:r>
    </w:p>
    <w:p w14:paraId="10E67557" w14:textId="2056F5D4" w:rsidR="00AC257F" w:rsidRPr="005C16E9" w:rsidRDefault="00AC257F" w:rsidP="00860AE9">
      <w:pPr>
        <w:pStyle w:val="NoSpacing"/>
        <w:spacing w:after="200"/>
      </w:pPr>
      <w:r w:rsidRPr="005C16E9">
        <w:t xml:space="preserve">Similarly, the fatality rate was </w:t>
      </w:r>
      <w:r w:rsidR="000B5764">
        <w:t>1.5</w:t>
      </w:r>
      <w:r w:rsidRPr="00B32927">
        <w:t xml:space="preserve"> fatalities </w:t>
      </w:r>
      <w:r w:rsidRPr="005C16E9">
        <w:t>per 100</w:t>
      </w:r>
      <w:r w:rsidR="000B5764">
        <w:t>,</w:t>
      </w:r>
      <w:r w:rsidRPr="005C16E9">
        <w:t xml:space="preserve">000 workers in </w:t>
      </w:r>
      <w:r w:rsidR="00B86B3B" w:rsidRPr="005C16E9">
        <w:t>201</w:t>
      </w:r>
      <w:r w:rsidR="00B86B3B">
        <w:t>7</w:t>
      </w:r>
      <w:r w:rsidRPr="005C16E9">
        <w:t>,</w:t>
      </w:r>
      <w:r w:rsidR="00DD720B">
        <w:t xml:space="preserve"> </w:t>
      </w:r>
      <w:r w:rsidR="000B5764">
        <w:t xml:space="preserve">which is 6 per cent less than </w:t>
      </w:r>
      <w:r w:rsidR="00DD720B">
        <w:t xml:space="preserve">the </w:t>
      </w:r>
      <w:r w:rsidR="000B5764">
        <w:t xml:space="preserve">rate </w:t>
      </w:r>
      <w:r w:rsidR="00DD720B">
        <w:t>in 2016</w:t>
      </w:r>
      <w:r w:rsidR="000B5764">
        <w:t>.</w:t>
      </w:r>
      <w:r w:rsidRPr="005C16E9">
        <w:t xml:space="preserve"> </w:t>
      </w:r>
      <w:r w:rsidR="000B5764">
        <w:t xml:space="preserve">The fatality rate in 2017 </w:t>
      </w:r>
      <w:r w:rsidR="004924D6" w:rsidRPr="005C16E9">
        <w:t xml:space="preserve">is </w:t>
      </w:r>
      <w:r w:rsidRPr="005C16E9">
        <w:t xml:space="preserve">the lowest since the series began </w:t>
      </w:r>
      <w:r w:rsidR="004924D6" w:rsidRPr="005C16E9">
        <w:t xml:space="preserve">and is around half the rate recorded at the peak </w:t>
      </w:r>
      <w:r w:rsidR="0071109A">
        <w:t>in 2007 when there were</w:t>
      </w:r>
      <w:r w:rsidR="004924D6" w:rsidRPr="005C16E9">
        <w:t xml:space="preserve"> 3.0 fatalities per 100</w:t>
      </w:r>
      <w:r w:rsidR="000B5764">
        <w:t>,</w:t>
      </w:r>
      <w:r w:rsidR="004924D6" w:rsidRPr="005C16E9">
        <w:t>000 workers</w:t>
      </w:r>
      <w:r w:rsidRPr="005C16E9">
        <w:t>.</w:t>
      </w:r>
    </w:p>
    <w:p w14:paraId="7B9F0838" w14:textId="58639BF0" w:rsidR="00224C37" w:rsidRDefault="00581B0E" w:rsidP="00FA7478">
      <w:pPr>
        <w:pStyle w:val="SWATableheader"/>
        <w:spacing w:after="0"/>
        <w:rPr>
          <w:noProof/>
          <w:lang w:eastAsia="en-AU"/>
        </w:rPr>
      </w:pPr>
      <w:r w:rsidRPr="005C16E9">
        <w:t xml:space="preserve">Figure 1: Worker fatalities: number of fatalities and fatality rate, 2003 to </w:t>
      </w:r>
      <w:r w:rsidR="00B86B3B" w:rsidRPr="005C16E9">
        <w:t>201</w:t>
      </w:r>
      <w:r w:rsidR="00B86B3B">
        <w:t>7</w:t>
      </w:r>
    </w:p>
    <w:p w14:paraId="3C7C8A77" w14:textId="11068286" w:rsidR="004050D2" w:rsidRPr="001C5BE0" w:rsidRDefault="001432A3" w:rsidP="00DD720B">
      <w:pPr>
        <w:pStyle w:val="SWATableheader"/>
        <w:spacing w:after="0"/>
        <w:jc w:val="center"/>
      </w:pPr>
      <w:r>
        <w:rPr>
          <w:noProof/>
          <w:lang w:eastAsia="en-AU"/>
        </w:rPr>
        <w:drawing>
          <wp:inline distT="0" distB="0" distL="0" distR="0" wp14:anchorId="41CA07ED" wp14:editId="322D1D64">
            <wp:extent cx="5607050" cy="2897505"/>
            <wp:effectExtent l="0" t="0" r="0" b="0"/>
            <wp:docPr id="5" name="Picture 5" descr="This graph shows the number of worker fatalities and fatality rates from 2003-2017."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07050" cy="2897505"/>
                    </a:xfrm>
                    <a:prstGeom prst="rect">
                      <a:avLst/>
                    </a:prstGeom>
                  </pic:spPr>
                </pic:pic>
              </a:graphicData>
            </a:graphic>
          </wp:inline>
        </w:drawing>
      </w:r>
    </w:p>
    <w:p w14:paraId="500F0CAC" w14:textId="4CFCE222" w:rsidR="007E1620" w:rsidRPr="003F1E53" w:rsidRDefault="007E1620" w:rsidP="00C0762D">
      <w:pPr>
        <w:pStyle w:val="SWA1stHeading"/>
        <w:spacing w:before="480"/>
        <w:ind w:left="851" w:hanging="851"/>
      </w:pPr>
      <w:bookmarkStart w:id="13" w:name="_Toc531160458"/>
      <w:r w:rsidRPr="005C16E9">
        <w:t>Worker fatalities by sex</w:t>
      </w:r>
      <w:bookmarkEnd w:id="13"/>
    </w:p>
    <w:p w14:paraId="191F2F21" w14:textId="253DD6E6" w:rsidR="007E1620" w:rsidRDefault="007E13EE" w:rsidP="007E1620">
      <w:pPr>
        <w:pStyle w:val="NoSpacing"/>
      </w:pPr>
      <w:r>
        <w:t>In 2017, 93 per cent (17</w:t>
      </w:r>
      <w:r w:rsidR="001D5443">
        <w:t>6</w:t>
      </w:r>
      <w:r w:rsidR="00F60AB9">
        <w:t xml:space="preserve"> </w:t>
      </w:r>
      <w:r w:rsidR="007E1620" w:rsidRPr="005C16E9">
        <w:t>of the</w:t>
      </w:r>
      <w:r w:rsidR="00D52429">
        <w:t xml:space="preserve"> 19</w:t>
      </w:r>
      <w:r w:rsidR="001D5443">
        <w:t>0</w:t>
      </w:r>
      <w:r w:rsidR="007E1620" w:rsidRPr="005C16E9">
        <w:t xml:space="preserve"> fatalities) of workers k</w:t>
      </w:r>
      <w:r w:rsidR="00484657">
        <w:t xml:space="preserve">illed were men. Figure 2 shows </w:t>
      </w:r>
      <w:r w:rsidR="007E1620" w:rsidRPr="005C16E9">
        <w:t>that the fatality rate for male workers has been declining over the last 10 years, down from 5.0 fatalities pe</w:t>
      </w:r>
      <w:r>
        <w:t>r 100</w:t>
      </w:r>
      <w:r w:rsidR="00A83930">
        <w:t>,</w:t>
      </w:r>
      <w:r>
        <w:t>000 workers in 2007 to 2.7</w:t>
      </w:r>
      <w:r w:rsidR="00F60AB9">
        <w:t xml:space="preserve"> in 2017</w:t>
      </w:r>
      <w:r w:rsidR="007E1620" w:rsidRPr="005C16E9">
        <w:t>. Over the same period the fatality rate for female workers has remained relative</w:t>
      </w:r>
      <w:r w:rsidR="007E1620">
        <w:t>ly</w:t>
      </w:r>
      <w:r w:rsidR="007E1620" w:rsidRPr="005C16E9">
        <w:t xml:space="preserve"> constant at or around 0.3 fatalities per 100</w:t>
      </w:r>
      <w:r w:rsidR="00A83930">
        <w:t>,</w:t>
      </w:r>
      <w:r w:rsidR="007E1620" w:rsidRPr="005C16E9">
        <w:t>000 workers.</w:t>
      </w:r>
    </w:p>
    <w:p w14:paraId="49D5D812" w14:textId="083C26B8" w:rsidR="0004374D" w:rsidRDefault="0004374D" w:rsidP="007E1620">
      <w:pPr>
        <w:pStyle w:val="NoSpacing"/>
      </w:pPr>
    </w:p>
    <w:p w14:paraId="35E79007" w14:textId="7FDF82FC" w:rsidR="0004374D" w:rsidRPr="007E1620" w:rsidRDefault="0004374D" w:rsidP="0004374D">
      <w:pPr>
        <w:pStyle w:val="SWATableheader"/>
        <w:spacing w:after="0"/>
      </w:pPr>
      <w:r w:rsidRPr="005C16E9">
        <w:t>Figure 2: Worker fatalities: fa</w:t>
      </w:r>
      <w:r>
        <w:t>tality rate by sex, 2003 to 2017</w:t>
      </w:r>
    </w:p>
    <w:p w14:paraId="0BEC87FA" w14:textId="3411CE13" w:rsidR="00052F57" w:rsidRDefault="001432A3" w:rsidP="00A00C97">
      <w:pPr>
        <w:spacing w:after="200" w:line="276" w:lineRule="auto"/>
        <w:rPr>
          <w:rFonts w:eastAsiaTheme="majorEastAsia" w:cs="Arial"/>
          <w:b/>
          <w:color w:val="AF1E2D"/>
          <w:sz w:val="32"/>
          <w:szCs w:val="22"/>
          <w:highlight w:val="yellow"/>
        </w:rPr>
      </w:pPr>
      <w:r>
        <w:rPr>
          <w:noProof/>
        </w:rPr>
        <w:drawing>
          <wp:inline distT="0" distB="0" distL="0" distR="0" wp14:anchorId="2A1B860C" wp14:editId="68E7D3AB">
            <wp:extent cx="5313872" cy="2937373"/>
            <wp:effectExtent l="0" t="0" r="1270" b="0"/>
            <wp:docPr id="12" name="Picture 12" descr="This image provides a visual overview of statistics about traumatic work-related fatalities in Australia. For more information about the content of this image, or any other visual content in this document, please email statsonline@swa.gov.au."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28454" cy="2945433"/>
                    </a:xfrm>
                    <a:prstGeom prst="rect">
                      <a:avLst/>
                    </a:prstGeom>
                  </pic:spPr>
                </pic:pic>
              </a:graphicData>
            </a:graphic>
          </wp:inline>
        </w:drawing>
      </w:r>
      <w:r w:rsidR="00052F57">
        <w:rPr>
          <w:rFonts w:eastAsiaTheme="majorEastAsia" w:cs="Arial"/>
          <w:b/>
          <w:color w:val="AF1E2D"/>
          <w:sz w:val="32"/>
          <w:szCs w:val="22"/>
          <w:highlight w:val="yellow"/>
        </w:rPr>
        <w:br w:type="page"/>
      </w:r>
    </w:p>
    <w:p w14:paraId="6F300299" w14:textId="77777777" w:rsidR="00052F57" w:rsidRPr="005C16E9" w:rsidRDefault="00052F57" w:rsidP="00052F57">
      <w:pPr>
        <w:pStyle w:val="SWA1stHeading"/>
        <w:ind w:left="851" w:hanging="851"/>
      </w:pPr>
      <w:bookmarkStart w:id="14" w:name="_Toc531160459"/>
      <w:r>
        <w:t>Worker fatalities by a</w:t>
      </w:r>
      <w:r w:rsidRPr="005C16E9">
        <w:t>ge</w:t>
      </w:r>
      <w:bookmarkEnd w:id="14"/>
    </w:p>
    <w:p w14:paraId="1FE0A1DE" w14:textId="170B0F64" w:rsidR="00052F57" w:rsidRPr="005C16E9" w:rsidRDefault="00052F57" w:rsidP="00052F57">
      <w:pPr>
        <w:pStyle w:val="NoSpacing"/>
        <w:spacing w:after="200"/>
      </w:pPr>
      <w:r w:rsidRPr="005C16E9">
        <w:t>Table</w:t>
      </w:r>
      <w:r w:rsidR="00773C02">
        <w:t>s</w:t>
      </w:r>
      <w:r w:rsidRPr="005C16E9">
        <w:t xml:space="preserve"> 1 </w:t>
      </w:r>
      <w:r w:rsidR="00773C02">
        <w:t xml:space="preserve">and 2 </w:t>
      </w:r>
      <w:r w:rsidR="003A5A09">
        <w:t>show</w:t>
      </w:r>
      <w:r w:rsidRPr="005C16E9">
        <w:t xml:space="preserve"> the distribution of fatalities by age group. This distribution shows that there were fewer fatalities in the youngest and oldest age groups, which reflects the lower workforce participation of these age groups compared with other age groups. </w:t>
      </w:r>
    </w:p>
    <w:p w14:paraId="07AE85E9" w14:textId="7CA96A40" w:rsidR="00052F57" w:rsidRPr="005C16E9" w:rsidRDefault="00773C02" w:rsidP="00052F57">
      <w:pPr>
        <w:pStyle w:val="NoSpacing"/>
        <w:spacing w:after="200"/>
      </w:pPr>
      <w:r>
        <w:t>T</w:t>
      </w:r>
      <w:r w:rsidR="00052F57" w:rsidRPr="005C16E9">
        <w:t>he</w:t>
      </w:r>
      <w:r>
        <w:t xml:space="preserve"> fatality</w:t>
      </w:r>
      <w:r w:rsidR="00052F57" w:rsidRPr="005C16E9">
        <w:t xml:space="preserve"> </w:t>
      </w:r>
      <w:r>
        <w:t xml:space="preserve">distribution by </w:t>
      </w:r>
      <w:r w:rsidR="00052F57" w:rsidRPr="005C16E9">
        <w:t xml:space="preserve">age </w:t>
      </w:r>
      <w:r>
        <w:t xml:space="preserve">for 2017 </w:t>
      </w:r>
      <w:r w:rsidR="00052F57" w:rsidRPr="005C16E9">
        <w:t>was br</w:t>
      </w:r>
      <w:r>
        <w:t>oa</w:t>
      </w:r>
      <w:r w:rsidR="00B35061">
        <w:t>dly similar to previous years, with</w:t>
      </w:r>
      <w:r>
        <w:t xml:space="preserve"> fatalities among</w:t>
      </w:r>
      <w:r w:rsidR="005802D1">
        <w:t xml:space="preserve"> workers</w:t>
      </w:r>
      <w:r>
        <w:t xml:space="preserve"> under 25 and those aged 65 and over </w:t>
      </w:r>
      <w:r w:rsidR="00B35061">
        <w:t>remaining at a similar low point to 2016</w:t>
      </w:r>
      <w:r>
        <w:t>.</w:t>
      </w:r>
      <w:r w:rsidR="00052F57" w:rsidRPr="005C16E9">
        <w:t xml:space="preserve"> </w:t>
      </w:r>
    </w:p>
    <w:p w14:paraId="4D540154" w14:textId="4DCD98ED" w:rsidR="00052F57" w:rsidRDefault="00052F57" w:rsidP="00052F57">
      <w:pPr>
        <w:pStyle w:val="NoSpacing"/>
        <w:spacing w:after="200"/>
      </w:pPr>
      <w:r w:rsidRPr="005C16E9">
        <w:t>Despite this, while only accounting for 40 per cent of th</w:t>
      </w:r>
      <w:r w:rsidR="001F23DD">
        <w:t>e workforce in 2017</w:t>
      </w:r>
      <w:r w:rsidRPr="005C16E9">
        <w:t>, older workers aged 45 and ove</w:t>
      </w:r>
      <w:r w:rsidR="005802D1">
        <w:t>r accounted for the majority (5</w:t>
      </w:r>
      <w:r w:rsidR="00136901">
        <w:t>7</w:t>
      </w:r>
      <w:r w:rsidRPr="005C16E9">
        <w:t xml:space="preserve"> </w:t>
      </w:r>
      <w:r w:rsidR="00773C02">
        <w:t>per cent) of worker fatalities.</w:t>
      </w:r>
      <w:r w:rsidR="00012FD8">
        <w:t xml:space="preserve"> This disproportionate share is also evident in Table 3 </w:t>
      </w:r>
      <w:r w:rsidR="0066671D">
        <w:t xml:space="preserve">which </w:t>
      </w:r>
      <w:r w:rsidR="00012FD8">
        <w:t xml:space="preserve">shows </w:t>
      </w:r>
      <w:r w:rsidR="0066671D">
        <w:t xml:space="preserve">that the </w:t>
      </w:r>
      <w:r w:rsidR="00012FD8">
        <w:t xml:space="preserve">fatality </w:t>
      </w:r>
      <w:r w:rsidR="00484657">
        <w:t>rates for the older age groups of</w:t>
      </w:r>
      <w:r w:rsidR="00012FD8">
        <w:t xml:space="preserve"> 45</w:t>
      </w:r>
      <w:r w:rsidR="0067550B">
        <w:t>–</w:t>
      </w:r>
      <w:r w:rsidR="00012FD8">
        <w:t>54, 55</w:t>
      </w:r>
      <w:r w:rsidR="0067550B">
        <w:t>–</w:t>
      </w:r>
      <w:r w:rsidR="00012FD8">
        <w:t>64 and 65 and over were</w:t>
      </w:r>
      <w:r w:rsidR="00484657">
        <w:t xml:space="preserve"> higher than younger age group rates</w:t>
      </w:r>
      <w:r w:rsidR="00012FD8">
        <w:t>.</w:t>
      </w:r>
    </w:p>
    <w:p w14:paraId="2AC3CA82" w14:textId="7C5EDE5C" w:rsidR="00052F57" w:rsidRPr="005E6422" w:rsidRDefault="00052F57" w:rsidP="00052F57">
      <w:pPr>
        <w:pStyle w:val="SWATableheader"/>
        <w:spacing w:after="0"/>
      </w:pPr>
      <w:r w:rsidRPr="005C16E9">
        <w:t>Table 1: Worker fatalities: number by age group, 20</w:t>
      </w:r>
      <w:r>
        <w:t>13</w:t>
      </w:r>
      <w:r w:rsidRPr="005C16E9">
        <w:t xml:space="preserve"> to</w:t>
      </w:r>
      <w:r>
        <w:t xml:space="preserve"> 2017</w:t>
      </w:r>
    </w:p>
    <w:tbl>
      <w:tblPr>
        <w:tblW w:w="991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7"/>
        <w:gridCol w:w="1417"/>
        <w:gridCol w:w="1417"/>
        <w:gridCol w:w="1417"/>
        <w:gridCol w:w="1417"/>
        <w:gridCol w:w="1417"/>
        <w:gridCol w:w="1417"/>
      </w:tblGrid>
      <w:tr w:rsidR="005C2352" w:rsidRPr="00636B18" w14:paraId="1CA0D73F" w14:textId="77777777" w:rsidTr="00A83930">
        <w:trPr>
          <w:trHeight w:val="340"/>
        </w:trPr>
        <w:tc>
          <w:tcPr>
            <w:tcW w:w="1417" w:type="dxa"/>
            <w:shd w:val="clear" w:color="auto" w:fill="C10A27"/>
            <w:vAlign w:val="center"/>
            <w:hideMark/>
          </w:tcPr>
          <w:p w14:paraId="4DDB1BE0" w14:textId="77777777" w:rsidR="00636B18" w:rsidRPr="00636B18" w:rsidRDefault="00636B18" w:rsidP="00636B18">
            <w:pPr>
              <w:rPr>
                <w:rFonts w:cs="Arial"/>
                <w:b/>
                <w:bCs/>
                <w:color w:val="FFFFFF"/>
                <w:sz w:val="18"/>
                <w:szCs w:val="18"/>
              </w:rPr>
            </w:pPr>
            <w:r w:rsidRPr="00636B18">
              <w:rPr>
                <w:rFonts w:cs="Arial"/>
                <w:b/>
                <w:bCs/>
                <w:color w:val="FFFFFF"/>
                <w:sz w:val="18"/>
                <w:szCs w:val="18"/>
              </w:rPr>
              <w:t>Age group</w:t>
            </w:r>
          </w:p>
        </w:tc>
        <w:tc>
          <w:tcPr>
            <w:tcW w:w="1417" w:type="dxa"/>
            <w:shd w:val="clear" w:color="auto" w:fill="C10A27"/>
            <w:vAlign w:val="center"/>
            <w:hideMark/>
          </w:tcPr>
          <w:p w14:paraId="69C941DB" w14:textId="77777777" w:rsidR="00636B18" w:rsidRPr="00636B18" w:rsidRDefault="00636B18" w:rsidP="00636B18">
            <w:pPr>
              <w:jc w:val="center"/>
              <w:rPr>
                <w:rFonts w:cs="Arial"/>
                <w:b/>
                <w:bCs/>
                <w:color w:val="FFFFFF"/>
                <w:sz w:val="18"/>
                <w:szCs w:val="18"/>
              </w:rPr>
            </w:pPr>
            <w:r w:rsidRPr="00636B18">
              <w:rPr>
                <w:rFonts w:cs="Arial"/>
                <w:b/>
                <w:bCs/>
                <w:color w:val="FFFFFF"/>
                <w:sz w:val="18"/>
                <w:szCs w:val="18"/>
              </w:rPr>
              <w:t>2013</w:t>
            </w:r>
          </w:p>
        </w:tc>
        <w:tc>
          <w:tcPr>
            <w:tcW w:w="1417" w:type="dxa"/>
            <w:shd w:val="clear" w:color="auto" w:fill="C10A27"/>
            <w:vAlign w:val="center"/>
            <w:hideMark/>
          </w:tcPr>
          <w:p w14:paraId="68F05475" w14:textId="77777777" w:rsidR="00636B18" w:rsidRPr="00636B18" w:rsidRDefault="00636B18" w:rsidP="00636B18">
            <w:pPr>
              <w:jc w:val="center"/>
              <w:rPr>
                <w:rFonts w:cs="Arial"/>
                <w:b/>
                <w:bCs/>
                <w:color w:val="FFFFFF"/>
                <w:sz w:val="18"/>
                <w:szCs w:val="18"/>
              </w:rPr>
            </w:pPr>
            <w:r w:rsidRPr="00636B18">
              <w:rPr>
                <w:rFonts w:cs="Arial"/>
                <w:b/>
                <w:bCs/>
                <w:color w:val="FFFFFF"/>
                <w:sz w:val="18"/>
                <w:szCs w:val="18"/>
              </w:rPr>
              <w:t>2014</w:t>
            </w:r>
          </w:p>
        </w:tc>
        <w:tc>
          <w:tcPr>
            <w:tcW w:w="1417" w:type="dxa"/>
            <w:shd w:val="clear" w:color="auto" w:fill="C10A27"/>
            <w:vAlign w:val="center"/>
            <w:hideMark/>
          </w:tcPr>
          <w:p w14:paraId="66E50DE7" w14:textId="77777777" w:rsidR="00636B18" w:rsidRPr="00636B18" w:rsidRDefault="00636B18" w:rsidP="00636B18">
            <w:pPr>
              <w:jc w:val="center"/>
              <w:rPr>
                <w:rFonts w:cs="Arial"/>
                <w:b/>
                <w:bCs/>
                <w:color w:val="FFFFFF"/>
                <w:sz w:val="18"/>
                <w:szCs w:val="18"/>
              </w:rPr>
            </w:pPr>
            <w:r w:rsidRPr="00636B18">
              <w:rPr>
                <w:rFonts w:cs="Arial"/>
                <w:b/>
                <w:bCs/>
                <w:color w:val="FFFFFF"/>
                <w:sz w:val="18"/>
                <w:szCs w:val="18"/>
              </w:rPr>
              <w:t>2015</w:t>
            </w:r>
          </w:p>
        </w:tc>
        <w:tc>
          <w:tcPr>
            <w:tcW w:w="1417" w:type="dxa"/>
            <w:shd w:val="clear" w:color="auto" w:fill="C10A27"/>
            <w:vAlign w:val="center"/>
            <w:hideMark/>
          </w:tcPr>
          <w:p w14:paraId="7C534B5A" w14:textId="77777777" w:rsidR="00636B18" w:rsidRPr="00636B18" w:rsidRDefault="00636B18" w:rsidP="00636B18">
            <w:pPr>
              <w:jc w:val="center"/>
              <w:rPr>
                <w:rFonts w:cs="Arial"/>
                <w:b/>
                <w:bCs/>
                <w:color w:val="FFFFFF"/>
                <w:sz w:val="18"/>
                <w:szCs w:val="18"/>
              </w:rPr>
            </w:pPr>
            <w:r w:rsidRPr="00636B18">
              <w:rPr>
                <w:rFonts w:cs="Arial"/>
                <w:b/>
                <w:bCs/>
                <w:color w:val="FFFFFF"/>
                <w:sz w:val="18"/>
                <w:szCs w:val="18"/>
              </w:rPr>
              <w:t>2016</w:t>
            </w:r>
          </w:p>
        </w:tc>
        <w:tc>
          <w:tcPr>
            <w:tcW w:w="1417" w:type="dxa"/>
            <w:shd w:val="clear" w:color="auto" w:fill="C10A27"/>
            <w:vAlign w:val="center"/>
            <w:hideMark/>
          </w:tcPr>
          <w:p w14:paraId="227EC63D" w14:textId="77777777" w:rsidR="00636B18" w:rsidRPr="00636B18" w:rsidRDefault="00636B18" w:rsidP="00636B18">
            <w:pPr>
              <w:jc w:val="center"/>
              <w:rPr>
                <w:rFonts w:cs="Arial"/>
                <w:b/>
                <w:bCs/>
                <w:color w:val="FFFFFF"/>
                <w:sz w:val="18"/>
                <w:szCs w:val="18"/>
              </w:rPr>
            </w:pPr>
            <w:r w:rsidRPr="00636B18">
              <w:rPr>
                <w:rFonts w:cs="Arial"/>
                <w:b/>
                <w:bCs/>
                <w:color w:val="FFFFFF"/>
                <w:sz w:val="18"/>
                <w:szCs w:val="18"/>
              </w:rPr>
              <w:t>2017</w:t>
            </w:r>
          </w:p>
        </w:tc>
        <w:tc>
          <w:tcPr>
            <w:tcW w:w="1417" w:type="dxa"/>
            <w:shd w:val="clear" w:color="auto" w:fill="C10A27"/>
            <w:vAlign w:val="center"/>
            <w:hideMark/>
          </w:tcPr>
          <w:p w14:paraId="7487E674" w14:textId="77777777" w:rsidR="00636B18" w:rsidRPr="00636B18" w:rsidRDefault="00636B18" w:rsidP="00636B18">
            <w:pPr>
              <w:jc w:val="center"/>
              <w:rPr>
                <w:rFonts w:cs="Arial"/>
                <w:b/>
                <w:bCs/>
                <w:color w:val="FFFFFF"/>
                <w:sz w:val="18"/>
                <w:szCs w:val="18"/>
              </w:rPr>
            </w:pPr>
            <w:r w:rsidRPr="00636B18">
              <w:rPr>
                <w:rFonts w:cs="Arial"/>
                <w:b/>
                <w:bCs/>
                <w:color w:val="FFFFFF"/>
                <w:sz w:val="18"/>
                <w:szCs w:val="18"/>
              </w:rPr>
              <w:t>Total</w:t>
            </w:r>
          </w:p>
        </w:tc>
      </w:tr>
      <w:tr w:rsidR="005C2352" w:rsidRPr="00636B18" w14:paraId="0F137580" w14:textId="77777777" w:rsidTr="00A83930">
        <w:trPr>
          <w:trHeight w:val="340"/>
        </w:trPr>
        <w:tc>
          <w:tcPr>
            <w:tcW w:w="1417" w:type="dxa"/>
            <w:shd w:val="clear" w:color="auto" w:fill="auto"/>
            <w:vAlign w:val="center"/>
            <w:hideMark/>
          </w:tcPr>
          <w:p w14:paraId="616E3CF7" w14:textId="77777777" w:rsidR="003452A8" w:rsidRPr="00636B18" w:rsidRDefault="003452A8" w:rsidP="003452A8">
            <w:pPr>
              <w:rPr>
                <w:rFonts w:cs="Arial"/>
                <w:b/>
                <w:bCs/>
                <w:sz w:val="18"/>
                <w:szCs w:val="18"/>
              </w:rPr>
            </w:pPr>
            <w:r w:rsidRPr="00636B18">
              <w:rPr>
                <w:rFonts w:cs="Arial"/>
                <w:b/>
                <w:bCs/>
                <w:sz w:val="18"/>
                <w:szCs w:val="18"/>
              </w:rPr>
              <w:t>Under 25</w:t>
            </w:r>
          </w:p>
        </w:tc>
        <w:tc>
          <w:tcPr>
            <w:tcW w:w="1417" w:type="dxa"/>
            <w:shd w:val="clear" w:color="auto" w:fill="auto"/>
            <w:vAlign w:val="center"/>
            <w:hideMark/>
          </w:tcPr>
          <w:p w14:paraId="5D25A898" w14:textId="77777777" w:rsidR="003452A8" w:rsidRPr="00636B18" w:rsidRDefault="003452A8" w:rsidP="003452A8">
            <w:pPr>
              <w:jc w:val="center"/>
              <w:rPr>
                <w:rFonts w:cs="Arial"/>
                <w:sz w:val="18"/>
                <w:szCs w:val="18"/>
              </w:rPr>
            </w:pPr>
            <w:r w:rsidRPr="00636B18">
              <w:rPr>
                <w:rFonts w:cs="Arial"/>
                <w:sz w:val="18"/>
                <w:szCs w:val="18"/>
              </w:rPr>
              <w:t>17</w:t>
            </w:r>
          </w:p>
        </w:tc>
        <w:tc>
          <w:tcPr>
            <w:tcW w:w="1417" w:type="dxa"/>
            <w:shd w:val="clear" w:color="auto" w:fill="auto"/>
            <w:vAlign w:val="center"/>
            <w:hideMark/>
          </w:tcPr>
          <w:p w14:paraId="08C1B965" w14:textId="77777777" w:rsidR="003452A8" w:rsidRPr="00636B18" w:rsidRDefault="003452A8" w:rsidP="003452A8">
            <w:pPr>
              <w:jc w:val="center"/>
              <w:rPr>
                <w:rFonts w:cs="Arial"/>
                <w:sz w:val="18"/>
                <w:szCs w:val="18"/>
              </w:rPr>
            </w:pPr>
            <w:r w:rsidRPr="00636B18">
              <w:rPr>
                <w:rFonts w:cs="Arial"/>
                <w:sz w:val="18"/>
                <w:szCs w:val="18"/>
              </w:rPr>
              <w:t>22</w:t>
            </w:r>
          </w:p>
        </w:tc>
        <w:tc>
          <w:tcPr>
            <w:tcW w:w="1417" w:type="dxa"/>
            <w:shd w:val="clear" w:color="auto" w:fill="auto"/>
            <w:vAlign w:val="center"/>
            <w:hideMark/>
          </w:tcPr>
          <w:p w14:paraId="0AF219EE" w14:textId="77777777" w:rsidR="003452A8" w:rsidRPr="00636B18" w:rsidRDefault="003452A8" w:rsidP="003452A8">
            <w:pPr>
              <w:jc w:val="center"/>
              <w:rPr>
                <w:rFonts w:cs="Arial"/>
                <w:sz w:val="18"/>
                <w:szCs w:val="18"/>
              </w:rPr>
            </w:pPr>
            <w:r w:rsidRPr="00636B18">
              <w:rPr>
                <w:rFonts w:cs="Arial"/>
                <w:sz w:val="18"/>
                <w:szCs w:val="18"/>
              </w:rPr>
              <w:t>17</w:t>
            </w:r>
          </w:p>
        </w:tc>
        <w:tc>
          <w:tcPr>
            <w:tcW w:w="1417" w:type="dxa"/>
            <w:shd w:val="clear" w:color="auto" w:fill="auto"/>
            <w:vAlign w:val="center"/>
            <w:hideMark/>
          </w:tcPr>
          <w:p w14:paraId="04D988D2" w14:textId="77777777" w:rsidR="003452A8" w:rsidRPr="00636B18" w:rsidRDefault="003452A8" w:rsidP="003452A8">
            <w:pPr>
              <w:jc w:val="center"/>
              <w:rPr>
                <w:rFonts w:cs="Arial"/>
                <w:sz w:val="18"/>
                <w:szCs w:val="18"/>
              </w:rPr>
            </w:pPr>
            <w:r w:rsidRPr="00636B18">
              <w:rPr>
                <w:rFonts w:cs="Arial"/>
                <w:sz w:val="18"/>
                <w:szCs w:val="18"/>
              </w:rPr>
              <w:t>16</w:t>
            </w:r>
          </w:p>
        </w:tc>
        <w:tc>
          <w:tcPr>
            <w:tcW w:w="1417" w:type="dxa"/>
            <w:shd w:val="clear" w:color="auto" w:fill="auto"/>
            <w:vAlign w:val="center"/>
            <w:hideMark/>
          </w:tcPr>
          <w:p w14:paraId="28628D19" w14:textId="7C7DD837" w:rsidR="003452A8" w:rsidRPr="00636B18" w:rsidRDefault="003452A8" w:rsidP="003452A8">
            <w:pPr>
              <w:jc w:val="center"/>
              <w:rPr>
                <w:rFonts w:cs="Arial"/>
                <w:sz w:val="18"/>
                <w:szCs w:val="18"/>
              </w:rPr>
            </w:pPr>
            <w:r w:rsidRPr="003452A8">
              <w:rPr>
                <w:rFonts w:cs="Arial"/>
                <w:sz w:val="18"/>
                <w:szCs w:val="18"/>
              </w:rPr>
              <w:t>16</w:t>
            </w:r>
          </w:p>
        </w:tc>
        <w:tc>
          <w:tcPr>
            <w:tcW w:w="1417" w:type="dxa"/>
            <w:shd w:val="clear" w:color="auto" w:fill="E6E3E2"/>
            <w:vAlign w:val="center"/>
            <w:hideMark/>
          </w:tcPr>
          <w:p w14:paraId="67CBC362" w14:textId="69BE89F4" w:rsidR="003452A8" w:rsidRPr="003452A8" w:rsidRDefault="003452A8" w:rsidP="003452A8">
            <w:pPr>
              <w:jc w:val="center"/>
              <w:rPr>
                <w:rFonts w:cs="Arial"/>
                <w:sz w:val="18"/>
                <w:szCs w:val="18"/>
              </w:rPr>
            </w:pPr>
            <w:r w:rsidRPr="003452A8">
              <w:rPr>
                <w:rFonts w:cs="Arial"/>
                <w:sz w:val="18"/>
                <w:szCs w:val="18"/>
              </w:rPr>
              <w:t>88</w:t>
            </w:r>
          </w:p>
        </w:tc>
      </w:tr>
      <w:tr w:rsidR="005C2352" w:rsidRPr="00636B18" w14:paraId="47A7867E" w14:textId="77777777" w:rsidTr="00A83930">
        <w:trPr>
          <w:trHeight w:val="340"/>
        </w:trPr>
        <w:tc>
          <w:tcPr>
            <w:tcW w:w="1417" w:type="dxa"/>
            <w:shd w:val="clear" w:color="auto" w:fill="E6E3E2"/>
            <w:vAlign w:val="center"/>
            <w:hideMark/>
          </w:tcPr>
          <w:p w14:paraId="788F5C61" w14:textId="37837A08" w:rsidR="003452A8" w:rsidRPr="00636B18" w:rsidRDefault="003452A8" w:rsidP="003452A8">
            <w:pPr>
              <w:rPr>
                <w:rFonts w:cs="Arial"/>
                <w:b/>
                <w:bCs/>
                <w:sz w:val="18"/>
                <w:szCs w:val="18"/>
              </w:rPr>
            </w:pPr>
            <w:r w:rsidRPr="00636B18">
              <w:rPr>
                <w:rFonts w:cs="Arial"/>
                <w:b/>
                <w:bCs/>
                <w:sz w:val="18"/>
                <w:szCs w:val="18"/>
              </w:rPr>
              <w:t>25</w:t>
            </w:r>
            <w:r w:rsidR="0067550B">
              <w:rPr>
                <w:rFonts w:cs="Arial"/>
                <w:b/>
                <w:bCs/>
                <w:sz w:val="18"/>
                <w:szCs w:val="18"/>
              </w:rPr>
              <w:t>–</w:t>
            </w:r>
            <w:r w:rsidRPr="00636B18">
              <w:rPr>
                <w:rFonts w:cs="Arial"/>
                <w:b/>
                <w:bCs/>
                <w:sz w:val="18"/>
                <w:szCs w:val="18"/>
              </w:rPr>
              <w:t>34</w:t>
            </w:r>
          </w:p>
        </w:tc>
        <w:tc>
          <w:tcPr>
            <w:tcW w:w="1417" w:type="dxa"/>
            <w:shd w:val="clear" w:color="auto" w:fill="E6E3E2"/>
            <w:vAlign w:val="center"/>
            <w:hideMark/>
          </w:tcPr>
          <w:p w14:paraId="2ED7EDE0" w14:textId="77777777" w:rsidR="003452A8" w:rsidRPr="00636B18" w:rsidRDefault="003452A8" w:rsidP="003452A8">
            <w:pPr>
              <w:jc w:val="center"/>
              <w:rPr>
                <w:rFonts w:cs="Arial"/>
                <w:sz w:val="18"/>
                <w:szCs w:val="18"/>
              </w:rPr>
            </w:pPr>
            <w:r w:rsidRPr="00636B18">
              <w:rPr>
                <w:rFonts w:cs="Arial"/>
                <w:sz w:val="18"/>
                <w:szCs w:val="18"/>
              </w:rPr>
              <w:t>30</w:t>
            </w:r>
          </w:p>
        </w:tc>
        <w:tc>
          <w:tcPr>
            <w:tcW w:w="1417" w:type="dxa"/>
            <w:shd w:val="clear" w:color="auto" w:fill="E6E3E2"/>
            <w:vAlign w:val="center"/>
            <w:hideMark/>
          </w:tcPr>
          <w:p w14:paraId="2CCD6EF0" w14:textId="77777777" w:rsidR="003452A8" w:rsidRPr="00636B18" w:rsidRDefault="003452A8" w:rsidP="003452A8">
            <w:pPr>
              <w:jc w:val="center"/>
              <w:rPr>
                <w:rFonts w:cs="Arial"/>
                <w:sz w:val="18"/>
                <w:szCs w:val="18"/>
              </w:rPr>
            </w:pPr>
            <w:r w:rsidRPr="00636B18">
              <w:rPr>
                <w:rFonts w:cs="Arial"/>
                <w:sz w:val="18"/>
                <w:szCs w:val="18"/>
              </w:rPr>
              <w:t>33</w:t>
            </w:r>
          </w:p>
        </w:tc>
        <w:tc>
          <w:tcPr>
            <w:tcW w:w="1417" w:type="dxa"/>
            <w:shd w:val="clear" w:color="auto" w:fill="E6E3E2"/>
            <w:vAlign w:val="center"/>
            <w:hideMark/>
          </w:tcPr>
          <w:p w14:paraId="6025A861" w14:textId="77777777" w:rsidR="003452A8" w:rsidRPr="00636B18" w:rsidRDefault="003452A8" w:rsidP="003452A8">
            <w:pPr>
              <w:jc w:val="center"/>
              <w:rPr>
                <w:rFonts w:cs="Arial"/>
                <w:sz w:val="18"/>
                <w:szCs w:val="18"/>
              </w:rPr>
            </w:pPr>
            <w:r w:rsidRPr="00636B18">
              <w:rPr>
                <w:rFonts w:cs="Arial"/>
                <w:sz w:val="18"/>
                <w:szCs w:val="18"/>
              </w:rPr>
              <w:t>39</w:t>
            </w:r>
          </w:p>
        </w:tc>
        <w:tc>
          <w:tcPr>
            <w:tcW w:w="1417" w:type="dxa"/>
            <w:shd w:val="clear" w:color="auto" w:fill="E6E3E2"/>
            <w:vAlign w:val="center"/>
            <w:hideMark/>
          </w:tcPr>
          <w:p w14:paraId="1FB97E1D" w14:textId="77777777" w:rsidR="003452A8" w:rsidRPr="00636B18" w:rsidRDefault="003452A8" w:rsidP="003452A8">
            <w:pPr>
              <w:jc w:val="center"/>
              <w:rPr>
                <w:rFonts w:cs="Arial"/>
                <w:sz w:val="18"/>
                <w:szCs w:val="18"/>
              </w:rPr>
            </w:pPr>
            <w:r w:rsidRPr="00636B18">
              <w:rPr>
                <w:rFonts w:cs="Arial"/>
                <w:sz w:val="18"/>
                <w:szCs w:val="18"/>
              </w:rPr>
              <w:t>33</w:t>
            </w:r>
          </w:p>
        </w:tc>
        <w:tc>
          <w:tcPr>
            <w:tcW w:w="1417" w:type="dxa"/>
            <w:shd w:val="clear" w:color="auto" w:fill="E6E3E2"/>
            <w:vAlign w:val="center"/>
            <w:hideMark/>
          </w:tcPr>
          <w:p w14:paraId="2A27CF17" w14:textId="3C2877DE" w:rsidR="003452A8" w:rsidRPr="00636B18" w:rsidRDefault="003452A8" w:rsidP="003452A8">
            <w:pPr>
              <w:jc w:val="center"/>
              <w:rPr>
                <w:rFonts w:cs="Arial"/>
                <w:sz w:val="18"/>
                <w:szCs w:val="18"/>
              </w:rPr>
            </w:pPr>
            <w:r w:rsidRPr="003452A8">
              <w:rPr>
                <w:rFonts w:cs="Arial"/>
                <w:sz w:val="18"/>
                <w:szCs w:val="18"/>
              </w:rPr>
              <w:t>32</w:t>
            </w:r>
          </w:p>
        </w:tc>
        <w:tc>
          <w:tcPr>
            <w:tcW w:w="1417" w:type="dxa"/>
            <w:shd w:val="clear" w:color="auto" w:fill="CFC9C7"/>
            <w:vAlign w:val="center"/>
            <w:hideMark/>
          </w:tcPr>
          <w:p w14:paraId="544073CE" w14:textId="34740A6F" w:rsidR="003452A8" w:rsidRPr="003452A8" w:rsidRDefault="003452A8" w:rsidP="003452A8">
            <w:pPr>
              <w:jc w:val="center"/>
              <w:rPr>
                <w:rFonts w:cs="Arial"/>
                <w:sz w:val="18"/>
                <w:szCs w:val="18"/>
              </w:rPr>
            </w:pPr>
            <w:r w:rsidRPr="003452A8">
              <w:rPr>
                <w:rFonts w:cs="Arial"/>
                <w:sz w:val="18"/>
                <w:szCs w:val="18"/>
              </w:rPr>
              <w:t>167</w:t>
            </w:r>
          </w:p>
        </w:tc>
      </w:tr>
      <w:tr w:rsidR="005C2352" w:rsidRPr="00636B18" w14:paraId="01DB0FEB" w14:textId="77777777" w:rsidTr="00A83930">
        <w:trPr>
          <w:trHeight w:val="340"/>
        </w:trPr>
        <w:tc>
          <w:tcPr>
            <w:tcW w:w="1417" w:type="dxa"/>
            <w:shd w:val="clear" w:color="auto" w:fill="auto"/>
            <w:vAlign w:val="center"/>
            <w:hideMark/>
          </w:tcPr>
          <w:p w14:paraId="00DF75C1" w14:textId="49ED609E" w:rsidR="003452A8" w:rsidRPr="00636B18" w:rsidRDefault="003452A8" w:rsidP="003452A8">
            <w:pPr>
              <w:rPr>
                <w:rFonts w:cs="Arial"/>
                <w:b/>
                <w:bCs/>
                <w:sz w:val="18"/>
                <w:szCs w:val="18"/>
              </w:rPr>
            </w:pPr>
            <w:r w:rsidRPr="00636B18">
              <w:rPr>
                <w:rFonts w:cs="Arial"/>
                <w:b/>
                <w:bCs/>
                <w:sz w:val="18"/>
                <w:szCs w:val="18"/>
              </w:rPr>
              <w:t>35</w:t>
            </w:r>
            <w:r w:rsidR="0067550B">
              <w:rPr>
                <w:rFonts w:cs="Arial"/>
                <w:b/>
                <w:bCs/>
                <w:sz w:val="18"/>
                <w:szCs w:val="18"/>
              </w:rPr>
              <w:t>–</w:t>
            </w:r>
            <w:r w:rsidRPr="00636B18">
              <w:rPr>
                <w:rFonts w:cs="Arial"/>
                <w:b/>
                <w:bCs/>
                <w:sz w:val="18"/>
                <w:szCs w:val="18"/>
              </w:rPr>
              <w:t>44</w:t>
            </w:r>
          </w:p>
        </w:tc>
        <w:tc>
          <w:tcPr>
            <w:tcW w:w="1417" w:type="dxa"/>
            <w:shd w:val="clear" w:color="auto" w:fill="auto"/>
            <w:vAlign w:val="center"/>
            <w:hideMark/>
          </w:tcPr>
          <w:p w14:paraId="17B528C2" w14:textId="77777777" w:rsidR="003452A8" w:rsidRPr="00636B18" w:rsidRDefault="003452A8" w:rsidP="003452A8">
            <w:pPr>
              <w:jc w:val="center"/>
              <w:rPr>
                <w:rFonts w:cs="Arial"/>
                <w:sz w:val="18"/>
                <w:szCs w:val="18"/>
              </w:rPr>
            </w:pPr>
            <w:r w:rsidRPr="00636B18">
              <w:rPr>
                <w:rFonts w:cs="Arial"/>
                <w:sz w:val="18"/>
                <w:szCs w:val="18"/>
              </w:rPr>
              <w:t>37</w:t>
            </w:r>
          </w:p>
        </w:tc>
        <w:tc>
          <w:tcPr>
            <w:tcW w:w="1417" w:type="dxa"/>
            <w:shd w:val="clear" w:color="auto" w:fill="auto"/>
            <w:vAlign w:val="center"/>
            <w:hideMark/>
          </w:tcPr>
          <w:p w14:paraId="1BE9646F" w14:textId="77777777" w:rsidR="003452A8" w:rsidRPr="00636B18" w:rsidRDefault="003452A8" w:rsidP="003452A8">
            <w:pPr>
              <w:jc w:val="center"/>
              <w:rPr>
                <w:rFonts w:cs="Arial"/>
                <w:sz w:val="18"/>
                <w:szCs w:val="18"/>
              </w:rPr>
            </w:pPr>
            <w:r w:rsidRPr="00636B18">
              <w:rPr>
                <w:rFonts w:cs="Arial"/>
                <w:sz w:val="18"/>
                <w:szCs w:val="18"/>
              </w:rPr>
              <w:t>28</w:t>
            </w:r>
          </w:p>
        </w:tc>
        <w:tc>
          <w:tcPr>
            <w:tcW w:w="1417" w:type="dxa"/>
            <w:shd w:val="clear" w:color="auto" w:fill="auto"/>
            <w:vAlign w:val="center"/>
            <w:hideMark/>
          </w:tcPr>
          <w:p w14:paraId="63BEC004" w14:textId="77777777" w:rsidR="003452A8" w:rsidRPr="00636B18" w:rsidRDefault="003452A8" w:rsidP="003452A8">
            <w:pPr>
              <w:jc w:val="center"/>
              <w:rPr>
                <w:rFonts w:cs="Arial"/>
                <w:sz w:val="18"/>
                <w:szCs w:val="18"/>
              </w:rPr>
            </w:pPr>
            <w:r w:rsidRPr="00636B18">
              <w:rPr>
                <w:rFonts w:cs="Arial"/>
                <w:sz w:val="18"/>
                <w:szCs w:val="18"/>
              </w:rPr>
              <w:t>28</w:t>
            </w:r>
          </w:p>
        </w:tc>
        <w:tc>
          <w:tcPr>
            <w:tcW w:w="1417" w:type="dxa"/>
            <w:shd w:val="clear" w:color="auto" w:fill="auto"/>
            <w:vAlign w:val="center"/>
            <w:hideMark/>
          </w:tcPr>
          <w:p w14:paraId="27D938CD" w14:textId="77777777" w:rsidR="003452A8" w:rsidRPr="00636B18" w:rsidRDefault="003452A8" w:rsidP="003452A8">
            <w:pPr>
              <w:jc w:val="center"/>
              <w:rPr>
                <w:rFonts w:cs="Arial"/>
                <w:sz w:val="18"/>
                <w:szCs w:val="18"/>
              </w:rPr>
            </w:pPr>
            <w:r w:rsidRPr="00636B18">
              <w:rPr>
                <w:rFonts w:cs="Arial"/>
                <w:sz w:val="18"/>
                <w:szCs w:val="18"/>
              </w:rPr>
              <w:t>24</w:t>
            </w:r>
          </w:p>
        </w:tc>
        <w:tc>
          <w:tcPr>
            <w:tcW w:w="1417" w:type="dxa"/>
            <w:shd w:val="clear" w:color="auto" w:fill="auto"/>
            <w:vAlign w:val="center"/>
            <w:hideMark/>
          </w:tcPr>
          <w:p w14:paraId="5364DC73" w14:textId="22DAA386" w:rsidR="003452A8" w:rsidRPr="00636B18" w:rsidRDefault="003452A8" w:rsidP="003452A8">
            <w:pPr>
              <w:jc w:val="center"/>
              <w:rPr>
                <w:rFonts w:cs="Arial"/>
                <w:sz w:val="18"/>
                <w:szCs w:val="18"/>
              </w:rPr>
            </w:pPr>
            <w:r w:rsidRPr="003452A8">
              <w:rPr>
                <w:rFonts w:cs="Arial"/>
                <w:sz w:val="18"/>
                <w:szCs w:val="18"/>
              </w:rPr>
              <w:t>33</w:t>
            </w:r>
          </w:p>
        </w:tc>
        <w:tc>
          <w:tcPr>
            <w:tcW w:w="1417" w:type="dxa"/>
            <w:shd w:val="clear" w:color="auto" w:fill="E6E3E2"/>
            <w:vAlign w:val="center"/>
            <w:hideMark/>
          </w:tcPr>
          <w:p w14:paraId="5F6A08A8" w14:textId="3902AF53" w:rsidR="003452A8" w:rsidRPr="003452A8" w:rsidRDefault="003452A8" w:rsidP="003452A8">
            <w:pPr>
              <w:jc w:val="center"/>
              <w:rPr>
                <w:rFonts w:cs="Arial"/>
                <w:sz w:val="18"/>
                <w:szCs w:val="18"/>
              </w:rPr>
            </w:pPr>
            <w:r w:rsidRPr="003452A8">
              <w:rPr>
                <w:rFonts w:cs="Arial"/>
                <w:sz w:val="18"/>
                <w:szCs w:val="18"/>
              </w:rPr>
              <w:t>150</w:t>
            </w:r>
          </w:p>
        </w:tc>
      </w:tr>
      <w:tr w:rsidR="005C2352" w:rsidRPr="00636B18" w14:paraId="2CC48FFF" w14:textId="77777777" w:rsidTr="00A83930">
        <w:trPr>
          <w:trHeight w:val="340"/>
        </w:trPr>
        <w:tc>
          <w:tcPr>
            <w:tcW w:w="1417" w:type="dxa"/>
            <w:shd w:val="clear" w:color="auto" w:fill="E6E3E2"/>
            <w:vAlign w:val="center"/>
            <w:hideMark/>
          </w:tcPr>
          <w:p w14:paraId="4BFE59A7" w14:textId="32A073D4" w:rsidR="003452A8" w:rsidRPr="00636B18" w:rsidRDefault="003452A8" w:rsidP="003452A8">
            <w:pPr>
              <w:rPr>
                <w:rFonts w:cs="Arial"/>
                <w:b/>
                <w:bCs/>
                <w:sz w:val="18"/>
                <w:szCs w:val="18"/>
              </w:rPr>
            </w:pPr>
            <w:r w:rsidRPr="00636B18">
              <w:rPr>
                <w:rFonts w:cs="Arial"/>
                <w:b/>
                <w:bCs/>
                <w:sz w:val="18"/>
                <w:szCs w:val="18"/>
              </w:rPr>
              <w:t>45</w:t>
            </w:r>
            <w:r w:rsidR="0067550B">
              <w:rPr>
                <w:rFonts w:cs="Arial"/>
                <w:b/>
                <w:bCs/>
                <w:sz w:val="18"/>
                <w:szCs w:val="18"/>
              </w:rPr>
              <w:t>–</w:t>
            </w:r>
            <w:r w:rsidRPr="00636B18">
              <w:rPr>
                <w:rFonts w:cs="Arial"/>
                <w:b/>
                <w:bCs/>
                <w:sz w:val="18"/>
                <w:szCs w:val="18"/>
              </w:rPr>
              <w:t>54</w:t>
            </w:r>
          </w:p>
        </w:tc>
        <w:tc>
          <w:tcPr>
            <w:tcW w:w="1417" w:type="dxa"/>
            <w:shd w:val="clear" w:color="auto" w:fill="E6E3E2"/>
            <w:vAlign w:val="center"/>
            <w:hideMark/>
          </w:tcPr>
          <w:p w14:paraId="77C226BF" w14:textId="77777777" w:rsidR="003452A8" w:rsidRPr="00636B18" w:rsidRDefault="003452A8" w:rsidP="003452A8">
            <w:pPr>
              <w:jc w:val="center"/>
              <w:rPr>
                <w:rFonts w:cs="Arial"/>
                <w:sz w:val="18"/>
                <w:szCs w:val="18"/>
              </w:rPr>
            </w:pPr>
            <w:r w:rsidRPr="00636B18">
              <w:rPr>
                <w:rFonts w:cs="Arial"/>
                <w:sz w:val="18"/>
                <w:szCs w:val="18"/>
              </w:rPr>
              <w:t>44</w:t>
            </w:r>
          </w:p>
        </w:tc>
        <w:tc>
          <w:tcPr>
            <w:tcW w:w="1417" w:type="dxa"/>
            <w:shd w:val="clear" w:color="auto" w:fill="E6E3E2"/>
            <w:vAlign w:val="center"/>
            <w:hideMark/>
          </w:tcPr>
          <w:p w14:paraId="6E555E60" w14:textId="77777777" w:rsidR="003452A8" w:rsidRPr="00636B18" w:rsidRDefault="003452A8" w:rsidP="003452A8">
            <w:pPr>
              <w:jc w:val="center"/>
              <w:rPr>
                <w:rFonts w:cs="Arial"/>
                <w:sz w:val="18"/>
                <w:szCs w:val="18"/>
              </w:rPr>
            </w:pPr>
            <w:r w:rsidRPr="00636B18">
              <w:rPr>
                <w:rFonts w:cs="Arial"/>
                <w:sz w:val="18"/>
                <w:szCs w:val="18"/>
              </w:rPr>
              <w:t>45</w:t>
            </w:r>
          </w:p>
        </w:tc>
        <w:tc>
          <w:tcPr>
            <w:tcW w:w="1417" w:type="dxa"/>
            <w:shd w:val="clear" w:color="auto" w:fill="E6E3E2"/>
            <w:vAlign w:val="center"/>
            <w:hideMark/>
          </w:tcPr>
          <w:p w14:paraId="5C1285C7" w14:textId="77777777" w:rsidR="003452A8" w:rsidRPr="00636B18" w:rsidRDefault="003452A8" w:rsidP="003452A8">
            <w:pPr>
              <w:jc w:val="center"/>
              <w:rPr>
                <w:rFonts w:cs="Arial"/>
                <w:sz w:val="18"/>
                <w:szCs w:val="18"/>
              </w:rPr>
            </w:pPr>
            <w:r w:rsidRPr="00636B18">
              <w:rPr>
                <w:rFonts w:cs="Arial"/>
                <w:sz w:val="18"/>
                <w:szCs w:val="18"/>
              </w:rPr>
              <w:t>50</w:t>
            </w:r>
          </w:p>
        </w:tc>
        <w:tc>
          <w:tcPr>
            <w:tcW w:w="1417" w:type="dxa"/>
            <w:shd w:val="clear" w:color="auto" w:fill="E6E3E2"/>
            <w:vAlign w:val="center"/>
            <w:hideMark/>
          </w:tcPr>
          <w:p w14:paraId="4DA31BB4" w14:textId="77777777" w:rsidR="003452A8" w:rsidRPr="00636B18" w:rsidRDefault="003452A8" w:rsidP="003452A8">
            <w:pPr>
              <w:jc w:val="center"/>
              <w:rPr>
                <w:rFonts w:cs="Arial"/>
                <w:sz w:val="18"/>
                <w:szCs w:val="18"/>
              </w:rPr>
            </w:pPr>
            <w:r w:rsidRPr="00636B18">
              <w:rPr>
                <w:rFonts w:cs="Arial"/>
                <w:sz w:val="18"/>
                <w:szCs w:val="18"/>
              </w:rPr>
              <w:t>40</w:t>
            </w:r>
          </w:p>
        </w:tc>
        <w:tc>
          <w:tcPr>
            <w:tcW w:w="1417" w:type="dxa"/>
            <w:shd w:val="clear" w:color="auto" w:fill="E6E3E2"/>
            <w:vAlign w:val="center"/>
            <w:hideMark/>
          </w:tcPr>
          <w:p w14:paraId="056A9E43" w14:textId="022DDD78" w:rsidR="003452A8" w:rsidRPr="00636B18" w:rsidRDefault="003452A8" w:rsidP="003452A8">
            <w:pPr>
              <w:jc w:val="center"/>
              <w:rPr>
                <w:rFonts w:cs="Arial"/>
                <w:sz w:val="18"/>
                <w:szCs w:val="18"/>
              </w:rPr>
            </w:pPr>
            <w:r w:rsidRPr="003452A8">
              <w:rPr>
                <w:rFonts w:cs="Arial"/>
                <w:sz w:val="18"/>
                <w:szCs w:val="18"/>
              </w:rPr>
              <w:t>35</w:t>
            </w:r>
          </w:p>
        </w:tc>
        <w:tc>
          <w:tcPr>
            <w:tcW w:w="1417" w:type="dxa"/>
            <w:shd w:val="clear" w:color="auto" w:fill="CFC9C7"/>
            <w:vAlign w:val="center"/>
            <w:hideMark/>
          </w:tcPr>
          <w:p w14:paraId="664629F5" w14:textId="77A8643A" w:rsidR="003452A8" w:rsidRPr="003452A8" w:rsidRDefault="003452A8" w:rsidP="003452A8">
            <w:pPr>
              <w:jc w:val="center"/>
              <w:rPr>
                <w:rFonts w:cs="Arial"/>
                <w:sz w:val="18"/>
                <w:szCs w:val="18"/>
              </w:rPr>
            </w:pPr>
            <w:r w:rsidRPr="003452A8">
              <w:rPr>
                <w:rFonts w:cs="Arial"/>
                <w:sz w:val="18"/>
                <w:szCs w:val="18"/>
              </w:rPr>
              <w:t>214</w:t>
            </w:r>
          </w:p>
        </w:tc>
      </w:tr>
      <w:tr w:rsidR="005C2352" w:rsidRPr="00636B18" w14:paraId="2BACA7F0" w14:textId="77777777" w:rsidTr="00A83930">
        <w:trPr>
          <w:trHeight w:val="340"/>
        </w:trPr>
        <w:tc>
          <w:tcPr>
            <w:tcW w:w="1417" w:type="dxa"/>
            <w:shd w:val="clear" w:color="000000" w:fill="F2F2F2"/>
            <w:vAlign w:val="center"/>
            <w:hideMark/>
          </w:tcPr>
          <w:p w14:paraId="0BD4E402" w14:textId="50884B1B" w:rsidR="003452A8" w:rsidRPr="00636B18" w:rsidRDefault="003452A8" w:rsidP="003452A8">
            <w:pPr>
              <w:rPr>
                <w:rFonts w:cs="Arial"/>
                <w:b/>
                <w:bCs/>
                <w:sz w:val="18"/>
                <w:szCs w:val="18"/>
              </w:rPr>
            </w:pPr>
            <w:r w:rsidRPr="00636B18">
              <w:rPr>
                <w:rFonts w:cs="Arial"/>
                <w:b/>
                <w:bCs/>
                <w:sz w:val="18"/>
                <w:szCs w:val="18"/>
              </w:rPr>
              <w:t>55</w:t>
            </w:r>
            <w:r w:rsidR="0067550B">
              <w:rPr>
                <w:rFonts w:cs="Arial"/>
                <w:b/>
                <w:bCs/>
                <w:sz w:val="18"/>
                <w:szCs w:val="18"/>
              </w:rPr>
              <w:t>–</w:t>
            </w:r>
            <w:r w:rsidRPr="00636B18">
              <w:rPr>
                <w:rFonts w:cs="Arial"/>
                <w:b/>
                <w:bCs/>
                <w:sz w:val="18"/>
                <w:szCs w:val="18"/>
              </w:rPr>
              <w:t>64</w:t>
            </w:r>
          </w:p>
        </w:tc>
        <w:tc>
          <w:tcPr>
            <w:tcW w:w="1417" w:type="dxa"/>
            <w:shd w:val="clear" w:color="000000" w:fill="F2F2F2"/>
            <w:vAlign w:val="center"/>
            <w:hideMark/>
          </w:tcPr>
          <w:p w14:paraId="013BE750" w14:textId="77777777" w:rsidR="003452A8" w:rsidRPr="00636B18" w:rsidRDefault="003452A8" w:rsidP="003452A8">
            <w:pPr>
              <w:jc w:val="center"/>
              <w:rPr>
                <w:rFonts w:cs="Arial"/>
                <w:bCs/>
                <w:sz w:val="18"/>
                <w:szCs w:val="18"/>
              </w:rPr>
            </w:pPr>
            <w:r w:rsidRPr="00636B18">
              <w:rPr>
                <w:rFonts w:cs="Arial"/>
                <w:bCs/>
                <w:sz w:val="18"/>
                <w:szCs w:val="18"/>
              </w:rPr>
              <w:t>39</w:t>
            </w:r>
          </w:p>
        </w:tc>
        <w:tc>
          <w:tcPr>
            <w:tcW w:w="1417" w:type="dxa"/>
            <w:shd w:val="clear" w:color="000000" w:fill="F2F2F2"/>
            <w:vAlign w:val="center"/>
            <w:hideMark/>
          </w:tcPr>
          <w:p w14:paraId="72259F95" w14:textId="77777777" w:rsidR="003452A8" w:rsidRPr="00636B18" w:rsidRDefault="003452A8" w:rsidP="003452A8">
            <w:pPr>
              <w:jc w:val="center"/>
              <w:rPr>
                <w:rFonts w:cs="Arial"/>
                <w:bCs/>
                <w:sz w:val="18"/>
                <w:szCs w:val="18"/>
              </w:rPr>
            </w:pPr>
            <w:r w:rsidRPr="00636B18">
              <w:rPr>
                <w:rFonts w:cs="Arial"/>
                <w:bCs/>
                <w:sz w:val="18"/>
                <w:szCs w:val="18"/>
              </w:rPr>
              <w:t>38</w:t>
            </w:r>
          </w:p>
        </w:tc>
        <w:tc>
          <w:tcPr>
            <w:tcW w:w="1417" w:type="dxa"/>
            <w:shd w:val="clear" w:color="000000" w:fill="F2F2F2"/>
            <w:vAlign w:val="center"/>
            <w:hideMark/>
          </w:tcPr>
          <w:p w14:paraId="286807D3" w14:textId="77777777" w:rsidR="003452A8" w:rsidRPr="00636B18" w:rsidRDefault="003452A8" w:rsidP="003452A8">
            <w:pPr>
              <w:jc w:val="center"/>
              <w:rPr>
                <w:rFonts w:cs="Arial"/>
                <w:bCs/>
                <w:sz w:val="18"/>
                <w:szCs w:val="18"/>
              </w:rPr>
            </w:pPr>
            <w:r w:rsidRPr="00636B18">
              <w:rPr>
                <w:rFonts w:cs="Arial"/>
                <w:bCs/>
                <w:sz w:val="18"/>
                <w:szCs w:val="18"/>
              </w:rPr>
              <w:t>42</w:t>
            </w:r>
          </w:p>
        </w:tc>
        <w:tc>
          <w:tcPr>
            <w:tcW w:w="1417" w:type="dxa"/>
            <w:shd w:val="clear" w:color="000000" w:fill="F2F2F2"/>
            <w:vAlign w:val="center"/>
            <w:hideMark/>
          </w:tcPr>
          <w:p w14:paraId="3A00EFDC" w14:textId="6F8C1DFE" w:rsidR="003452A8" w:rsidRPr="00636B18" w:rsidRDefault="003452A8" w:rsidP="003452A8">
            <w:pPr>
              <w:jc w:val="center"/>
              <w:rPr>
                <w:rFonts w:cs="Arial"/>
                <w:bCs/>
                <w:sz w:val="18"/>
                <w:szCs w:val="18"/>
              </w:rPr>
            </w:pPr>
            <w:r>
              <w:rPr>
                <w:rFonts w:cs="Arial"/>
                <w:bCs/>
                <w:sz w:val="18"/>
                <w:szCs w:val="18"/>
              </w:rPr>
              <w:t>48</w:t>
            </w:r>
          </w:p>
        </w:tc>
        <w:tc>
          <w:tcPr>
            <w:tcW w:w="1417" w:type="dxa"/>
            <w:shd w:val="clear" w:color="000000" w:fill="F2F2F2"/>
            <w:vAlign w:val="center"/>
            <w:hideMark/>
          </w:tcPr>
          <w:p w14:paraId="50FEAC54" w14:textId="0CB62FD5" w:rsidR="003452A8" w:rsidRPr="003452A8" w:rsidRDefault="003452A8" w:rsidP="003452A8">
            <w:pPr>
              <w:jc w:val="center"/>
              <w:rPr>
                <w:rFonts w:cs="Arial"/>
                <w:sz w:val="18"/>
                <w:szCs w:val="18"/>
              </w:rPr>
            </w:pPr>
            <w:r w:rsidRPr="003452A8">
              <w:rPr>
                <w:rFonts w:cs="Arial"/>
                <w:sz w:val="18"/>
                <w:szCs w:val="18"/>
              </w:rPr>
              <w:t>49</w:t>
            </w:r>
          </w:p>
        </w:tc>
        <w:tc>
          <w:tcPr>
            <w:tcW w:w="1417" w:type="dxa"/>
            <w:shd w:val="clear" w:color="auto" w:fill="E6E3E2"/>
            <w:vAlign w:val="center"/>
            <w:hideMark/>
          </w:tcPr>
          <w:p w14:paraId="5525F173" w14:textId="17B62267" w:rsidR="003452A8" w:rsidRPr="003452A8" w:rsidRDefault="0074106C" w:rsidP="003452A8">
            <w:pPr>
              <w:jc w:val="center"/>
              <w:rPr>
                <w:rFonts w:cs="Arial"/>
                <w:sz w:val="18"/>
                <w:szCs w:val="18"/>
              </w:rPr>
            </w:pPr>
            <w:r>
              <w:rPr>
                <w:rFonts w:cs="Arial"/>
                <w:sz w:val="18"/>
                <w:szCs w:val="18"/>
              </w:rPr>
              <w:t>216</w:t>
            </w:r>
          </w:p>
        </w:tc>
      </w:tr>
      <w:tr w:rsidR="005C2352" w:rsidRPr="00636B18" w14:paraId="7B84156F" w14:textId="77777777" w:rsidTr="00A83930">
        <w:trPr>
          <w:trHeight w:val="340"/>
        </w:trPr>
        <w:tc>
          <w:tcPr>
            <w:tcW w:w="1417" w:type="dxa"/>
            <w:shd w:val="clear" w:color="auto" w:fill="E6E3E2"/>
            <w:vAlign w:val="center"/>
            <w:hideMark/>
          </w:tcPr>
          <w:p w14:paraId="19B36FE4" w14:textId="77777777" w:rsidR="003452A8" w:rsidRPr="00636B18" w:rsidRDefault="003452A8" w:rsidP="003452A8">
            <w:pPr>
              <w:rPr>
                <w:rFonts w:cs="Arial"/>
                <w:b/>
                <w:bCs/>
                <w:sz w:val="18"/>
                <w:szCs w:val="18"/>
              </w:rPr>
            </w:pPr>
            <w:r w:rsidRPr="00636B18">
              <w:rPr>
                <w:rFonts w:cs="Arial"/>
                <w:b/>
                <w:bCs/>
                <w:sz w:val="18"/>
                <w:szCs w:val="18"/>
              </w:rPr>
              <w:t>65 &amp; over</w:t>
            </w:r>
          </w:p>
        </w:tc>
        <w:tc>
          <w:tcPr>
            <w:tcW w:w="1417" w:type="dxa"/>
            <w:shd w:val="clear" w:color="auto" w:fill="E6E3E2"/>
            <w:vAlign w:val="center"/>
            <w:hideMark/>
          </w:tcPr>
          <w:p w14:paraId="13D83F2B" w14:textId="77777777" w:rsidR="003452A8" w:rsidRPr="00636B18" w:rsidRDefault="003452A8" w:rsidP="003452A8">
            <w:pPr>
              <w:jc w:val="center"/>
              <w:rPr>
                <w:rFonts w:cs="Arial"/>
                <w:bCs/>
                <w:sz w:val="18"/>
                <w:szCs w:val="18"/>
              </w:rPr>
            </w:pPr>
            <w:r w:rsidRPr="00636B18">
              <w:rPr>
                <w:rFonts w:cs="Arial"/>
                <w:bCs/>
                <w:sz w:val="18"/>
                <w:szCs w:val="18"/>
              </w:rPr>
              <w:t>34</w:t>
            </w:r>
          </w:p>
        </w:tc>
        <w:tc>
          <w:tcPr>
            <w:tcW w:w="1417" w:type="dxa"/>
            <w:shd w:val="clear" w:color="auto" w:fill="E6E3E2"/>
            <w:vAlign w:val="center"/>
            <w:hideMark/>
          </w:tcPr>
          <w:p w14:paraId="69FC1715" w14:textId="77777777" w:rsidR="003452A8" w:rsidRPr="00636B18" w:rsidRDefault="003452A8" w:rsidP="003452A8">
            <w:pPr>
              <w:jc w:val="center"/>
              <w:rPr>
                <w:rFonts w:cs="Arial"/>
                <w:bCs/>
                <w:sz w:val="18"/>
                <w:szCs w:val="18"/>
              </w:rPr>
            </w:pPr>
            <w:r w:rsidRPr="00636B18">
              <w:rPr>
                <w:rFonts w:cs="Arial"/>
                <w:bCs/>
                <w:sz w:val="18"/>
                <w:szCs w:val="18"/>
              </w:rPr>
              <w:t>31</w:t>
            </w:r>
          </w:p>
        </w:tc>
        <w:tc>
          <w:tcPr>
            <w:tcW w:w="1417" w:type="dxa"/>
            <w:shd w:val="clear" w:color="auto" w:fill="E6E3E2"/>
            <w:vAlign w:val="center"/>
            <w:hideMark/>
          </w:tcPr>
          <w:p w14:paraId="070E5EE4" w14:textId="77777777" w:rsidR="003452A8" w:rsidRPr="00636B18" w:rsidRDefault="003452A8" w:rsidP="003452A8">
            <w:pPr>
              <w:jc w:val="center"/>
              <w:rPr>
                <w:rFonts w:cs="Arial"/>
                <w:bCs/>
                <w:sz w:val="18"/>
                <w:szCs w:val="18"/>
              </w:rPr>
            </w:pPr>
            <w:r w:rsidRPr="00636B18">
              <w:rPr>
                <w:rFonts w:cs="Arial"/>
                <w:bCs/>
                <w:sz w:val="18"/>
                <w:szCs w:val="18"/>
              </w:rPr>
              <w:t>36</w:t>
            </w:r>
          </w:p>
        </w:tc>
        <w:tc>
          <w:tcPr>
            <w:tcW w:w="1417" w:type="dxa"/>
            <w:shd w:val="clear" w:color="auto" w:fill="E6E3E2"/>
            <w:vAlign w:val="center"/>
            <w:hideMark/>
          </w:tcPr>
          <w:p w14:paraId="4D5B17A3" w14:textId="77777777" w:rsidR="003452A8" w:rsidRPr="00636B18" w:rsidRDefault="003452A8" w:rsidP="003452A8">
            <w:pPr>
              <w:jc w:val="center"/>
              <w:rPr>
                <w:rFonts w:cs="Arial"/>
                <w:bCs/>
                <w:sz w:val="18"/>
                <w:szCs w:val="18"/>
              </w:rPr>
            </w:pPr>
            <w:r w:rsidRPr="00636B18">
              <w:rPr>
                <w:rFonts w:cs="Arial"/>
                <w:bCs/>
                <w:sz w:val="18"/>
                <w:szCs w:val="18"/>
              </w:rPr>
              <w:t>26</w:t>
            </w:r>
          </w:p>
        </w:tc>
        <w:tc>
          <w:tcPr>
            <w:tcW w:w="1417" w:type="dxa"/>
            <w:shd w:val="clear" w:color="auto" w:fill="E6E3E2"/>
            <w:vAlign w:val="center"/>
            <w:hideMark/>
          </w:tcPr>
          <w:p w14:paraId="3AA694A4" w14:textId="415289DB" w:rsidR="003452A8" w:rsidRPr="003452A8" w:rsidRDefault="0074106C" w:rsidP="003452A8">
            <w:pPr>
              <w:jc w:val="center"/>
              <w:rPr>
                <w:rFonts w:cs="Arial"/>
                <w:sz w:val="18"/>
                <w:szCs w:val="18"/>
              </w:rPr>
            </w:pPr>
            <w:r>
              <w:rPr>
                <w:rFonts w:cs="Arial"/>
                <w:sz w:val="18"/>
                <w:szCs w:val="18"/>
              </w:rPr>
              <w:t>25</w:t>
            </w:r>
          </w:p>
        </w:tc>
        <w:tc>
          <w:tcPr>
            <w:tcW w:w="1417" w:type="dxa"/>
            <w:shd w:val="clear" w:color="auto" w:fill="CFC9C7"/>
            <w:vAlign w:val="center"/>
            <w:hideMark/>
          </w:tcPr>
          <w:p w14:paraId="23A13BE9" w14:textId="167F787E" w:rsidR="003452A8" w:rsidRPr="003452A8" w:rsidRDefault="0074106C" w:rsidP="003452A8">
            <w:pPr>
              <w:jc w:val="center"/>
              <w:rPr>
                <w:rFonts w:cs="Arial"/>
                <w:sz w:val="18"/>
                <w:szCs w:val="18"/>
              </w:rPr>
            </w:pPr>
            <w:r>
              <w:rPr>
                <w:rFonts w:cs="Arial"/>
                <w:sz w:val="18"/>
                <w:szCs w:val="18"/>
              </w:rPr>
              <w:t>152</w:t>
            </w:r>
          </w:p>
        </w:tc>
      </w:tr>
      <w:tr w:rsidR="005C2352" w:rsidRPr="00636B18" w14:paraId="66BF0901" w14:textId="77777777" w:rsidTr="00A83930">
        <w:trPr>
          <w:trHeight w:val="340"/>
        </w:trPr>
        <w:tc>
          <w:tcPr>
            <w:tcW w:w="1417" w:type="dxa"/>
            <w:shd w:val="clear" w:color="DCE6F1" w:fill="808080"/>
            <w:noWrap/>
            <w:vAlign w:val="center"/>
            <w:hideMark/>
          </w:tcPr>
          <w:p w14:paraId="15374195" w14:textId="77777777" w:rsidR="003452A8" w:rsidRPr="003452A8" w:rsidRDefault="003452A8" w:rsidP="003452A8">
            <w:pPr>
              <w:rPr>
                <w:rFonts w:cs="Arial"/>
                <w:b/>
                <w:bCs/>
                <w:color w:val="FFFFFF" w:themeColor="background1"/>
                <w:sz w:val="18"/>
                <w:szCs w:val="18"/>
              </w:rPr>
            </w:pPr>
            <w:r w:rsidRPr="003452A8">
              <w:rPr>
                <w:rFonts w:cs="Arial"/>
                <w:b/>
                <w:bCs/>
                <w:color w:val="FFFFFF" w:themeColor="background1"/>
                <w:sz w:val="18"/>
                <w:szCs w:val="18"/>
              </w:rPr>
              <w:t>Total</w:t>
            </w:r>
          </w:p>
        </w:tc>
        <w:tc>
          <w:tcPr>
            <w:tcW w:w="1417" w:type="dxa"/>
            <w:shd w:val="clear" w:color="DCE6F1" w:fill="808080"/>
            <w:noWrap/>
            <w:vAlign w:val="center"/>
            <w:hideMark/>
          </w:tcPr>
          <w:p w14:paraId="03DBA728" w14:textId="77777777" w:rsidR="003452A8" w:rsidRPr="003452A8" w:rsidRDefault="003452A8" w:rsidP="003452A8">
            <w:pPr>
              <w:jc w:val="center"/>
              <w:rPr>
                <w:rFonts w:cs="Arial"/>
                <w:b/>
                <w:bCs/>
                <w:color w:val="FFFFFF" w:themeColor="background1"/>
                <w:sz w:val="18"/>
                <w:szCs w:val="18"/>
              </w:rPr>
            </w:pPr>
            <w:r w:rsidRPr="003452A8">
              <w:rPr>
                <w:rFonts w:cs="Arial"/>
                <w:b/>
                <w:bCs/>
                <w:color w:val="FFFFFF" w:themeColor="background1"/>
                <w:sz w:val="18"/>
                <w:szCs w:val="18"/>
              </w:rPr>
              <w:t>201</w:t>
            </w:r>
          </w:p>
        </w:tc>
        <w:tc>
          <w:tcPr>
            <w:tcW w:w="1417" w:type="dxa"/>
            <w:shd w:val="clear" w:color="DCE6F1" w:fill="808080"/>
            <w:noWrap/>
            <w:vAlign w:val="center"/>
            <w:hideMark/>
          </w:tcPr>
          <w:p w14:paraId="1CA85B96" w14:textId="77777777" w:rsidR="003452A8" w:rsidRPr="003452A8" w:rsidRDefault="003452A8" w:rsidP="003452A8">
            <w:pPr>
              <w:jc w:val="center"/>
              <w:rPr>
                <w:rFonts w:cs="Arial"/>
                <w:b/>
                <w:bCs/>
                <w:color w:val="FFFFFF" w:themeColor="background1"/>
                <w:sz w:val="18"/>
                <w:szCs w:val="18"/>
              </w:rPr>
            </w:pPr>
            <w:r w:rsidRPr="003452A8">
              <w:rPr>
                <w:rFonts w:cs="Arial"/>
                <w:b/>
                <w:bCs/>
                <w:color w:val="FFFFFF" w:themeColor="background1"/>
                <w:sz w:val="18"/>
                <w:szCs w:val="18"/>
              </w:rPr>
              <w:t>197</w:t>
            </w:r>
          </w:p>
        </w:tc>
        <w:tc>
          <w:tcPr>
            <w:tcW w:w="1417" w:type="dxa"/>
            <w:shd w:val="clear" w:color="DCE6F1" w:fill="808080"/>
            <w:noWrap/>
            <w:vAlign w:val="center"/>
            <w:hideMark/>
          </w:tcPr>
          <w:p w14:paraId="01CE49DC" w14:textId="77777777" w:rsidR="003452A8" w:rsidRPr="003452A8" w:rsidRDefault="003452A8" w:rsidP="003452A8">
            <w:pPr>
              <w:jc w:val="center"/>
              <w:rPr>
                <w:rFonts w:cs="Arial"/>
                <w:b/>
                <w:bCs/>
                <w:color w:val="FFFFFF" w:themeColor="background1"/>
                <w:sz w:val="18"/>
                <w:szCs w:val="18"/>
              </w:rPr>
            </w:pPr>
            <w:r w:rsidRPr="003452A8">
              <w:rPr>
                <w:rFonts w:cs="Arial"/>
                <w:b/>
                <w:bCs/>
                <w:color w:val="FFFFFF" w:themeColor="background1"/>
                <w:sz w:val="18"/>
                <w:szCs w:val="18"/>
              </w:rPr>
              <w:t>212</w:t>
            </w:r>
          </w:p>
        </w:tc>
        <w:tc>
          <w:tcPr>
            <w:tcW w:w="1417" w:type="dxa"/>
            <w:shd w:val="clear" w:color="DCE6F1" w:fill="808080"/>
            <w:noWrap/>
            <w:vAlign w:val="center"/>
            <w:hideMark/>
          </w:tcPr>
          <w:p w14:paraId="61F43185" w14:textId="1543D21D" w:rsidR="003452A8" w:rsidRPr="003452A8" w:rsidRDefault="003452A8" w:rsidP="003452A8">
            <w:pPr>
              <w:jc w:val="center"/>
              <w:rPr>
                <w:rFonts w:cs="Arial"/>
                <w:b/>
                <w:bCs/>
                <w:color w:val="FFFFFF" w:themeColor="background1"/>
                <w:sz w:val="18"/>
                <w:szCs w:val="18"/>
              </w:rPr>
            </w:pPr>
            <w:r>
              <w:rPr>
                <w:rFonts w:cs="Arial"/>
                <w:b/>
                <w:bCs/>
                <w:color w:val="FFFFFF" w:themeColor="background1"/>
                <w:sz w:val="18"/>
                <w:szCs w:val="18"/>
              </w:rPr>
              <w:t>187</w:t>
            </w:r>
          </w:p>
        </w:tc>
        <w:tc>
          <w:tcPr>
            <w:tcW w:w="1417" w:type="dxa"/>
            <w:shd w:val="clear" w:color="DCE6F1" w:fill="808080"/>
            <w:noWrap/>
            <w:vAlign w:val="center"/>
            <w:hideMark/>
          </w:tcPr>
          <w:p w14:paraId="701CA8C9" w14:textId="333E3CC3" w:rsidR="003452A8" w:rsidRPr="003452A8" w:rsidRDefault="0074106C" w:rsidP="003452A8">
            <w:pPr>
              <w:jc w:val="center"/>
              <w:rPr>
                <w:rFonts w:cs="Arial"/>
                <w:b/>
                <w:color w:val="FFFFFF" w:themeColor="background1"/>
                <w:sz w:val="18"/>
                <w:szCs w:val="18"/>
              </w:rPr>
            </w:pPr>
            <w:r>
              <w:rPr>
                <w:rFonts w:cs="Arial"/>
                <w:b/>
                <w:color w:val="FFFFFF" w:themeColor="background1"/>
                <w:sz w:val="18"/>
                <w:szCs w:val="18"/>
              </w:rPr>
              <w:t>190</w:t>
            </w:r>
          </w:p>
        </w:tc>
        <w:tc>
          <w:tcPr>
            <w:tcW w:w="1417" w:type="dxa"/>
            <w:shd w:val="clear" w:color="DCE6F1" w:fill="595959"/>
            <w:noWrap/>
            <w:vAlign w:val="center"/>
            <w:hideMark/>
          </w:tcPr>
          <w:p w14:paraId="16842653" w14:textId="5A4B31C6" w:rsidR="003452A8" w:rsidRPr="003452A8" w:rsidRDefault="003452A8" w:rsidP="003452A8">
            <w:pPr>
              <w:jc w:val="center"/>
              <w:rPr>
                <w:rFonts w:cs="Arial"/>
                <w:b/>
                <w:color w:val="FFFFFF" w:themeColor="background1"/>
                <w:sz w:val="18"/>
                <w:szCs w:val="18"/>
              </w:rPr>
            </w:pPr>
            <w:r w:rsidRPr="003452A8">
              <w:rPr>
                <w:rFonts w:cs="Arial"/>
                <w:b/>
                <w:color w:val="FFFFFF" w:themeColor="background1"/>
                <w:sz w:val="18"/>
                <w:szCs w:val="18"/>
              </w:rPr>
              <w:t>987</w:t>
            </w:r>
          </w:p>
        </w:tc>
      </w:tr>
    </w:tbl>
    <w:p w14:paraId="34DB299B" w14:textId="77777777" w:rsidR="00434103" w:rsidRPr="00012FD8" w:rsidRDefault="00434103" w:rsidP="00052F57">
      <w:pPr>
        <w:pStyle w:val="SWATableheader"/>
        <w:spacing w:after="0"/>
        <w:rPr>
          <w:rFonts w:cs="Arial"/>
          <w:spacing w:val="0"/>
          <w:sz w:val="28"/>
          <w:lang w:eastAsia="en-AU"/>
        </w:rPr>
      </w:pPr>
    </w:p>
    <w:p w14:paraId="1AD17B21" w14:textId="2492F559" w:rsidR="00052F57" w:rsidRPr="005E6422" w:rsidRDefault="00052F57" w:rsidP="00052F57">
      <w:pPr>
        <w:pStyle w:val="SWATableheader"/>
        <w:spacing w:after="0"/>
      </w:pPr>
      <w:r>
        <w:t>Table 2</w:t>
      </w:r>
      <w:r w:rsidRPr="005C16E9">
        <w:t xml:space="preserve">: Worker fatalities: </w:t>
      </w:r>
      <w:r w:rsidR="00434103">
        <w:t>proportion</w:t>
      </w:r>
      <w:r w:rsidRPr="005C16E9">
        <w:t xml:space="preserve"> by age group, 20</w:t>
      </w:r>
      <w:r>
        <w:t>13</w:t>
      </w:r>
      <w:r w:rsidRPr="005C16E9">
        <w:t xml:space="preserve"> to</w:t>
      </w:r>
      <w:r>
        <w:t xml:space="preserve"> 2017</w:t>
      </w:r>
    </w:p>
    <w:tbl>
      <w:tblPr>
        <w:tblW w:w="9919" w:type="dxa"/>
        <w:tblInd w:w="-127" w:type="dxa"/>
        <w:tblLayout w:type="fixed"/>
        <w:tblCellMar>
          <w:left w:w="0" w:type="dxa"/>
          <w:right w:w="0" w:type="dxa"/>
        </w:tblCellMar>
        <w:tblLook w:val="04A0" w:firstRow="1" w:lastRow="0" w:firstColumn="1" w:lastColumn="0" w:noHBand="0" w:noVBand="1"/>
      </w:tblPr>
      <w:tblGrid>
        <w:gridCol w:w="1417"/>
        <w:gridCol w:w="1417"/>
        <w:gridCol w:w="1417"/>
        <w:gridCol w:w="1417"/>
        <w:gridCol w:w="1417"/>
        <w:gridCol w:w="1417"/>
        <w:gridCol w:w="1417"/>
      </w:tblGrid>
      <w:tr w:rsidR="005C2352" w14:paraId="4751986B" w14:textId="77777777" w:rsidTr="00A83930">
        <w:trPr>
          <w:trHeight w:val="340"/>
        </w:trPr>
        <w:tc>
          <w:tcPr>
            <w:tcW w:w="1417" w:type="dxa"/>
            <w:tcBorders>
              <w:top w:val="single" w:sz="4" w:space="0" w:color="FFFFFF"/>
              <w:left w:val="single" w:sz="4" w:space="0" w:color="FFFFFF"/>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657B6A22" w14:textId="77777777" w:rsidR="00636B18" w:rsidRDefault="00636B18" w:rsidP="005802D1">
            <w:pPr>
              <w:ind w:firstLine="120"/>
              <w:rPr>
                <w:rFonts w:cs="Arial"/>
                <w:b/>
                <w:bCs/>
                <w:color w:val="FFFFFF"/>
                <w:sz w:val="18"/>
                <w:szCs w:val="18"/>
              </w:rPr>
            </w:pPr>
            <w:r>
              <w:rPr>
                <w:rFonts w:cs="Arial"/>
                <w:b/>
                <w:bCs/>
                <w:color w:val="FFFFFF"/>
                <w:sz w:val="18"/>
                <w:szCs w:val="18"/>
              </w:rPr>
              <w:t>Age group</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4AA3874C" w14:textId="77777777" w:rsidR="00636B18" w:rsidRDefault="00636B18">
            <w:pPr>
              <w:jc w:val="center"/>
              <w:rPr>
                <w:rFonts w:cs="Arial"/>
                <w:b/>
                <w:bCs/>
                <w:color w:val="FFFFFF"/>
                <w:sz w:val="18"/>
                <w:szCs w:val="18"/>
              </w:rPr>
            </w:pPr>
            <w:r>
              <w:rPr>
                <w:rFonts w:cs="Arial"/>
                <w:b/>
                <w:bCs/>
                <w:color w:val="FFFFFF"/>
                <w:sz w:val="18"/>
                <w:szCs w:val="18"/>
              </w:rPr>
              <w:t>2013</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7E8A4C7E" w14:textId="77777777" w:rsidR="00636B18" w:rsidRDefault="00636B18">
            <w:pPr>
              <w:jc w:val="center"/>
              <w:rPr>
                <w:rFonts w:cs="Arial"/>
                <w:b/>
                <w:bCs/>
                <w:color w:val="FFFFFF"/>
                <w:sz w:val="18"/>
                <w:szCs w:val="18"/>
              </w:rPr>
            </w:pPr>
            <w:r>
              <w:rPr>
                <w:rFonts w:cs="Arial"/>
                <w:b/>
                <w:bCs/>
                <w:color w:val="FFFFFF"/>
                <w:sz w:val="18"/>
                <w:szCs w:val="18"/>
              </w:rPr>
              <w:t>2014</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AA56E78" w14:textId="77777777" w:rsidR="00636B18" w:rsidRDefault="00636B18">
            <w:pPr>
              <w:jc w:val="center"/>
              <w:rPr>
                <w:rFonts w:cs="Arial"/>
                <w:b/>
                <w:bCs/>
                <w:color w:val="FFFFFF"/>
                <w:sz w:val="18"/>
                <w:szCs w:val="18"/>
              </w:rPr>
            </w:pPr>
            <w:r>
              <w:rPr>
                <w:rFonts w:cs="Arial"/>
                <w:b/>
                <w:bCs/>
                <w:color w:val="FFFFFF"/>
                <w:sz w:val="18"/>
                <w:szCs w:val="18"/>
              </w:rPr>
              <w:t>2015</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578BAC43" w14:textId="77777777" w:rsidR="00636B18" w:rsidRDefault="00636B18">
            <w:pPr>
              <w:jc w:val="center"/>
              <w:rPr>
                <w:rFonts w:cs="Arial"/>
                <w:b/>
                <w:bCs/>
                <w:color w:val="FFFFFF"/>
                <w:sz w:val="18"/>
                <w:szCs w:val="18"/>
              </w:rPr>
            </w:pPr>
            <w:r>
              <w:rPr>
                <w:rFonts w:cs="Arial"/>
                <w:b/>
                <w:bCs/>
                <w:color w:val="FFFFFF"/>
                <w:sz w:val="18"/>
                <w:szCs w:val="18"/>
              </w:rPr>
              <w:t>2016</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245C68CC" w14:textId="77777777" w:rsidR="00636B18" w:rsidRDefault="00636B18">
            <w:pPr>
              <w:jc w:val="center"/>
              <w:rPr>
                <w:rFonts w:cs="Arial"/>
                <w:b/>
                <w:bCs/>
                <w:color w:val="FFFFFF"/>
                <w:sz w:val="18"/>
                <w:szCs w:val="18"/>
              </w:rPr>
            </w:pPr>
            <w:r>
              <w:rPr>
                <w:rFonts w:cs="Arial"/>
                <w:b/>
                <w:bCs/>
                <w:color w:val="FFFFFF"/>
                <w:sz w:val="18"/>
                <w:szCs w:val="18"/>
              </w:rPr>
              <w:t>2017</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082D2784" w14:textId="7C8A72F8" w:rsidR="00636B18" w:rsidRDefault="00012FD8">
            <w:pPr>
              <w:jc w:val="center"/>
              <w:rPr>
                <w:rFonts w:cs="Arial"/>
                <w:b/>
                <w:bCs/>
                <w:color w:val="FFFFFF"/>
                <w:sz w:val="18"/>
                <w:szCs w:val="18"/>
              </w:rPr>
            </w:pPr>
            <w:r>
              <w:rPr>
                <w:rFonts w:cs="Arial"/>
                <w:b/>
                <w:bCs/>
                <w:color w:val="FFFFFF"/>
                <w:sz w:val="18"/>
                <w:szCs w:val="18"/>
              </w:rPr>
              <w:t>5 year average</w:t>
            </w:r>
          </w:p>
        </w:tc>
      </w:tr>
      <w:tr w:rsidR="005C2352" w14:paraId="0F33636A" w14:textId="77777777" w:rsidTr="00A83930">
        <w:trPr>
          <w:trHeight w:val="340"/>
        </w:trPr>
        <w:tc>
          <w:tcPr>
            <w:tcW w:w="1417"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05113D2" w14:textId="77777777" w:rsidR="00B763BD" w:rsidRDefault="00B763BD" w:rsidP="00B763BD">
            <w:pPr>
              <w:ind w:firstLine="127"/>
              <w:rPr>
                <w:rFonts w:cs="Arial"/>
                <w:b/>
                <w:bCs/>
                <w:sz w:val="18"/>
                <w:szCs w:val="18"/>
              </w:rPr>
            </w:pPr>
            <w:r>
              <w:rPr>
                <w:rFonts w:cs="Arial"/>
                <w:b/>
                <w:bCs/>
                <w:sz w:val="18"/>
                <w:szCs w:val="18"/>
              </w:rPr>
              <w:t>Under 25</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617215AF" w14:textId="77777777" w:rsidR="00B763BD" w:rsidRDefault="00B763BD" w:rsidP="00B763BD">
            <w:pPr>
              <w:jc w:val="center"/>
              <w:rPr>
                <w:rFonts w:cs="Arial"/>
                <w:sz w:val="18"/>
                <w:szCs w:val="18"/>
              </w:rPr>
            </w:pPr>
            <w:r>
              <w:rPr>
                <w:rFonts w:cs="Arial"/>
                <w:sz w:val="18"/>
                <w:szCs w:val="18"/>
              </w:rPr>
              <w:t>8%</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70B6D5D4" w14:textId="77777777" w:rsidR="00B763BD" w:rsidRDefault="00B763BD" w:rsidP="00B763BD">
            <w:pPr>
              <w:jc w:val="center"/>
              <w:rPr>
                <w:rFonts w:cs="Arial"/>
                <w:sz w:val="18"/>
                <w:szCs w:val="18"/>
              </w:rPr>
            </w:pPr>
            <w:r>
              <w:rPr>
                <w:rFonts w:cs="Arial"/>
                <w:sz w:val="18"/>
                <w:szCs w:val="18"/>
              </w:rPr>
              <w:t>11%</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31361E80" w14:textId="77777777" w:rsidR="00B763BD" w:rsidRDefault="00B763BD" w:rsidP="00B763BD">
            <w:pPr>
              <w:jc w:val="center"/>
              <w:rPr>
                <w:rFonts w:cs="Arial"/>
                <w:sz w:val="18"/>
                <w:szCs w:val="18"/>
              </w:rPr>
            </w:pPr>
            <w:r>
              <w:rPr>
                <w:rFonts w:cs="Arial"/>
                <w:sz w:val="18"/>
                <w:szCs w:val="18"/>
              </w:rPr>
              <w:t>8%</w:t>
            </w:r>
          </w:p>
        </w:tc>
        <w:tc>
          <w:tcPr>
            <w:tcW w:w="1417" w:type="dxa"/>
            <w:tcBorders>
              <w:top w:val="single" w:sz="4" w:space="0" w:color="FFFFFF"/>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043CF157" w14:textId="5080253D" w:rsidR="00B763BD" w:rsidRDefault="00B763BD" w:rsidP="00B763BD">
            <w:pPr>
              <w:jc w:val="center"/>
              <w:rPr>
                <w:rFonts w:cs="Arial"/>
                <w:sz w:val="18"/>
                <w:szCs w:val="18"/>
              </w:rPr>
            </w:pPr>
            <w:r>
              <w:rPr>
                <w:rFonts w:cs="Arial"/>
                <w:sz w:val="18"/>
                <w:szCs w:val="18"/>
              </w:rPr>
              <w:t>9%</w:t>
            </w:r>
          </w:p>
        </w:tc>
        <w:tc>
          <w:tcPr>
            <w:tcW w:w="1417" w:type="dxa"/>
            <w:tcBorders>
              <w:top w:val="single" w:sz="4" w:space="0" w:color="FFFFFF"/>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31034C1B" w14:textId="1F983117" w:rsidR="00B763BD" w:rsidRDefault="00B763BD" w:rsidP="00B763BD">
            <w:pPr>
              <w:jc w:val="center"/>
              <w:rPr>
                <w:rFonts w:cs="Arial"/>
                <w:sz w:val="18"/>
                <w:szCs w:val="18"/>
              </w:rPr>
            </w:pPr>
            <w:r>
              <w:rPr>
                <w:rFonts w:cs="Arial"/>
                <w:sz w:val="18"/>
                <w:szCs w:val="18"/>
              </w:rPr>
              <w:t>8%</w:t>
            </w:r>
          </w:p>
        </w:tc>
        <w:tc>
          <w:tcPr>
            <w:tcW w:w="1417" w:type="dxa"/>
            <w:tcBorders>
              <w:top w:val="single" w:sz="4" w:space="0" w:color="FFFFFF"/>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68B75CF" w14:textId="10EE5323" w:rsidR="00B763BD" w:rsidRDefault="00B763BD" w:rsidP="00B763BD">
            <w:pPr>
              <w:jc w:val="center"/>
              <w:rPr>
                <w:rFonts w:cs="Arial"/>
                <w:b/>
                <w:bCs/>
                <w:sz w:val="18"/>
                <w:szCs w:val="18"/>
              </w:rPr>
            </w:pPr>
            <w:r>
              <w:rPr>
                <w:rFonts w:cs="Arial"/>
                <w:b/>
                <w:bCs/>
                <w:sz w:val="18"/>
                <w:szCs w:val="18"/>
              </w:rPr>
              <w:t>9%</w:t>
            </w:r>
          </w:p>
        </w:tc>
      </w:tr>
      <w:tr w:rsidR="005C2352" w14:paraId="421E2730" w14:textId="77777777" w:rsidTr="00A83930">
        <w:trPr>
          <w:trHeight w:val="340"/>
        </w:trPr>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1798B7C" w14:textId="75ADC726" w:rsidR="00B763BD" w:rsidRDefault="00B763BD" w:rsidP="00B763BD">
            <w:pPr>
              <w:ind w:firstLine="127"/>
              <w:rPr>
                <w:rFonts w:cs="Arial"/>
                <w:b/>
                <w:bCs/>
                <w:sz w:val="18"/>
                <w:szCs w:val="18"/>
              </w:rPr>
            </w:pPr>
            <w:r>
              <w:rPr>
                <w:rFonts w:cs="Arial"/>
                <w:b/>
                <w:bCs/>
                <w:sz w:val="18"/>
                <w:szCs w:val="18"/>
              </w:rPr>
              <w:t>25</w:t>
            </w:r>
            <w:r w:rsidR="0067550B">
              <w:rPr>
                <w:rFonts w:cs="Arial"/>
                <w:b/>
                <w:bCs/>
                <w:sz w:val="18"/>
                <w:szCs w:val="18"/>
              </w:rPr>
              <w:t>–</w:t>
            </w:r>
            <w:r>
              <w:rPr>
                <w:rFonts w:cs="Arial"/>
                <w:b/>
                <w:bCs/>
                <w:sz w:val="18"/>
                <w:szCs w:val="18"/>
              </w:rPr>
              <w:t>34</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EE8F3CD" w14:textId="77777777" w:rsidR="00B763BD" w:rsidRDefault="00B763BD" w:rsidP="00B763BD">
            <w:pPr>
              <w:jc w:val="center"/>
              <w:rPr>
                <w:rFonts w:cs="Arial"/>
                <w:sz w:val="18"/>
                <w:szCs w:val="18"/>
              </w:rPr>
            </w:pPr>
            <w:r>
              <w:rPr>
                <w:rFonts w:cs="Arial"/>
                <w:sz w:val="18"/>
                <w:szCs w:val="18"/>
              </w:rPr>
              <w:t>15%</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9DE04EB" w14:textId="77777777" w:rsidR="00B763BD" w:rsidRDefault="00B763BD" w:rsidP="00B763BD">
            <w:pPr>
              <w:jc w:val="center"/>
              <w:rPr>
                <w:rFonts w:cs="Arial"/>
                <w:sz w:val="18"/>
                <w:szCs w:val="18"/>
              </w:rPr>
            </w:pPr>
            <w:r>
              <w:rPr>
                <w:rFonts w:cs="Arial"/>
                <w:sz w:val="18"/>
                <w:szCs w:val="18"/>
              </w:rPr>
              <w:t>17%</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56F988A" w14:textId="77777777" w:rsidR="00B763BD" w:rsidRDefault="00B763BD" w:rsidP="00B763BD">
            <w:pPr>
              <w:jc w:val="center"/>
              <w:rPr>
                <w:rFonts w:cs="Arial"/>
                <w:sz w:val="18"/>
                <w:szCs w:val="18"/>
              </w:rPr>
            </w:pPr>
            <w:r>
              <w:rPr>
                <w:rFonts w:cs="Arial"/>
                <w:sz w:val="18"/>
                <w:szCs w:val="18"/>
              </w:rPr>
              <w:t>18%</w:t>
            </w:r>
          </w:p>
        </w:tc>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53BD900" w14:textId="487AA0FC" w:rsidR="00B763BD" w:rsidRDefault="00B763BD" w:rsidP="00B763BD">
            <w:pPr>
              <w:jc w:val="center"/>
              <w:rPr>
                <w:rFonts w:cs="Arial"/>
                <w:sz w:val="18"/>
                <w:szCs w:val="18"/>
              </w:rPr>
            </w:pPr>
            <w:r>
              <w:rPr>
                <w:rFonts w:cs="Arial"/>
                <w:sz w:val="18"/>
                <w:szCs w:val="18"/>
              </w:rPr>
              <w:t>18%</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40099EF" w14:textId="530E6FC9" w:rsidR="00B763BD" w:rsidRDefault="00B763BD" w:rsidP="00B763BD">
            <w:pPr>
              <w:jc w:val="center"/>
              <w:rPr>
                <w:rFonts w:cs="Arial"/>
                <w:sz w:val="18"/>
                <w:szCs w:val="18"/>
              </w:rPr>
            </w:pPr>
            <w:r>
              <w:rPr>
                <w:rFonts w:cs="Arial"/>
                <w:sz w:val="18"/>
                <w:szCs w:val="18"/>
              </w:rPr>
              <w:t>17%</w:t>
            </w:r>
          </w:p>
        </w:tc>
        <w:tc>
          <w:tcPr>
            <w:tcW w:w="1417"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hideMark/>
          </w:tcPr>
          <w:p w14:paraId="361E43DC" w14:textId="0DECDA0A" w:rsidR="00B763BD" w:rsidRDefault="00B763BD" w:rsidP="00B763BD">
            <w:pPr>
              <w:jc w:val="center"/>
              <w:rPr>
                <w:rFonts w:cs="Arial"/>
                <w:b/>
                <w:bCs/>
                <w:sz w:val="18"/>
                <w:szCs w:val="18"/>
              </w:rPr>
            </w:pPr>
            <w:r>
              <w:rPr>
                <w:rFonts w:cs="Arial"/>
                <w:b/>
                <w:bCs/>
                <w:sz w:val="18"/>
                <w:szCs w:val="18"/>
              </w:rPr>
              <w:t>17%</w:t>
            </w:r>
          </w:p>
        </w:tc>
      </w:tr>
      <w:tr w:rsidR="005C2352" w14:paraId="2CD98D91" w14:textId="77777777" w:rsidTr="00A83930">
        <w:trPr>
          <w:trHeight w:val="340"/>
        </w:trPr>
        <w:tc>
          <w:tcPr>
            <w:tcW w:w="1417"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9D2353B" w14:textId="26BDF37E" w:rsidR="00B763BD" w:rsidRDefault="00B763BD" w:rsidP="00B763BD">
            <w:pPr>
              <w:ind w:left="-142" w:firstLine="269"/>
              <w:rPr>
                <w:rFonts w:cs="Arial"/>
                <w:b/>
                <w:bCs/>
                <w:sz w:val="18"/>
                <w:szCs w:val="18"/>
              </w:rPr>
            </w:pPr>
            <w:r>
              <w:rPr>
                <w:rFonts w:cs="Arial"/>
                <w:b/>
                <w:bCs/>
                <w:sz w:val="18"/>
                <w:szCs w:val="18"/>
              </w:rPr>
              <w:t>35</w:t>
            </w:r>
            <w:r w:rsidR="0067550B">
              <w:rPr>
                <w:rFonts w:cs="Arial"/>
                <w:b/>
                <w:bCs/>
                <w:sz w:val="18"/>
                <w:szCs w:val="18"/>
              </w:rPr>
              <w:t>–</w:t>
            </w:r>
            <w:r>
              <w:rPr>
                <w:rFonts w:cs="Arial"/>
                <w:b/>
                <w:bCs/>
                <w:sz w:val="18"/>
                <w:szCs w:val="18"/>
              </w:rPr>
              <w:t>44</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3050D547" w14:textId="77777777" w:rsidR="00B763BD" w:rsidRDefault="00B763BD" w:rsidP="00B763BD">
            <w:pPr>
              <w:jc w:val="center"/>
              <w:rPr>
                <w:rFonts w:cs="Arial"/>
                <w:sz w:val="18"/>
                <w:szCs w:val="18"/>
              </w:rPr>
            </w:pPr>
            <w:r>
              <w:rPr>
                <w:rFonts w:cs="Arial"/>
                <w:sz w:val="18"/>
                <w:szCs w:val="18"/>
              </w:rPr>
              <w:t>18%</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812CB27" w14:textId="77777777" w:rsidR="00B763BD" w:rsidRDefault="00B763BD" w:rsidP="00B763BD">
            <w:pPr>
              <w:jc w:val="center"/>
              <w:rPr>
                <w:rFonts w:cs="Arial"/>
                <w:sz w:val="18"/>
                <w:szCs w:val="18"/>
              </w:rPr>
            </w:pPr>
            <w:r>
              <w:rPr>
                <w:rFonts w:cs="Arial"/>
                <w:sz w:val="18"/>
                <w:szCs w:val="18"/>
              </w:rPr>
              <w:t>14%</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74086025" w14:textId="77777777" w:rsidR="00B763BD" w:rsidRDefault="00B763BD" w:rsidP="00B763BD">
            <w:pPr>
              <w:jc w:val="center"/>
              <w:rPr>
                <w:rFonts w:cs="Arial"/>
                <w:sz w:val="18"/>
                <w:szCs w:val="18"/>
              </w:rPr>
            </w:pPr>
            <w:r>
              <w:rPr>
                <w:rFonts w:cs="Arial"/>
                <w:sz w:val="18"/>
                <w:szCs w:val="18"/>
              </w:rPr>
              <w:t>13%</w:t>
            </w:r>
          </w:p>
        </w:tc>
        <w:tc>
          <w:tcPr>
            <w:tcW w:w="1417"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005D6880" w14:textId="7E8C1FA1" w:rsidR="00B763BD" w:rsidRDefault="00B763BD" w:rsidP="00B763BD">
            <w:pPr>
              <w:jc w:val="center"/>
              <w:rPr>
                <w:rFonts w:cs="Arial"/>
                <w:sz w:val="18"/>
                <w:szCs w:val="18"/>
              </w:rPr>
            </w:pPr>
            <w:r>
              <w:rPr>
                <w:rFonts w:cs="Arial"/>
                <w:sz w:val="18"/>
                <w:szCs w:val="18"/>
              </w:rPr>
              <w:t>13%</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A7EB01F" w14:textId="6C6D7679" w:rsidR="00B763BD" w:rsidRDefault="00B763BD" w:rsidP="00B763BD">
            <w:pPr>
              <w:jc w:val="center"/>
              <w:rPr>
                <w:rFonts w:cs="Arial"/>
                <w:sz w:val="18"/>
                <w:szCs w:val="18"/>
              </w:rPr>
            </w:pPr>
            <w:r>
              <w:rPr>
                <w:rFonts w:cs="Arial"/>
                <w:sz w:val="18"/>
                <w:szCs w:val="18"/>
              </w:rPr>
              <w:t>17%</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93762E4" w14:textId="0F1C667A" w:rsidR="00B763BD" w:rsidRDefault="00B763BD" w:rsidP="00B763BD">
            <w:pPr>
              <w:jc w:val="center"/>
              <w:rPr>
                <w:rFonts w:cs="Arial"/>
                <w:b/>
                <w:bCs/>
                <w:sz w:val="18"/>
                <w:szCs w:val="18"/>
              </w:rPr>
            </w:pPr>
            <w:r>
              <w:rPr>
                <w:rFonts w:cs="Arial"/>
                <w:b/>
                <w:bCs/>
                <w:sz w:val="18"/>
                <w:szCs w:val="18"/>
              </w:rPr>
              <w:t>15%</w:t>
            </w:r>
          </w:p>
        </w:tc>
      </w:tr>
      <w:tr w:rsidR="005C2352" w14:paraId="36BEDCBF" w14:textId="77777777" w:rsidTr="00A83930">
        <w:trPr>
          <w:trHeight w:val="340"/>
        </w:trPr>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118BD50" w14:textId="6032F7D2" w:rsidR="00B763BD" w:rsidRDefault="00B763BD" w:rsidP="00B763BD">
            <w:pPr>
              <w:ind w:firstLine="127"/>
              <w:rPr>
                <w:rFonts w:cs="Arial"/>
                <w:b/>
                <w:bCs/>
                <w:sz w:val="18"/>
                <w:szCs w:val="18"/>
              </w:rPr>
            </w:pPr>
            <w:r>
              <w:rPr>
                <w:rFonts w:cs="Arial"/>
                <w:b/>
                <w:bCs/>
                <w:sz w:val="18"/>
                <w:szCs w:val="18"/>
              </w:rPr>
              <w:t>45</w:t>
            </w:r>
            <w:r w:rsidR="0067550B">
              <w:rPr>
                <w:rFonts w:cs="Arial"/>
                <w:b/>
                <w:bCs/>
                <w:sz w:val="18"/>
                <w:szCs w:val="18"/>
              </w:rPr>
              <w:t>–</w:t>
            </w:r>
            <w:r>
              <w:rPr>
                <w:rFonts w:cs="Arial"/>
                <w:b/>
                <w:bCs/>
                <w:sz w:val="18"/>
                <w:szCs w:val="18"/>
              </w:rPr>
              <w:t>54</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1D23769D" w14:textId="77777777" w:rsidR="00B763BD" w:rsidRDefault="00B763BD" w:rsidP="00B763BD">
            <w:pPr>
              <w:jc w:val="center"/>
              <w:rPr>
                <w:rFonts w:cs="Arial"/>
                <w:sz w:val="18"/>
                <w:szCs w:val="18"/>
              </w:rPr>
            </w:pPr>
            <w:r>
              <w:rPr>
                <w:rFonts w:cs="Arial"/>
                <w:sz w:val="18"/>
                <w:szCs w:val="18"/>
              </w:rPr>
              <w:t>22%</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48A22A0" w14:textId="77777777" w:rsidR="00B763BD" w:rsidRDefault="00B763BD" w:rsidP="00B763BD">
            <w:pPr>
              <w:jc w:val="center"/>
              <w:rPr>
                <w:rFonts w:cs="Arial"/>
                <w:sz w:val="18"/>
                <w:szCs w:val="18"/>
              </w:rPr>
            </w:pPr>
            <w:r>
              <w:rPr>
                <w:rFonts w:cs="Arial"/>
                <w:sz w:val="18"/>
                <w:szCs w:val="18"/>
              </w:rPr>
              <w:t>23%</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25F39CD" w14:textId="77777777" w:rsidR="00B763BD" w:rsidRDefault="00B763BD" w:rsidP="00B763BD">
            <w:pPr>
              <w:jc w:val="center"/>
              <w:rPr>
                <w:rFonts w:cs="Arial"/>
                <w:sz w:val="18"/>
                <w:szCs w:val="18"/>
              </w:rPr>
            </w:pPr>
            <w:r>
              <w:rPr>
                <w:rFonts w:cs="Arial"/>
                <w:sz w:val="18"/>
                <w:szCs w:val="18"/>
              </w:rPr>
              <w:t>24%</w:t>
            </w:r>
          </w:p>
        </w:tc>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A395A0B" w14:textId="7E70BB75" w:rsidR="00B763BD" w:rsidRDefault="00B763BD" w:rsidP="00B763BD">
            <w:pPr>
              <w:jc w:val="center"/>
              <w:rPr>
                <w:rFonts w:cs="Arial"/>
                <w:sz w:val="18"/>
                <w:szCs w:val="18"/>
              </w:rPr>
            </w:pPr>
            <w:r>
              <w:rPr>
                <w:rFonts w:cs="Arial"/>
                <w:sz w:val="18"/>
                <w:szCs w:val="18"/>
              </w:rPr>
              <w:t>21%</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1540397B" w14:textId="02911179" w:rsidR="00B763BD" w:rsidRDefault="00B763BD" w:rsidP="00B763BD">
            <w:pPr>
              <w:jc w:val="center"/>
              <w:rPr>
                <w:rFonts w:cs="Arial"/>
                <w:sz w:val="18"/>
                <w:szCs w:val="18"/>
              </w:rPr>
            </w:pPr>
            <w:r>
              <w:rPr>
                <w:rFonts w:cs="Arial"/>
                <w:sz w:val="18"/>
                <w:szCs w:val="18"/>
              </w:rPr>
              <w:t>18%</w:t>
            </w:r>
          </w:p>
        </w:tc>
        <w:tc>
          <w:tcPr>
            <w:tcW w:w="1417"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hideMark/>
          </w:tcPr>
          <w:p w14:paraId="5BE9E339" w14:textId="5667C23B" w:rsidR="00B763BD" w:rsidRDefault="00B763BD" w:rsidP="00B763BD">
            <w:pPr>
              <w:jc w:val="center"/>
              <w:rPr>
                <w:rFonts w:cs="Arial"/>
                <w:b/>
                <w:bCs/>
                <w:sz w:val="18"/>
                <w:szCs w:val="18"/>
              </w:rPr>
            </w:pPr>
            <w:r>
              <w:rPr>
                <w:rFonts w:cs="Arial"/>
                <w:b/>
                <w:bCs/>
                <w:sz w:val="18"/>
                <w:szCs w:val="18"/>
              </w:rPr>
              <w:t>22%</w:t>
            </w:r>
          </w:p>
        </w:tc>
      </w:tr>
      <w:tr w:rsidR="005C2352" w14:paraId="32CB5FB4" w14:textId="77777777" w:rsidTr="00A83930">
        <w:trPr>
          <w:trHeight w:val="340"/>
        </w:trPr>
        <w:tc>
          <w:tcPr>
            <w:tcW w:w="1417"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53275976" w14:textId="1E5A2555" w:rsidR="00B763BD" w:rsidRDefault="00B763BD" w:rsidP="00B763BD">
            <w:pPr>
              <w:ind w:firstLine="127"/>
              <w:rPr>
                <w:rFonts w:cs="Arial"/>
                <w:b/>
                <w:bCs/>
                <w:sz w:val="18"/>
                <w:szCs w:val="18"/>
              </w:rPr>
            </w:pPr>
            <w:r>
              <w:rPr>
                <w:rFonts w:cs="Arial"/>
                <w:b/>
                <w:bCs/>
                <w:sz w:val="18"/>
                <w:szCs w:val="18"/>
              </w:rPr>
              <w:t>55</w:t>
            </w:r>
            <w:r w:rsidR="0067550B">
              <w:rPr>
                <w:rFonts w:cs="Arial"/>
                <w:b/>
                <w:bCs/>
                <w:sz w:val="18"/>
                <w:szCs w:val="18"/>
              </w:rPr>
              <w:t>–</w:t>
            </w:r>
            <w:r>
              <w:rPr>
                <w:rFonts w:cs="Arial"/>
                <w:b/>
                <w:bCs/>
                <w:sz w:val="18"/>
                <w:szCs w:val="18"/>
              </w:rPr>
              <w:t>64</w:t>
            </w:r>
          </w:p>
        </w:tc>
        <w:tc>
          <w:tcPr>
            <w:tcW w:w="1417"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279FE80C" w14:textId="77777777" w:rsidR="00B763BD" w:rsidRDefault="00B763BD" w:rsidP="00B763BD">
            <w:pPr>
              <w:jc w:val="center"/>
              <w:rPr>
                <w:rFonts w:cs="Arial"/>
                <w:sz w:val="18"/>
                <w:szCs w:val="18"/>
              </w:rPr>
            </w:pPr>
            <w:r>
              <w:rPr>
                <w:rFonts w:cs="Arial"/>
                <w:sz w:val="18"/>
                <w:szCs w:val="18"/>
              </w:rPr>
              <w:t>19%</w:t>
            </w:r>
          </w:p>
        </w:tc>
        <w:tc>
          <w:tcPr>
            <w:tcW w:w="1417"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3C95E894" w14:textId="77777777" w:rsidR="00B763BD" w:rsidRDefault="00B763BD" w:rsidP="00B763BD">
            <w:pPr>
              <w:jc w:val="center"/>
              <w:rPr>
                <w:rFonts w:cs="Arial"/>
                <w:sz w:val="18"/>
                <w:szCs w:val="18"/>
              </w:rPr>
            </w:pPr>
            <w:r>
              <w:rPr>
                <w:rFonts w:cs="Arial"/>
                <w:sz w:val="18"/>
                <w:szCs w:val="18"/>
              </w:rPr>
              <w:t>19%</w:t>
            </w:r>
          </w:p>
        </w:tc>
        <w:tc>
          <w:tcPr>
            <w:tcW w:w="1417"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5E0855E6" w14:textId="77777777" w:rsidR="00B763BD" w:rsidRDefault="00B763BD" w:rsidP="00B763BD">
            <w:pPr>
              <w:jc w:val="center"/>
              <w:rPr>
                <w:rFonts w:cs="Arial"/>
                <w:sz w:val="18"/>
                <w:szCs w:val="18"/>
              </w:rPr>
            </w:pPr>
            <w:r>
              <w:rPr>
                <w:rFonts w:cs="Arial"/>
                <w:sz w:val="18"/>
                <w:szCs w:val="18"/>
              </w:rPr>
              <w:t>20%</w:t>
            </w:r>
          </w:p>
        </w:tc>
        <w:tc>
          <w:tcPr>
            <w:tcW w:w="1417"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0D4341F" w14:textId="58DBFA84" w:rsidR="00B763BD" w:rsidRDefault="00B763BD" w:rsidP="00B763BD">
            <w:pPr>
              <w:jc w:val="center"/>
              <w:rPr>
                <w:rFonts w:cs="Arial"/>
                <w:sz w:val="18"/>
                <w:szCs w:val="18"/>
              </w:rPr>
            </w:pPr>
            <w:r>
              <w:rPr>
                <w:rFonts w:cs="Arial"/>
                <w:sz w:val="18"/>
                <w:szCs w:val="18"/>
              </w:rPr>
              <w:t>26%</w:t>
            </w:r>
          </w:p>
        </w:tc>
        <w:tc>
          <w:tcPr>
            <w:tcW w:w="1417"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67E03B63" w14:textId="01EFB082" w:rsidR="00B763BD" w:rsidRDefault="00B763BD" w:rsidP="00B763BD">
            <w:pPr>
              <w:jc w:val="center"/>
              <w:rPr>
                <w:rFonts w:cs="Arial"/>
                <w:sz w:val="18"/>
                <w:szCs w:val="18"/>
              </w:rPr>
            </w:pPr>
            <w:r>
              <w:rPr>
                <w:rFonts w:cs="Arial"/>
                <w:sz w:val="18"/>
                <w:szCs w:val="18"/>
              </w:rPr>
              <w:t>26%</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05332AA" w14:textId="039D55CC" w:rsidR="00B763BD" w:rsidRDefault="00B763BD" w:rsidP="00B763BD">
            <w:pPr>
              <w:jc w:val="center"/>
              <w:rPr>
                <w:rFonts w:cs="Arial"/>
                <w:b/>
                <w:bCs/>
                <w:sz w:val="18"/>
                <w:szCs w:val="18"/>
              </w:rPr>
            </w:pPr>
            <w:r>
              <w:rPr>
                <w:rFonts w:cs="Arial"/>
                <w:b/>
                <w:bCs/>
                <w:sz w:val="18"/>
                <w:szCs w:val="18"/>
              </w:rPr>
              <w:t>22%</w:t>
            </w:r>
          </w:p>
        </w:tc>
      </w:tr>
      <w:tr w:rsidR="005C2352" w14:paraId="38AB1A34" w14:textId="77777777" w:rsidTr="00A83930">
        <w:trPr>
          <w:trHeight w:val="340"/>
        </w:trPr>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F233BDB" w14:textId="77777777" w:rsidR="00B763BD" w:rsidRDefault="00B763BD" w:rsidP="00B763BD">
            <w:pPr>
              <w:ind w:firstLine="127"/>
              <w:rPr>
                <w:rFonts w:cs="Arial"/>
                <w:b/>
                <w:bCs/>
                <w:sz w:val="18"/>
                <w:szCs w:val="18"/>
              </w:rPr>
            </w:pPr>
            <w:r>
              <w:rPr>
                <w:rFonts w:cs="Arial"/>
                <w:b/>
                <w:bCs/>
                <w:sz w:val="18"/>
                <w:szCs w:val="18"/>
              </w:rPr>
              <w:t>65 &amp; over</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5BC14A1" w14:textId="77777777" w:rsidR="00B763BD" w:rsidRDefault="00B763BD" w:rsidP="00B763BD">
            <w:pPr>
              <w:jc w:val="center"/>
              <w:rPr>
                <w:rFonts w:cs="Arial"/>
                <w:sz w:val="18"/>
                <w:szCs w:val="18"/>
              </w:rPr>
            </w:pPr>
            <w:r>
              <w:rPr>
                <w:rFonts w:cs="Arial"/>
                <w:sz w:val="18"/>
                <w:szCs w:val="18"/>
              </w:rPr>
              <w:t>17%</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B7036AF" w14:textId="77777777" w:rsidR="00B763BD" w:rsidRDefault="00B763BD" w:rsidP="00B763BD">
            <w:pPr>
              <w:jc w:val="center"/>
              <w:rPr>
                <w:rFonts w:cs="Arial"/>
                <w:sz w:val="18"/>
                <w:szCs w:val="18"/>
              </w:rPr>
            </w:pPr>
            <w:r>
              <w:rPr>
                <w:rFonts w:cs="Arial"/>
                <w:sz w:val="18"/>
                <w:szCs w:val="18"/>
              </w:rPr>
              <w:t>16%</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AEEBB60" w14:textId="77777777" w:rsidR="00B763BD" w:rsidRDefault="00B763BD" w:rsidP="00B763BD">
            <w:pPr>
              <w:jc w:val="center"/>
              <w:rPr>
                <w:rFonts w:cs="Arial"/>
                <w:sz w:val="18"/>
                <w:szCs w:val="18"/>
              </w:rPr>
            </w:pPr>
            <w:r>
              <w:rPr>
                <w:rFonts w:cs="Arial"/>
                <w:sz w:val="18"/>
                <w:szCs w:val="18"/>
              </w:rPr>
              <w:t>17%</w:t>
            </w:r>
          </w:p>
        </w:tc>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3974FFB" w14:textId="4FEEF3D4" w:rsidR="00B763BD" w:rsidRDefault="00B763BD" w:rsidP="00B763BD">
            <w:pPr>
              <w:jc w:val="center"/>
              <w:rPr>
                <w:rFonts w:cs="Arial"/>
                <w:sz w:val="18"/>
                <w:szCs w:val="18"/>
              </w:rPr>
            </w:pPr>
            <w:r>
              <w:rPr>
                <w:rFonts w:cs="Arial"/>
                <w:sz w:val="18"/>
                <w:szCs w:val="18"/>
              </w:rPr>
              <w:t>14%</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EE41EA2" w14:textId="0356F2E4" w:rsidR="00B763BD" w:rsidRDefault="00B763BD" w:rsidP="007F186B">
            <w:pPr>
              <w:jc w:val="center"/>
              <w:rPr>
                <w:rFonts w:cs="Arial"/>
                <w:sz w:val="18"/>
                <w:szCs w:val="18"/>
              </w:rPr>
            </w:pPr>
            <w:r>
              <w:rPr>
                <w:rFonts w:cs="Arial"/>
                <w:sz w:val="18"/>
                <w:szCs w:val="18"/>
              </w:rPr>
              <w:t>1</w:t>
            </w:r>
            <w:r w:rsidR="007F186B">
              <w:rPr>
                <w:rFonts w:cs="Arial"/>
                <w:sz w:val="18"/>
                <w:szCs w:val="18"/>
              </w:rPr>
              <w:t>3</w:t>
            </w:r>
            <w:r>
              <w:rPr>
                <w:rFonts w:cs="Arial"/>
                <w:sz w:val="18"/>
                <w:szCs w:val="18"/>
              </w:rPr>
              <w:t>%</w:t>
            </w:r>
          </w:p>
        </w:tc>
        <w:tc>
          <w:tcPr>
            <w:tcW w:w="1417"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hideMark/>
          </w:tcPr>
          <w:p w14:paraId="20780D83" w14:textId="39B0D378" w:rsidR="00B763BD" w:rsidRDefault="00B763BD" w:rsidP="00B763BD">
            <w:pPr>
              <w:jc w:val="center"/>
              <w:rPr>
                <w:rFonts w:cs="Arial"/>
                <w:b/>
                <w:bCs/>
                <w:sz w:val="18"/>
                <w:szCs w:val="18"/>
              </w:rPr>
            </w:pPr>
            <w:r>
              <w:rPr>
                <w:rFonts w:cs="Arial"/>
                <w:b/>
                <w:bCs/>
                <w:sz w:val="18"/>
                <w:szCs w:val="18"/>
              </w:rPr>
              <w:t>1</w:t>
            </w:r>
            <w:r w:rsidR="007F186B">
              <w:rPr>
                <w:rFonts w:cs="Arial"/>
                <w:b/>
                <w:bCs/>
                <w:sz w:val="18"/>
                <w:szCs w:val="18"/>
              </w:rPr>
              <w:t>5</w:t>
            </w:r>
            <w:r>
              <w:rPr>
                <w:rFonts w:cs="Arial"/>
                <w:b/>
                <w:bCs/>
                <w:sz w:val="18"/>
                <w:szCs w:val="18"/>
              </w:rPr>
              <w:t>%</w:t>
            </w:r>
          </w:p>
        </w:tc>
      </w:tr>
      <w:tr w:rsidR="005C2352" w14:paraId="432F6084" w14:textId="77777777" w:rsidTr="00A83930">
        <w:trPr>
          <w:trHeight w:val="340"/>
        </w:trPr>
        <w:tc>
          <w:tcPr>
            <w:tcW w:w="1417"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17191EE6" w14:textId="77777777" w:rsidR="00B763BD" w:rsidRDefault="00B763BD" w:rsidP="00B763BD">
            <w:pPr>
              <w:ind w:firstLine="127"/>
              <w:rPr>
                <w:rFonts w:cs="Arial"/>
                <w:b/>
                <w:bCs/>
                <w:color w:val="FFFFFF"/>
                <w:sz w:val="18"/>
                <w:szCs w:val="18"/>
              </w:rPr>
            </w:pPr>
            <w:r>
              <w:rPr>
                <w:rFonts w:cs="Arial"/>
                <w:b/>
                <w:bCs/>
                <w:color w:val="FFFFFF"/>
                <w:sz w:val="18"/>
                <w:szCs w:val="18"/>
              </w:rPr>
              <w:t>Total</w:t>
            </w:r>
          </w:p>
        </w:tc>
        <w:tc>
          <w:tcPr>
            <w:tcW w:w="1417"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39C32782" w14:textId="77777777" w:rsidR="00B763BD" w:rsidRDefault="00B763BD" w:rsidP="00B763BD">
            <w:pPr>
              <w:jc w:val="center"/>
              <w:rPr>
                <w:rFonts w:cs="Arial"/>
                <w:b/>
                <w:bCs/>
                <w:color w:val="FFFFFF"/>
                <w:sz w:val="18"/>
                <w:szCs w:val="18"/>
              </w:rPr>
            </w:pPr>
            <w:r>
              <w:rPr>
                <w:rFonts w:cs="Arial"/>
                <w:b/>
                <w:bCs/>
                <w:color w:val="FFFFFF"/>
                <w:sz w:val="18"/>
                <w:szCs w:val="18"/>
              </w:rPr>
              <w:t>100%</w:t>
            </w:r>
          </w:p>
        </w:tc>
        <w:tc>
          <w:tcPr>
            <w:tcW w:w="1417"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0ECF8AC9" w14:textId="77777777" w:rsidR="00B763BD" w:rsidRDefault="00B763BD" w:rsidP="00B763BD">
            <w:pPr>
              <w:jc w:val="center"/>
              <w:rPr>
                <w:rFonts w:cs="Arial"/>
                <w:b/>
                <w:bCs/>
                <w:color w:val="FFFFFF"/>
                <w:sz w:val="18"/>
                <w:szCs w:val="18"/>
              </w:rPr>
            </w:pPr>
            <w:r>
              <w:rPr>
                <w:rFonts w:cs="Arial"/>
                <w:b/>
                <w:bCs/>
                <w:color w:val="FFFFFF"/>
                <w:sz w:val="18"/>
                <w:szCs w:val="18"/>
              </w:rPr>
              <w:t>100%</w:t>
            </w:r>
          </w:p>
        </w:tc>
        <w:tc>
          <w:tcPr>
            <w:tcW w:w="1417"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4B0BEB5B" w14:textId="77777777" w:rsidR="00B763BD" w:rsidRDefault="00B763BD" w:rsidP="00B763BD">
            <w:pPr>
              <w:jc w:val="center"/>
              <w:rPr>
                <w:rFonts w:cs="Arial"/>
                <w:b/>
                <w:bCs/>
                <w:color w:val="FFFFFF"/>
                <w:sz w:val="18"/>
                <w:szCs w:val="18"/>
              </w:rPr>
            </w:pPr>
            <w:r>
              <w:rPr>
                <w:rFonts w:cs="Arial"/>
                <w:b/>
                <w:bCs/>
                <w:color w:val="FFFFFF"/>
                <w:sz w:val="18"/>
                <w:szCs w:val="18"/>
              </w:rPr>
              <w:t>100%</w:t>
            </w:r>
          </w:p>
        </w:tc>
        <w:tc>
          <w:tcPr>
            <w:tcW w:w="1417"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2350CD97" w14:textId="30A0BAF2" w:rsidR="00B763BD" w:rsidRDefault="00B763BD" w:rsidP="00B763BD">
            <w:pPr>
              <w:jc w:val="center"/>
              <w:rPr>
                <w:rFonts w:cs="Arial"/>
                <w:b/>
                <w:bCs/>
                <w:color w:val="FFFFFF"/>
                <w:sz w:val="18"/>
                <w:szCs w:val="18"/>
              </w:rPr>
            </w:pPr>
            <w:r>
              <w:rPr>
                <w:rFonts w:cs="Arial"/>
                <w:b/>
                <w:bCs/>
                <w:color w:val="FFFFFF"/>
                <w:sz w:val="18"/>
                <w:szCs w:val="18"/>
              </w:rPr>
              <w:t>100%</w:t>
            </w:r>
          </w:p>
        </w:tc>
        <w:tc>
          <w:tcPr>
            <w:tcW w:w="1417"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6DEBD0ED" w14:textId="5FCB5F36" w:rsidR="00B763BD" w:rsidRDefault="00B763BD" w:rsidP="00B763BD">
            <w:pPr>
              <w:jc w:val="center"/>
              <w:rPr>
                <w:rFonts w:cs="Arial"/>
                <w:b/>
                <w:bCs/>
                <w:color w:val="FFFFFF"/>
                <w:sz w:val="18"/>
                <w:szCs w:val="18"/>
              </w:rPr>
            </w:pPr>
            <w:r>
              <w:rPr>
                <w:rFonts w:cs="Arial"/>
                <w:b/>
                <w:bCs/>
                <w:color w:val="FFFFFF"/>
                <w:sz w:val="18"/>
                <w:szCs w:val="18"/>
              </w:rPr>
              <w:t>100%</w:t>
            </w:r>
          </w:p>
        </w:tc>
        <w:tc>
          <w:tcPr>
            <w:tcW w:w="1417" w:type="dxa"/>
            <w:tcBorders>
              <w:top w:val="nil"/>
              <w:left w:val="nil"/>
              <w:bottom w:val="single" w:sz="4" w:space="0" w:color="FFFFFF"/>
              <w:right w:val="single" w:sz="4" w:space="0" w:color="FFFFFF"/>
            </w:tcBorders>
            <w:shd w:val="clear" w:color="DCE6F1" w:fill="595959"/>
            <w:noWrap/>
            <w:tcMar>
              <w:top w:w="15" w:type="dxa"/>
              <w:left w:w="15" w:type="dxa"/>
              <w:bottom w:w="0" w:type="dxa"/>
              <w:right w:w="15" w:type="dxa"/>
            </w:tcMar>
            <w:vAlign w:val="center"/>
            <w:hideMark/>
          </w:tcPr>
          <w:p w14:paraId="0ABB0159" w14:textId="4D7DF993" w:rsidR="00B763BD" w:rsidRDefault="00B763BD" w:rsidP="00B763BD">
            <w:pPr>
              <w:jc w:val="center"/>
              <w:rPr>
                <w:rFonts w:cs="Arial"/>
                <w:b/>
                <w:bCs/>
                <w:color w:val="FFFFFF"/>
                <w:sz w:val="18"/>
                <w:szCs w:val="18"/>
              </w:rPr>
            </w:pPr>
            <w:r>
              <w:rPr>
                <w:rFonts w:cs="Arial"/>
                <w:b/>
                <w:bCs/>
                <w:color w:val="FFFFFF"/>
                <w:sz w:val="18"/>
                <w:szCs w:val="18"/>
              </w:rPr>
              <w:t>100%</w:t>
            </w:r>
          </w:p>
        </w:tc>
      </w:tr>
    </w:tbl>
    <w:p w14:paraId="6F8E6441" w14:textId="2D2D2D18" w:rsidR="00012FD8" w:rsidRPr="00012FD8" w:rsidRDefault="00012FD8" w:rsidP="00012FD8">
      <w:pPr>
        <w:spacing w:line="276" w:lineRule="auto"/>
        <w:rPr>
          <w:rFonts w:eastAsiaTheme="majorEastAsia" w:cs="Arial"/>
          <w:b/>
          <w:color w:val="AF1E2D"/>
          <w:sz w:val="28"/>
          <w:szCs w:val="22"/>
          <w:highlight w:val="yellow"/>
        </w:rPr>
      </w:pPr>
    </w:p>
    <w:p w14:paraId="3927ACEA" w14:textId="6370A824" w:rsidR="00012FD8" w:rsidRPr="00012FD8" w:rsidRDefault="00012FD8" w:rsidP="00012FD8">
      <w:pPr>
        <w:pStyle w:val="SWATableheader"/>
        <w:spacing w:after="0"/>
      </w:pPr>
      <w:r>
        <w:t>Table 3</w:t>
      </w:r>
      <w:r w:rsidRPr="005C16E9">
        <w:t xml:space="preserve">: Worker fatalities: </w:t>
      </w:r>
      <w:r w:rsidR="0066671D">
        <w:t>fatality</w:t>
      </w:r>
      <w:r>
        <w:t xml:space="preserve"> rates</w:t>
      </w:r>
      <w:r w:rsidRPr="005C16E9">
        <w:t xml:space="preserve"> by age group, 20</w:t>
      </w:r>
      <w:r>
        <w:t>13</w:t>
      </w:r>
      <w:r w:rsidRPr="005C16E9">
        <w:t xml:space="preserve"> to</w:t>
      </w:r>
      <w:r>
        <w:t xml:space="preserve"> 2017</w:t>
      </w:r>
    </w:p>
    <w:tbl>
      <w:tblPr>
        <w:tblW w:w="9919" w:type="dxa"/>
        <w:tblInd w:w="-127" w:type="dxa"/>
        <w:tblLayout w:type="fixed"/>
        <w:tblCellMar>
          <w:left w:w="0" w:type="dxa"/>
          <w:right w:w="0" w:type="dxa"/>
        </w:tblCellMar>
        <w:tblLook w:val="04A0" w:firstRow="1" w:lastRow="0" w:firstColumn="1" w:lastColumn="0" w:noHBand="0" w:noVBand="1"/>
      </w:tblPr>
      <w:tblGrid>
        <w:gridCol w:w="1417"/>
        <w:gridCol w:w="1417"/>
        <w:gridCol w:w="1417"/>
        <w:gridCol w:w="1417"/>
        <w:gridCol w:w="1417"/>
        <w:gridCol w:w="1417"/>
        <w:gridCol w:w="1417"/>
      </w:tblGrid>
      <w:tr w:rsidR="005C2352" w14:paraId="6338C296" w14:textId="77777777" w:rsidTr="00BA2E20">
        <w:trPr>
          <w:trHeight w:val="340"/>
        </w:trPr>
        <w:tc>
          <w:tcPr>
            <w:tcW w:w="1417" w:type="dxa"/>
            <w:tcBorders>
              <w:top w:val="single" w:sz="4" w:space="0" w:color="FFFFFF"/>
              <w:left w:val="single" w:sz="4" w:space="0" w:color="FFFFFF"/>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5308D5D3" w14:textId="77777777" w:rsidR="0074106C" w:rsidRDefault="0074106C" w:rsidP="00160E6F">
            <w:pPr>
              <w:ind w:firstLine="120"/>
              <w:rPr>
                <w:rFonts w:cs="Arial"/>
                <w:b/>
                <w:bCs/>
                <w:color w:val="FFFFFF"/>
                <w:sz w:val="18"/>
                <w:szCs w:val="18"/>
              </w:rPr>
            </w:pPr>
            <w:r>
              <w:rPr>
                <w:rFonts w:cs="Arial"/>
                <w:b/>
                <w:bCs/>
                <w:color w:val="FFFFFF"/>
                <w:sz w:val="18"/>
                <w:szCs w:val="18"/>
              </w:rPr>
              <w:t>Age group</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14FFE795" w14:textId="77777777" w:rsidR="0074106C" w:rsidRDefault="0074106C" w:rsidP="00BA2E20">
            <w:pPr>
              <w:jc w:val="center"/>
              <w:rPr>
                <w:rFonts w:cs="Arial"/>
                <w:b/>
                <w:bCs/>
                <w:color w:val="FFFFFF"/>
                <w:sz w:val="18"/>
                <w:szCs w:val="18"/>
              </w:rPr>
            </w:pPr>
            <w:r>
              <w:rPr>
                <w:rFonts w:cs="Arial"/>
                <w:b/>
                <w:bCs/>
                <w:color w:val="FFFFFF"/>
                <w:sz w:val="18"/>
                <w:szCs w:val="18"/>
              </w:rPr>
              <w:t>2013</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3863F022" w14:textId="77777777" w:rsidR="0074106C" w:rsidRDefault="0074106C" w:rsidP="00BA2E20">
            <w:pPr>
              <w:jc w:val="center"/>
              <w:rPr>
                <w:rFonts w:cs="Arial"/>
                <w:b/>
                <w:bCs/>
                <w:color w:val="FFFFFF"/>
                <w:sz w:val="18"/>
                <w:szCs w:val="18"/>
              </w:rPr>
            </w:pPr>
            <w:r>
              <w:rPr>
                <w:rFonts w:cs="Arial"/>
                <w:b/>
                <w:bCs/>
                <w:color w:val="FFFFFF"/>
                <w:sz w:val="18"/>
                <w:szCs w:val="18"/>
              </w:rPr>
              <w:t>2014</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6D001A3F" w14:textId="77777777" w:rsidR="0074106C" w:rsidRDefault="0074106C" w:rsidP="00BA2E20">
            <w:pPr>
              <w:jc w:val="center"/>
              <w:rPr>
                <w:rFonts w:cs="Arial"/>
                <w:b/>
                <w:bCs/>
                <w:color w:val="FFFFFF"/>
                <w:sz w:val="18"/>
                <w:szCs w:val="18"/>
              </w:rPr>
            </w:pPr>
            <w:r>
              <w:rPr>
                <w:rFonts w:cs="Arial"/>
                <w:b/>
                <w:bCs/>
                <w:color w:val="FFFFFF"/>
                <w:sz w:val="18"/>
                <w:szCs w:val="18"/>
              </w:rPr>
              <w:t>2015</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37FBD12F" w14:textId="77777777" w:rsidR="0074106C" w:rsidRDefault="0074106C" w:rsidP="00BA2E20">
            <w:pPr>
              <w:jc w:val="center"/>
              <w:rPr>
                <w:rFonts w:cs="Arial"/>
                <w:b/>
                <w:bCs/>
                <w:color w:val="FFFFFF"/>
                <w:sz w:val="18"/>
                <w:szCs w:val="18"/>
              </w:rPr>
            </w:pPr>
            <w:r>
              <w:rPr>
                <w:rFonts w:cs="Arial"/>
                <w:b/>
                <w:bCs/>
                <w:color w:val="FFFFFF"/>
                <w:sz w:val="18"/>
                <w:szCs w:val="18"/>
              </w:rPr>
              <w:t>2016</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5294B9EF" w14:textId="77777777" w:rsidR="0074106C" w:rsidRDefault="0074106C" w:rsidP="00BA2E20">
            <w:pPr>
              <w:jc w:val="center"/>
              <w:rPr>
                <w:rFonts w:cs="Arial"/>
                <w:b/>
                <w:bCs/>
                <w:color w:val="FFFFFF"/>
                <w:sz w:val="18"/>
                <w:szCs w:val="18"/>
              </w:rPr>
            </w:pPr>
            <w:r>
              <w:rPr>
                <w:rFonts w:cs="Arial"/>
                <w:b/>
                <w:bCs/>
                <w:color w:val="FFFFFF"/>
                <w:sz w:val="18"/>
                <w:szCs w:val="18"/>
              </w:rPr>
              <w:t>2017</w:t>
            </w:r>
          </w:p>
        </w:tc>
        <w:tc>
          <w:tcPr>
            <w:tcW w:w="1417" w:type="dxa"/>
            <w:tcBorders>
              <w:top w:val="single" w:sz="4" w:space="0" w:color="FFFFFF"/>
              <w:left w:val="nil"/>
              <w:bottom w:val="single" w:sz="4" w:space="0" w:color="FFFFFF"/>
              <w:right w:val="single" w:sz="4" w:space="0" w:color="FFFFFF"/>
            </w:tcBorders>
            <w:shd w:val="clear" w:color="auto" w:fill="C10A27"/>
            <w:tcMar>
              <w:top w:w="15" w:type="dxa"/>
              <w:left w:w="15" w:type="dxa"/>
              <w:bottom w:w="0" w:type="dxa"/>
              <w:right w:w="15" w:type="dxa"/>
            </w:tcMar>
            <w:vAlign w:val="center"/>
            <w:hideMark/>
          </w:tcPr>
          <w:p w14:paraId="2EADF911" w14:textId="77777777" w:rsidR="0074106C" w:rsidRDefault="0074106C" w:rsidP="00BA2E20">
            <w:pPr>
              <w:jc w:val="center"/>
              <w:rPr>
                <w:rFonts w:cs="Arial"/>
                <w:b/>
                <w:bCs/>
                <w:color w:val="FFFFFF"/>
                <w:sz w:val="18"/>
                <w:szCs w:val="18"/>
              </w:rPr>
            </w:pPr>
            <w:r>
              <w:rPr>
                <w:rFonts w:cs="Arial"/>
                <w:b/>
                <w:bCs/>
                <w:color w:val="FFFFFF"/>
                <w:sz w:val="18"/>
                <w:szCs w:val="18"/>
              </w:rPr>
              <w:t>5 year average</w:t>
            </w:r>
          </w:p>
        </w:tc>
      </w:tr>
      <w:tr w:rsidR="005C2352" w14:paraId="67AF3FD8" w14:textId="77777777" w:rsidTr="00BA2E20">
        <w:trPr>
          <w:trHeight w:val="340"/>
        </w:trPr>
        <w:tc>
          <w:tcPr>
            <w:tcW w:w="1417"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38DE44A" w14:textId="77777777" w:rsidR="0074106C" w:rsidRDefault="0074106C" w:rsidP="00160E6F">
            <w:pPr>
              <w:ind w:firstLine="127"/>
              <w:rPr>
                <w:rFonts w:cs="Arial"/>
                <w:b/>
                <w:bCs/>
                <w:sz w:val="18"/>
                <w:szCs w:val="18"/>
              </w:rPr>
            </w:pPr>
            <w:r>
              <w:rPr>
                <w:rFonts w:cs="Arial"/>
                <w:b/>
                <w:bCs/>
                <w:sz w:val="18"/>
                <w:szCs w:val="18"/>
              </w:rPr>
              <w:t>Under 25</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457B9EA9" w14:textId="4FAD76BD" w:rsidR="0074106C" w:rsidRDefault="007F186B" w:rsidP="00BA2E20">
            <w:pPr>
              <w:jc w:val="center"/>
              <w:rPr>
                <w:rFonts w:cs="Arial"/>
                <w:sz w:val="18"/>
                <w:szCs w:val="18"/>
              </w:rPr>
            </w:pPr>
            <w:r>
              <w:rPr>
                <w:rFonts w:cs="Arial"/>
                <w:sz w:val="18"/>
                <w:szCs w:val="18"/>
              </w:rPr>
              <w:t>0.9</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32828094" w14:textId="227A33AA" w:rsidR="0074106C" w:rsidRDefault="007F186B" w:rsidP="00BA2E20">
            <w:pPr>
              <w:jc w:val="center"/>
              <w:rPr>
                <w:rFonts w:cs="Arial"/>
                <w:sz w:val="18"/>
                <w:szCs w:val="18"/>
              </w:rPr>
            </w:pPr>
            <w:r>
              <w:rPr>
                <w:rFonts w:cs="Arial"/>
                <w:sz w:val="18"/>
                <w:szCs w:val="18"/>
              </w:rPr>
              <w:t>1.2</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38B76AC" w14:textId="24813611" w:rsidR="0074106C" w:rsidRDefault="007F186B" w:rsidP="00BA2E20">
            <w:pPr>
              <w:jc w:val="center"/>
              <w:rPr>
                <w:rFonts w:cs="Arial"/>
                <w:sz w:val="18"/>
                <w:szCs w:val="18"/>
              </w:rPr>
            </w:pPr>
            <w:r>
              <w:rPr>
                <w:rFonts w:cs="Arial"/>
                <w:sz w:val="18"/>
                <w:szCs w:val="18"/>
              </w:rPr>
              <w:t>0.9</w:t>
            </w:r>
          </w:p>
        </w:tc>
        <w:tc>
          <w:tcPr>
            <w:tcW w:w="1417" w:type="dxa"/>
            <w:tcBorders>
              <w:top w:val="single" w:sz="4" w:space="0" w:color="FFFFFF"/>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8547436" w14:textId="4CB109D3" w:rsidR="0074106C" w:rsidRDefault="007F186B" w:rsidP="00BA2E20">
            <w:pPr>
              <w:jc w:val="center"/>
              <w:rPr>
                <w:rFonts w:cs="Arial"/>
                <w:sz w:val="18"/>
                <w:szCs w:val="18"/>
              </w:rPr>
            </w:pPr>
            <w:r>
              <w:rPr>
                <w:rFonts w:cs="Arial"/>
                <w:sz w:val="18"/>
                <w:szCs w:val="18"/>
              </w:rPr>
              <w:t>0.9</w:t>
            </w:r>
          </w:p>
        </w:tc>
        <w:tc>
          <w:tcPr>
            <w:tcW w:w="1417" w:type="dxa"/>
            <w:tcBorders>
              <w:top w:val="single" w:sz="4" w:space="0" w:color="FFFFFF"/>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4AFAF948" w14:textId="10093352" w:rsidR="0074106C" w:rsidRDefault="007F186B" w:rsidP="00BA2E20">
            <w:pPr>
              <w:jc w:val="center"/>
              <w:rPr>
                <w:rFonts w:cs="Arial"/>
                <w:sz w:val="18"/>
                <w:szCs w:val="18"/>
              </w:rPr>
            </w:pPr>
            <w:r>
              <w:rPr>
                <w:rFonts w:cs="Arial"/>
                <w:sz w:val="18"/>
                <w:szCs w:val="18"/>
              </w:rPr>
              <w:t>0.9</w:t>
            </w:r>
          </w:p>
        </w:tc>
        <w:tc>
          <w:tcPr>
            <w:tcW w:w="1417" w:type="dxa"/>
            <w:tcBorders>
              <w:top w:val="single" w:sz="4" w:space="0" w:color="FFFFFF"/>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193A2BCE" w14:textId="2E5D1D0E" w:rsidR="0074106C" w:rsidRDefault="007F186B" w:rsidP="00BA2E20">
            <w:pPr>
              <w:jc w:val="center"/>
              <w:rPr>
                <w:rFonts w:cs="Arial"/>
                <w:b/>
                <w:bCs/>
                <w:sz w:val="18"/>
                <w:szCs w:val="18"/>
              </w:rPr>
            </w:pPr>
            <w:r>
              <w:rPr>
                <w:rFonts w:cs="Arial"/>
                <w:b/>
                <w:bCs/>
                <w:sz w:val="18"/>
                <w:szCs w:val="18"/>
              </w:rPr>
              <w:t>1.0</w:t>
            </w:r>
          </w:p>
        </w:tc>
      </w:tr>
      <w:tr w:rsidR="005C2352" w14:paraId="348E9AC4" w14:textId="77777777" w:rsidTr="00BA2E20">
        <w:trPr>
          <w:trHeight w:val="340"/>
        </w:trPr>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93142A5" w14:textId="6A876DDA" w:rsidR="0074106C" w:rsidRDefault="0074106C" w:rsidP="00160E6F">
            <w:pPr>
              <w:ind w:firstLine="127"/>
              <w:rPr>
                <w:rFonts w:cs="Arial"/>
                <w:b/>
                <w:bCs/>
                <w:sz w:val="18"/>
                <w:szCs w:val="18"/>
              </w:rPr>
            </w:pPr>
            <w:r>
              <w:rPr>
                <w:rFonts w:cs="Arial"/>
                <w:b/>
                <w:bCs/>
                <w:sz w:val="18"/>
                <w:szCs w:val="18"/>
              </w:rPr>
              <w:t>25</w:t>
            </w:r>
            <w:r w:rsidR="0067550B">
              <w:rPr>
                <w:rFonts w:cs="Arial"/>
                <w:b/>
                <w:bCs/>
                <w:sz w:val="18"/>
                <w:szCs w:val="18"/>
              </w:rPr>
              <w:t>–</w:t>
            </w:r>
            <w:r>
              <w:rPr>
                <w:rFonts w:cs="Arial"/>
                <w:b/>
                <w:bCs/>
                <w:sz w:val="18"/>
                <w:szCs w:val="18"/>
              </w:rPr>
              <w:t>34</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1D6937B" w14:textId="42C06ADE" w:rsidR="0074106C" w:rsidRDefault="007F186B" w:rsidP="00BA2E20">
            <w:pPr>
              <w:jc w:val="center"/>
              <w:rPr>
                <w:rFonts w:cs="Arial"/>
                <w:sz w:val="18"/>
                <w:szCs w:val="18"/>
              </w:rPr>
            </w:pPr>
            <w:r>
              <w:rPr>
                <w:rFonts w:cs="Arial"/>
                <w:sz w:val="18"/>
                <w:szCs w:val="18"/>
              </w:rPr>
              <w:t>1.1</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1FE47980" w14:textId="4F3EC03D" w:rsidR="0074106C" w:rsidRDefault="007F186B" w:rsidP="00BA2E20">
            <w:pPr>
              <w:jc w:val="center"/>
              <w:rPr>
                <w:rFonts w:cs="Arial"/>
                <w:sz w:val="18"/>
                <w:szCs w:val="18"/>
              </w:rPr>
            </w:pPr>
            <w:r>
              <w:rPr>
                <w:rFonts w:cs="Arial"/>
                <w:sz w:val="18"/>
                <w:szCs w:val="18"/>
              </w:rPr>
              <w:t>1.2</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1B15F69A" w14:textId="75A8BE80" w:rsidR="0074106C" w:rsidRDefault="007F186B" w:rsidP="00BA2E20">
            <w:pPr>
              <w:jc w:val="center"/>
              <w:rPr>
                <w:rFonts w:cs="Arial"/>
                <w:sz w:val="18"/>
                <w:szCs w:val="18"/>
              </w:rPr>
            </w:pPr>
            <w:r>
              <w:rPr>
                <w:rFonts w:cs="Arial"/>
                <w:sz w:val="18"/>
                <w:szCs w:val="18"/>
              </w:rPr>
              <w:t>1.4</w:t>
            </w:r>
          </w:p>
        </w:tc>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4A226EC" w14:textId="0719989B" w:rsidR="0074106C" w:rsidRDefault="007F186B" w:rsidP="00BA2E20">
            <w:pPr>
              <w:jc w:val="center"/>
              <w:rPr>
                <w:rFonts w:cs="Arial"/>
                <w:sz w:val="18"/>
                <w:szCs w:val="18"/>
              </w:rPr>
            </w:pPr>
            <w:r>
              <w:rPr>
                <w:rFonts w:cs="Arial"/>
                <w:sz w:val="18"/>
                <w:szCs w:val="18"/>
              </w:rPr>
              <w:t>1.2</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BBBEF52" w14:textId="247C4E42" w:rsidR="0074106C" w:rsidRDefault="007F186B" w:rsidP="00BA2E20">
            <w:pPr>
              <w:jc w:val="center"/>
              <w:rPr>
                <w:rFonts w:cs="Arial"/>
                <w:sz w:val="18"/>
                <w:szCs w:val="18"/>
              </w:rPr>
            </w:pPr>
            <w:r>
              <w:rPr>
                <w:rFonts w:cs="Arial"/>
                <w:sz w:val="18"/>
                <w:szCs w:val="18"/>
              </w:rPr>
              <w:t>1.1</w:t>
            </w:r>
          </w:p>
        </w:tc>
        <w:tc>
          <w:tcPr>
            <w:tcW w:w="1417"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hideMark/>
          </w:tcPr>
          <w:p w14:paraId="03D8F07D" w14:textId="5051C664" w:rsidR="0074106C" w:rsidRDefault="007F186B" w:rsidP="00BA2E20">
            <w:pPr>
              <w:jc w:val="center"/>
              <w:rPr>
                <w:rFonts w:cs="Arial"/>
                <w:b/>
                <w:bCs/>
                <w:sz w:val="18"/>
                <w:szCs w:val="18"/>
              </w:rPr>
            </w:pPr>
            <w:r>
              <w:rPr>
                <w:rFonts w:cs="Arial"/>
                <w:b/>
                <w:bCs/>
                <w:sz w:val="18"/>
                <w:szCs w:val="18"/>
              </w:rPr>
              <w:t>1.2</w:t>
            </w:r>
          </w:p>
        </w:tc>
      </w:tr>
      <w:tr w:rsidR="005C2352" w14:paraId="4FC1DA4E" w14:textId="77777777" w:rsidTr="00BA2E20">
        <w:trPr>
          <w:trHeight w:val="340"/>
        </w:trPr>
        <w:tc>
          <w:tcPr>
            <w:tcW w:w="1417"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DD42340" w14:textId="688E218E" w:rsidR="0074106C" w:rsidRDefault="0074106C" w:rsidP="00160E6F">
            <w:pPr>
              <w:ind w:left="-142" w:firstLine="269"/>
              <w:rPr>
                <w:rFonts w:cs="Arial"/>
                <w:b/>
                <w:bCs/>
                <w:sz w:val="18"/>
                <w:szCs w:val="18"/>
              </w:rPr>
            </w:pPr>
            <w:r>
              <w:rPr>
                <w:rFonts w:cs="Arial"/>
                <w:b/>
                <w:bCs/>
                <w:sz w:val="18"/>
                <w:szCs w:val="18"/>
              </w:rPr>
              <w:t>35</w:t>
            </w:r>
            <w:r w:rsidR="0067550B">
              <w:rPr>
                <w:rFonts w:cs="Arial"/>
                <w:b/>
                <w:bCs/>
                <w:sz w:val="18"/>
                <w:szCs w:val="18"/>
              </w:rPr>
              <w:t>–</w:t>
            </w:r>
            <w:r>
              <w:rPr>
                <w:rFonts w:cs="Arial"/>
                <w:b/>
                <w:bCs/>
                <w:sz w:val="18"/>
                <w:szCs w:val="18"/>
              </w:rPr>
              <w:t>44</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E59241F" w14:textId="5A69A80C" w:rsidR="0074106C" w:rsidRDefault="007F186B" w:rsidP="00BA2E20">
            <w:pPr>
              <w:jc w:val="center"/>
              <w:rPr>
                <w:rFonts w:cs="Arial"/>
                <w:sz w:val="18"/>
                <w:szCs w:val="18"/>
              </w:rPr>
            </w:pPr>
            <w:r>
              <w:rPr>
                <w:rFonts w:cs="Arial"/>
                <w:sz w:val="18"/>
                <w:szCs w:val="18"/>
              </w:rPr>
              <w:t>1.5</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CCB72E2" w14:textId="23B9472E" w:rsidR="0074106C" w:rsidRDefault="007F186B" w:rsidP="00BA2E20">
            <w:pPr>
              <w:jc w:val="center"/>
              <w:rPr>
                <w:rFonts w:cs="Arial"/>
                <w:sz w:val="18"/>
                <w:szCs w:val="18"/>
              </w:rPr>
            </w:pPr>
            <w:r>
              <w:rPr>
                <w:rFonts w:cs="Arial"/>
                <w:sz w:val="18"/>
                <w:szCs w:val="18"/>
              </w:rPr>
              <w:t>1.1</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140315BB" w14:textId="5AD18E72" w:rsidR="0074106C" w:rsidRDefault="007F186B" w:rsidP="00BA2E20">
            <w:pPr>
              <w:jc w:val="center"/>
              <w:rPr>
                <w:rFonts w:cs="Arial"/>
                <w:sz w:val="18"/>
                <w:szCs w:val="18"/>
              </w:rPr>
            </w:pPr>
            <w:r>
              <w:rPr>
                <w:rFonts w:cs="Arial"/>
                <w:sz w:val="18"/>
                <w:szCs w:val="18"/>
              </w:rPr>
              <w:t>1.1</w:t>
            </w:r>
          </w:p>
        </w:tc>
        <w:tc>
          <w:tcPr>
            <w:tcW w:w="1417" w:type="dxa"/>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5565614D" w14:textId="4200F876" w:rsidR="0074106C" w:rsidRDefault="007F186B" w:rsidP="00BA2E20">
            <w:pPr>
              <w:jc w:val="center"/>
              <w:rPr>
                <w:rFonts w:cs="Arial"/>
                <w:sz w:val="18"/>
                <w:szCs w:val="18"/>
              </w:rPr>
            </w:pPr>
            <w:r>
              <w:rPr>
                <w:rFonts w:cs="Arial"/>
                <w:sz w:val="18"/>
                <w:szCs w:val="18"/>
              </w:rPr>
              <w:t>0.9</w:t>
            </w:r>
          </w:p>
        </w:tc>
        <w:tc>
          <w:tcPr>
            <w:tcW w:w="1417" w:type="dxa"/>
            <w:tcBorders>
              <w:top w:val="nil"/>
              <w:left w:val="nil"/>
              <w:bottom w:val="single" w:sz="4" w:space="0" w:color="FFFFFF"/>
              <w:right w:val="single" w:sz="4" w:space="0" w:color="FFFFFF"/>
            </w:tcBorders>
            <w:shd w:val="clear" w:color="auto" w:fill="auto"/>
            <w:tcMar>
              <w:top w:w="15" w:type="dxa"/>
              <w:left w:w="15" w:type="dxa"/>
              <w:bottom w:w="0" w:type="dxa"/>
              <w:right w:w="15" w:type="dxa"/>
            </w:tcMar>
            <w:vAlign w:val="center"/>
            <w:hideMark/>
          </w:tcPr>
          <w:p w14:paraId="2D52B3EB" w14:textId="550F39A4" w:rsidR="0074106C" w:rsidRDefault="007F186B" w:rsidP="00BA2E20">
            <w:pPr>
              <w:jc w:val="center"/>
              <w:rPr>
                <w:rFonts w:cs="Arial"/>
                <w:sz w:val="18"/>
                <w:szCs w:val="18"/>
              </w:rPr>
            </w:pPr>
            <w:r>
              <w:rPr>
                <w:rFonts w:cs="Arial"/>
                <w:sz w:val="18"/>
                <w:szCs w:val="18"/>
              </w:rPr>
              <w:t>1.2</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8CD1C41" w14:textId="35C7591A" w:rsidR="0074106C" w:rsidRDefault="007F186B" w:rsidP="00BA2E20">
            <w:pPr>
              <w:jc w:val="center"/>
              <w:rPr>
                <w:rFonts w:cs="Arial"/>
                <w:b/>
                <w:bCs/>
                <w:sz w:val="18"/>
                <w:szCs w:val="18"/>
              </w:rPr>
            </w:pPr>
            <w:r>
              <w:rPr>
                <w:rFonts w:cs="Arial"/>
                <w:b/>
                <w:bCs/>
                <w:sz w:val="18"/>
                <w:szCs w:val="18"/>
              </w:rPr>
              <w:t>1.2</w:t>
            </w:r>
          </w:p>
        </w:tc>
      </w:tr>
      <w:tr w:rsidR="005C2352" w14:paraId="2073303C" w14:textId="77777777" w:rsidTr="00BA2E20">
        <w:trPr>
          <w:trHeight w:val="340"/>
        </w:trPr>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AE0C35E" w14:textId="2FAA2ADD" w:rsidR="0074106C" w:rsidRDefault="0074106C" w:rsidP="00160E6F">
            <w:pPr>
              <w:ind w:firstLine="127"/>
              <w:rPr>
                <w:rFonts w:cs="Arial"/>
                <w:b/>
                <w:bCs/>
                <w:sz w:val="18"/>
                <w:szCs w:val="18"/>
              </w:rPr>
            </w:pPr>
            <w:r>
              <w:rPr>
                <w:rFonts w:cs="Arial"/>
                <w:b/>
                <w:bCs/>
                <w:sz w:val="18"/>
                <w:szCs w:val="18"/>
              </w:rPr>
              <w:t>45</w:t>
            </w:r>
            <w:r w:rsidR="0067550B">
              <w:rPr>
                <w:rFonts w:cs="Arial"/>
                <w:b/>
                <w:bCs/>
                <w:sz w:val="18"/>
                <w:szCs w:val="18"/>
              </w:rPr>
              <w:t>–</w:t>
            </w:r>
            <w:r>
              <w:rPr>
                <w:rFonts w:cs="Arial"/>
                <w:b/>
                <w:bCs/>
                <w:sz w:val="18"/>
                <w:szCs w:val="18"/>
              </w:rPr>
              <w:t>54</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BB3CF9A" w14:textId="08C6E869" w:rsidR="0074106C" w:rsidRDefault="007F186B" w:rsidP="00BA2E20">
            <w:pPr>
              <w:jc w:val="center"/>
              <w:rPr>
                <w:rFonts w:cs="Arial"/>
                <w:sz w:val="18"/>
                <w:szCs w:val="18"/>
              </w:rPr>
            </w:pPr>
            <w:r>
              <w:rPr>
                <w:rFonts w:cs="Arial"/>
                <w:sz w:val="18"/>
                <w:szCs w:val="18"/>
              </w:rPr>
              <w:t>1.8</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C303AB6" w14:textId="0A68D4C9" w:rsidR="0074106C" w:rsidRDefault="007F186B" w:rsidP="00BA2E20">
            <w:pPr>
              <w:jc w:val="center"/>
              <w:rPr>
                <w:rFonts w:cs="Arial"/>
                <w:sz w:val="18"/>
                <w:szCs w:val="18"/>
              </w:rPr>
            </w:pPr>
            <w:r>
              <w:rPr>
                <w:rFonts w:cs="Arial"/>
                <w:sz w:val="18"/>
                <w:szCs w:val="18"/>
              </w:rPr>
              <w:t>1.8</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1492406" w14:textId="263F56EC" w:rsidR="0074106C" w:rsidRDefault="007F186B" w:rsidP="00BA2E20">
            <w:pPr>
              <w:jc w:val="center"/>
              <w:rPr>
                <w:rFonts w:cs="Arial"/>
                <w:sz w:val="18"/>
                <w:szCs w:val="18"/>
              </w:rPr>
            </w:pPr>
            <w:r>
              <w:rPr>
                <w:rFonts w:cs="Arial"/>
                <w:sz w:val="18"/>
                <w:szCs w:val="18"/>
              </w:rPr>
              <w:t>2.0</w:t>
            </w:r>
          </w:p>
        </w:tc>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DF7ADBC" w14:textId="608900CF" w:rsidR="0074106C" w:rsidRDefault="007F186B" w:rsidP="00BA2E20">
            <w:pPr>
              <w:jc w:val="center"/>
              <w:rPr>
                <w:rFonts w:cs="Arial"/>
                <w:sz w:val="18"/>
                <w:szCs w:val="18"/>
              </w:rPr>
            </w:pPr>
            <w:r>
              <w:rPr>
                <w:rFonts w:cs="Arial"/>
                <w:sz w:val="18"/>
                <w:szCs w:val="18"/>
              </w:rPr>
              <w:t>1.6</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71D0B792" w14:textId="449BFEB6" w:rsidR="0074106C" w:rsidRDefault="007F186B" w:rsidP="00BA2E20">
            <w:pPr>
              <w:jc w:val="center"/>
              <w:rPr>
                <w:rFonts w:cs="Arial"/>
                <w:sz w:val="18"/>
                <w:szCs w:val="18"/>
              </w:rPr>
            </w:pPr>
            <w:r>
              <w:rPr>
                <w:rFonts w:cs="Arial"/>
                <w:sz w:val="18"/>
                <w:szCs w:val="18"/>
              </w:rPr>
              <w:t>1.4</w:t>
            </w:r>
          </w:p>
        </w:tc>
        <w:tc>
          <w:tcPr>
            <w:tcW w:w="1417"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hideMark/>
          </w:tcPr>
          <w:p w14:paraId="6F1F57AB" w14:textId="243FE51D" w:rsidR="0074106C" w:rsidRDefault="007F186B" w:rsidP="00BA2E20">
            <w:pPr>
              <w:jc w:val="center"/>
              <w:rPr>
                <w:rFonts w:cs="Arial"/>
                <w:b/>
                <w:bCs/>
                <w:sz w:val="18"/>
                <w:szCs w:val="18"/>
              </w:rPr>
            </w:pPr>
            <w:r>
              <w:rPr>
                <w:rFonts w:cs="Arial"/>
                <w:b/>
                <w:bCs/>
                <w:sz w:val="18"/>
                <w:szCs w:val="18"/>
              </w:rPr>
              <w:t>1.7</w:t>
            </w:r>
          </w:p>
        </w:tc>
      </w:tr>
      <w:tr w:rsidR="005C2352" w14:paraId="03937449" w14:textId="77777777" w:rsidTr="00BA2E20">
        <w:trPr>
          <w:trHeight w:val="340"/>
        </w:trPr>
        <w:tc>
          <w:tcPr>
            <w:tcW w:w="1417"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7E0E4409" w14:textId="2E3B37CE" w:rsidR="0074106C" w:rsidRDefault="0074106C" w:rsidP="00160E6F">
            <w:pPr>
              <w:ind w:firstLine="127"/>
              <w:rPr>
                <w:rFonts w:cs="Arial"/>
                <w:b/>
                <w:bCs/>
                <w:sz w:val="18"/>
                <w:szCs w:val="18"/>
              </w:rPr>
            </w:pPr>
            <w:r>
              <w:rPr>
                <w:rFonts w:cs="Arial"/>
                <w:b/>
                <w:bCs/>
                <w:sz w:val="18"/>
                <w:szCs w:val="18"/>
              </w:rPr>
              <w:t>55</w:t>
            </w:r>
            <w:r w:rsidR="0067550B">
              <w:rPr>
                <w:rFonts w:cs="Arial"/>
                <w:b/>
                <w:bCs/>
                <w:sz w:val="18"/>
                <w:szCs w:val="18"/>
              </w:rPr>
              <w:t>–</w:t>
            </w:r>
            <w:r>
              <w:rPr>
                <w:rFonts w:cs="Arial"/>
                <w:b/>
                <w:bCs/>
                <w:sz w:val="18"/>
                <w:szCs w:val="18"/>
              </w:rPr>
              <w:t>64</w:t>
            </w:r>
          </w:p>
        </w:tc>
        <w:tc>
          <w:tcPr>
            <w:tcW w:w="1417"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4551019" w14:textId="25DF093B" w:rsidR="0074106C" w:rsidRDefault="007F186B" w:rsidP="00BA2E20">
            <w:pPr>
              <w:jc w:val="center"/>
              <w:rPr>
                <w:rFonts w:cs="Arial"/>
                <w:sz w:val="18"/>
                <w:szCs w:val="18"/>
              </w:rPr>
            </w:pPr>
            <w:r>
              <w:rPr>
                <w:rFonts w:cs="Arial"/>
                <w:sz w:val="18"/>
                <w:szCs w:val="18"/>
              </w:rPr>
              <w:t>2.4</w:t>
            </w:r>
          </w:p>
        </w:tc>
        <w:tc>
          <w:tcPr>
            <w:tcW w:w="1417"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4E574840" w14:textId="37B9EB0D" w:rsidR="0074106C" w:rsidRDefault="007F186B" w:rsidP="00BA2E20">
            <w:pPr>
              <w:jc w:val="center"/>
              <w:rPr>
                <w:rFonts w:cs="Arial"/>
                <w:sz w:val="18"/>
                <w:szCs w:val="18"/>
              </w:rPr>
            </w:pPr>
            <w:r>
              <w:rPr>
                <w:rFonts w:cs="Arial"/>
                <w:sz w:val="18"/>
                <w:szCs w:val="18"/>
              </w:rPr>
              <w:t>2.3</w:t>
            </w:r>
          </w:p>
        </w:tc>
        <w:tc>
          <w:tcPr>
            <w:tcW w:w="1417"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057BAFCC" w14:textId="2CD4E3A7" w:rsidR="0074106C" w:rsidRDefault="007F186B" w:rsidP="00BA2E20">
            <w:pPr>
              <w:jc w:val="center"/>
              <w:rPr>
                <w:rFonts w:cs="Arial"/>
                <w:sz w:val="18"/>
                <w:szCs w:val="18"/>
              </w:rPr>
            </w:pPr>
            <w:r>
              <w:rPr>
                <w:rFonts w:cs="Arial"/>
                <w:sz w:val="18"/>
                <w:szCs w:val="18"/>
              </w:rPr>
              <w:t>2.5</w:t>
            </w:r>
          </w:p>
        </w:tc>
        <w:tc>
          <w:tcPr>
            <w:tcW w:w="1417" w:type="dxa"/>
            <w:tcBorders>
              <w:top w:val="nil"/>
              <w:left w:val="single" w:sz="4" w:space="0" w:color="FFFFFF"/>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7513D1D7" w14:textId="6CF01985" w:rsidR="0074106C" w:rsidRDefault="007F186B" w:rsidP="00BA2E20">
            <w:pPr>
              <w:jc w:val="center"/>
              <w:rPr>
                <w:rFonts w:cs="Arial"/>
                <w:sz w:val="18"/>
                <w:szCs w:val="18"/>
              </w:rPr>
            </w:pPr>
            <w:r>
              <w:rPr>
                <w:rFonts w:cs="Arial"/>
                <w:sz w:val="18"/>
                <w:szCs w:val="18"/>
              </w:rPr>
              <w:t>2.7</w:t>
            </w:r>
          </w:p>
        </w:tc>
        <w:tc>
          <w:tcPr>
            <w:tcW w:w="1417" w:type="dxa"/>
            <w:tcBorders>
              <w:top w:val="nil"/>
              <w:left w:val="nil"/>
              <w:bottom w:val="single" w:sz="4" w:space="0" w:color="FFFFFF"/>
              <w:right w:val="single" w:sz="4" w:space="0" w:color="FFFFFF"/>
            </w:tcBorders>
            <w:shd w:val="clear" w:color="000000" w:fill="F2F2F2"/>
            <w:tcMar>
              <w:top w:w="15" w:type="dxa"/>
              <w:left w:w="15" w:type="dxa"/>
              <w:bottom w:w="0" w:type="dxa"/>
              <w:right w:w="15" w:type="dxa"/>
            </w:tcMar>
            <w:vAlign w:val="center"/>
            <w:hideMark/>
          </w:tcPr>
          <w:p w14:paraId="14660FCE" w14:textId="4B32C30E" w:rsidR="0074106C" w:rsidRDefault="007F186B" w:rsidP="00BA2E20">
            <w:pPr>
              <w:jc w:val="center"/>
              <w:rPr>
                <w:rFonts w:cs="Arial"/>
                <w:sz w:val="18"/>
                <w:szCs w:val="18"/>
              </w:rPr>
            </w:pPr>
            <w:r>
              <w:rPr>
                <w:rFonts w:cs="Arial"/>
                <w:sz w:val="18"/>
                <w:szCs w:val="18"/>
              </w:rPr>
              <w:t>2.7</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A791E7D" w14:textId="238AE92B" w:rsidR="0074106C" w:rsidRDefault="007F186B" w:rsidP="00BA2E20">
            <w:pPr>
              <w:jc w:val="center"/>
              <w:rPr>
                <w:rFonts w:cs="Arial"/>
                <w:b/>
                <w:bCs/>
                <w:sz w:val="18"/>
                <w:szCs w:val="18"/>
              </w:rPr>
            </w:pPr>
            <w:r>
              <w:rPr>
                <w:rFonts w:cs="Arial"/>
                <w:b/>
                <w:bCs/>
                <w:sz w:val="18"/>
                <w:szCs w:val="18"/>
              </w:rPr>
              <w:t>2.5</w:t>
            </w:r>
          </w:p>
        </w:tc>
      </w:tr>
      <w:tr w:rsidR="005C2352" w14:paraId="60BC44C6" w14:textId="77777777" w:rsidTr="00BA2E20">
        <w:trPr>
          <w:trHeight w:val="340"/>
        </w:trPr>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4AE0C3F3" w14:textId="77777777" w:rsidR="0074106C" w:rsidRDefault="0074106C" w:rsidP="00160E6F">
            <w:pPr>
              <w:ind w:firstLine="127"/>
              <w:rPr>
                <w:rFonts w:cs="Arial"/>
                <w:b/>
                <w:bCs/>
                <w:sz w:val="18"/>
                <w:szCs w:val="18"/>
              </w:rPr>
            </w:pPr>
            <w:r>
              <w:rPr>
                <w:rFonts w:cs="Arial"/>
                <w:b/>
                <w:bCs/>
                <w:sz w:val="18"/>
                <w:szCs w:val="18"/>
              </w:rPr>
              <w:t>65 &amp; over</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BCA1A4B" w14:textId="7B230701" w:rsidR="0074106C" w:rsidRDefault="007F186B" w:rsidP="00BA2E20">
            <w:pPr>
              <w:jc w:val="center"/>
              <w:rPr>
                <w:rFonts w:cs="Arial"/>
                <w:sz w:val="18"/>
                <w:szCs w:val="18"/>
              </w:rPr>
            </w:pPr>
            <w:r>
              <w:rPr>
                <w:rFonts w:cs="Arial"/>
                <w:sz w:val="18"/>
                <w:szCs w:val="18"/>
              </w:rPr>
              <w:t>8.6</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35F80FF" w14:textId="00DE8753" w:rsidR="0074106C" w:rsidRDefault="007F186B" w:rsidP="00BA2E20">
            <w:pPr>
              <w:jc w:val="center"/>
              <w:rPr>
                <w:rFonts w:cs="Arial"/>
                <w:sz w:val="18"/>
                <w:szCs w:val="18"/>
              </w:rPr>
            </w:pPr>
            <w:r>
              <w:rPr>
                <w:rFonts w:cs="Arial"/>
                <w:sz w:val="18"/>
                <w:szCs w:val="18"/>
              </w:rPr>
              <w:t>7.3</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01E470A3" w14:textId="4254C74A" w:rsidR="0074106C" w:rsidRDefault="007F186B" w:rsidP="00BA2E20">
            <w:pPr>
              <w:jc w:val="center"/>
              <w:rPr>
                <w:rFonts w:cs="Arial"/>
                <w:sz w:val="18"/>
                <w:szCs w:val="18"/>
              </w:rPr>
            </w:pPr>
            <w:r>
              <w:rPr>
                <w:rFonts w:cs="Arial"/>
                <w:sz w:val="18"/>
                <w:szCs w:val="18"/>
              </w:rPr>
              <w:t>8.3</w:t>
            </w:r>
          </w:p>
        </w:tc>
        <w:tc>
          <w:tcPr>
            <w:tcW w:w="1417" w:type="dxa"/>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33C1C0F5" w14:textId="661AE0F2" w:rsidR="0074106C" w:rsidRDefault="007F186B" w:rsidP="00BA2E20">
            <w:pPr>
              <w:jc w:val="center"/>
              <w:rPr>
                <w:rFonts w:cs="Arial"/>
                <w:sz w:val="18"/>
                <w:szCs w:val="18"/>
              </w:rPr>
            </w:pPr>
            <w:r>
              <w:rPr>
                <w:rFonts w:cs="Arial"/>
                <w:sz w:val="18"/>
                <w:szCs w:val="18"/>
              </w:rPr>
              <w:t>5.7</w:t>
            </w:r>
          </w:p>
        </w:tc>
        <w:tc>
          <w:tcPr>
            <w:tcW w:w="1417" w:type="dxa"/>
            <w:tcBorders>
              <w:top w:val="nil"/>
              <w:left w:val="nil"/>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2B144323" w14:textId="3ED2C356" w:rsidR="0074106C" w:rsidRDefault="007F186B" w:rsidP="00BA2E20">
            <w:pPr>
              <w:jc w:val="center"/>
              <w:rPr>
                <w:rFonts w:cs="Arial"/>
                <w:sz w:val="18"/>
                <w:szCs w:val="18"/>
              </w:rPr>
            </w:pPr>
            <w:r>
              <w:rPr>
                <w:rFonts w:cs="Arial"/>
                <w:sz w:val="18"/>
                <w:szCs w:val="18"/>
              </w:rPr>
              <w:t>5.1</w:t>
            </w:r>
          </w:p>
        </w:tc>
        <w:tc>
          <w:tcPr>
            <w:tcW w:w="1417" w:type="dxa"/>
            <w:tcBorders>
              <w:top w:val="nil"/>
              <w:left w:val="nil"/>
              <w:bottom w:val="single" w:sz="4" w:space="0" w:color="FFFFFF"/>
              <w:right w:val="single" w:sz="4" w:space="0" w:color="FFFFFF"/>
            </w:tcBorders>
            <w:shd w:val="clear" w:color="auto" w:fill="CFC9C7"/>
            <w:tcMar>
              <w:top w:w="15" w:type="dxa"/>
              <w:left w:w="15" w:type="dxa"/>
              <w:bottom w:w="0" w:type="dxa"/>
              <w:right w:w="15" w:type="dxa"/>
            </w:tcMar>
            <w:vAlign w:val="center"/>
            <w:hideMark/>
          </w:tcPr>
          <w:p w14:paraId="43604ECF" w14:textId="2FAADCFE" w:rsidR="0074106C" w:rsidRDefault="007F186B" w:rsidP="00BA2E20">
            <w:pPr>
              <w:jc w:val="center"/>
              <w:rPr>
                <w:rFonts w:cs="Arial"/>
                <w:b/>
                <w:bCs/>
                <w:sz w:val="18"/>
                <w:szCs w:val="18"/>
              </w:rPr>
            </w:pPr>
            <w:r>
              <w:rPr>
                <w:rFonts w:cs="Arial"/>
                <w:b/>
                <w:bCs/>
                <w:sz w:val="18"/>
                <w:szCs w:val="18"/>
              </w:rPr>
              <w:t>7.0</w:t>
            </w:r>
          </w:p>
        </w:tc>
      </w:tr>
      <w:tr w:rsidR="005C2352" w14:paraId="4118BFFF" w14:textId="77777777" w:rsidTr="00BA2E20">
        <w:trPr>
          <w:trHeight w:val="340"/>
        </w:trPr>
        <w:tc>
          <w:tcPr>
            <w:tcW w:w="1417"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31A73726" w14:textId="77777777" w:rsidR="0074106C" w:rsidRDefault="0074106C" w:rsidP="00160E6F">
            <w:pPr>
              <w:ind w:firstLine="127"/>
              <w:rPr>
                <w:rFonts w:cs="Arial"/>
                <w:b/>
                <w:bCs/>
                <w:color w:val="FFFFFF"/>
                <w:sz w:val="18"/>
                <w:szCs w:val="18"/>
              </w:rPr>
            </w:pPr>
            <w:r>
              <w:rPr>
                <w:rFonts w:cs="Arial"/>
                <w:b/>
                <w:bCs/>
                <w:color w:val="FFFFFF"/>
                <w:sz w:val="18"/>
                <w:szCs w:val="18"/>
              </w:rPr>
              <w:t>Total</w:t>
            </w:r>
          </w:p>
        </w:tc>
        <w:tc>
          <w:tcPr>
            <w:tcW w:w="1417"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76FB70C3" w14:textId="369C925C" w:rsidR="0074106C" w:rsidRDefault="007F186B" w:rsidP="00BA2E20">
            <w:pPr>
              <w:jc w:val="center"/>
              <w:rPr>
                <w:rFonts w:cs="Arial"/>
                <w:b/>
                <w:bCs/>
                <w:color w:val="FFFFFF"/>
                <w:sz w:val="18"/>
                <w:szCs w:val="18"/>
              </w:rPr>
            </w:pPr>
            <w:r>
              <w:rPr>
                <w:rFonts w:cs="Arial"/>
                <w:b/>
                <w:bCs/>
                <w:color w:val="FFFFFF"/>
                <w:sz w:val="18"/>
                <w:szCs w:val="18"/>
              </w:rPr>
              <w:t>1.7</w:t>
            </w:r>
          </w:p>
        </w:tc>
        <w:tc>
          <w:tcPr>
            <w:tcW w:w="1417"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2721DF61" w14:textId="6446CBA6" w:rsidR="0074106C" w:rsidRDefault="007F186B" w:rsidP="00BA2E20">
            <w:pPr>
              <w:jc w:val="center"/>
              <w:rPr>
                <w:rFonts w:cs="Arial"/>
                <w:b/>
                <w:bCs/>
                <w:color w:val="FFFFFF"/>
                <w:sz w:val="18"/>
                <w:szCs w:val="18"/>
              </w:rPr>
            </w:pPr>
            <w:r>
              <w:rPr>
                <w:rFonts w:cs="Arial"/>
                <w:b/>
                <w:bCs/>
                <w:color w:val="FFFFFF"/>
                <w:sz w:val="18"/>
                <w:szCs w:val="18"/>
              </w:rPr>
              <w:t>1.7</w:t>
            </w:r>
          </w:p>
        </w:tc>
        <w:tc>
          <w:tcPr>
            <w:tcW w:w="1417"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59834D80" w14:textId="62D0F439" w:rsidR="0074106C" w:rsidRDefault="007F186B" w:rsidP="00BA2E20">
            <w:pPr>
              <w:jc w:val="center"/>
              <w:rPr>
                <w:rFonts w:cs="Arial"/>
                <w:b/>
                <w:bCs/>
                <w:color w:val="FFFFFF"/>
                <w:sz w:val="18"/>
                <w:szCs w:val="18"/>
              </w:rPr>
            </w:pPr>
            <w:r>
              <w:rPr>
                <w:rFonts w:cs="Arial"/>
                <w:b/>
                <w:bCs/>
                <w:color w:val="FFFFFF"/>
                <w:sz w:val="18"/>
                <w:szCs w:val="18"/>
              </w:rPr>
              <w:t>1.8</w:t>
            </w:r>
          </w:p>
        </w:tc>
        <w:tc>
          <w:tcPr>
            <w:tcW w:w="1417" w:type="dxa"/>
            <w:tcBorders>
              <w:top w:val="nil"/>
              <w:left w:val="single" w:sz="4" w:space="0" w:color="FFFFFF"/>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1D41095C" w14:textId="1E52595D" w:rsidR="0074106C" w:rsidRDefault="007F186B" w:rsidP="00BA2E20">
            <w:pPr>
              <w:jc w:val="center"/>
              <w:rPr>
                <w:rFonts w:cs="Arial"/>
                <w:b/>
                <w:bCs/>
                <w:color w:val="FFFFFF"/>
                <w:sz w:val="18"/>
                <w:szCs w:val="18"/>
              </w:rPr>
            </w:pPr>
            <w:r>
              <w:rPr>
                <w:rFonts w:cs="Arial"/>
                <w:b/>
                <w:bCs/>
                <w:color w:val="FFFFFF"/>
                <w:sz w:val="18"/>
                <w:szCs w:val="18"/>
              </w:rPr>
              <w:t>1.6</w:t>
            </w:r>
          </w:p>
        </w:tc>
        <w:tc>
          <w:tcPr>
            <w:tcW w:w="1417" w:type="dxa"/>
            <w:tcBorders>
              <w:top w:val="nil"/>
              <w:left w:val="nil"/>
              <w:bottom w:val="single" w:sz="4" w:space="0" w:color="FFFFFF"/>
              <w:right w:val="single" w:sz="4" w:space="0" w:color="FFFFFF"/>
            </w:tcBorders>
            <w:shd w:val="clear" w:color="DCE6F1" w:fill="808080"/>
            <w:noWrap/>
            <w:tcMar>
              <w:top w:w="15" w:type="dxa"/>
              <w:left w:w="15" w:type="dxa"/>
              <w:bottom w:w="0" w:type="dxa"/>
              <w:right w:w="15" w:type="dxa"/>
            </w:tcMar>
            <w:vAlign w:val="center"/>
            <w:hideMark/>
          </w:tcPr>
          <w:p w14:paraId="6310CA70" w14:textId="2FA79E47" w:rsidR="0074106C" w:rsidRDefault="007F186B" w:rsidP="00BA2E20">
            <w:pPr>
              <w:jc w:val="center"/>
              <w:rPr>
                <w:rFonts w:cs="Arial"/>
                <w:b/>
                <w:bCs/>
                <w:color w:val="FFFFFF"/>
                <w:sz w:val="18"/>
                <w:szCs w:val="18"/>
              </w:rPr>
            </w:pPr>
            <w:r>
              <w:rPr>
                <w:rFonts w:cs="Arial"/>
                <w:b/>
                <w:bCs/>
                <w:color w:val="FFFFFF"/>
                <w:sz w:val="18"/>
                <w:szCs w:val="18"/>
              </w:rPr>
              <w:t>1.5</w:t>
            </w:r>
          </w:p>
        </w:tc>
        <w:tc>
          <w:tcPr>
            <w:tcW w:w="1417" w:type="dxa"/>
            <w:tcBorders>
              <w:top w:val="nil"/>
              <w:left w:val="nil"/>
              <w:bottom w:val="single" w:sz="4" w:space="0" w:color="FFFFFF"/>
              <w:right w:val="single" w:sz="4" w:space="0" w:color="FFFFFF"/>
            </w:tcBorders>
            <w:shd w:val="clear" w:color="DCE6F1" w:fill="595959"/>
            <w:noWrap/>
            <w:tcMar>
              <w:top w:w="15" w:type="dxa"/>
              <w:left w:w="15" w:type="dxa"/>
              <w:bottom w:w="0" w:type="dxa"/>
              <w:right w:w="15" w:type="dxa"/>
            </w:tcMar>
            <w:vAlign w:val="center"/>
            <w:hideMark/>
          </w:tcPr>
          <w:p w14:paraId="1633177C" w14:textId="2CED3755" w:rsidR="0074106C" w:rsidRDefault="007F186B" w:rsidP="00BA2E20">
            <w:pPr>
              <w:jc w:val="center"/>
              <w:rPr>
                <w:rFonts w:cs="Arial"/>
                <w:b/>
                <w:bCs/>
                <w:color w:val="FFFFFF"/>
                <w:sz w:val="18"/>
                <w:szCs w:val="18"/>
              </w:rPr>
            </w:pPr>
            <w:r>
              <w:rPr>
                <w:rFonts w:cs="Arial"/>
                <w:b/>
                <w:bCs/>
                <w:color w:val="FFFFFF"/>
                <w:sz w:val="18"/>
                <w:szCs w:val="18"/>
              </w:rPr>
              <w:t>1.7</w:t>
            </w:r>
          </w:p>
        </w:tc>
      </w:tr>
    </w:tbl>
    <w:p w14:paraId="399CF276" w14:textId="7F6F2970" w:rsidR="0004374D" w:rsidRPr="00A00C97" w:rsidRDefault="00052F57" w:rsidP="00012FD8">
      <w:pPr>
        <w:spacing w:line="276" w:lineRule="auto"/>
        <w:rPr>
          <w:rFonts w:eastAsiaTheme="majorEastAsia" w:cs="Arial"/>
          <w:b/>
          <w:color w:val="AF1E2D"/>
          <w:sz w:val="32"/>
          <w:szCs w:val="22"/>
          <w:highlight w:val="yellow"/>
        </w:rPr>
      </w:pPr>
      <w:r>
        <w:rPr>
          <w:rFonts w:eastAsiaTheme="majorEastAsia" w:cs="Arial"/>
          <w:b/>
          <w:color w:val="AF1E2D"/>
          <w:sz w:val="32"/>
          <w:szCs w:val="22"/>
          <w:highlight w:val="yellow"/>
        </w:rPr>
        <w:br w:type="page"/>
      </w:r>
    </w:p>
    <w:p w14:paraId="5083DBC0" w14:textId="77777777" w:rsidR="00A33099" w:rsidRDefault="005D0860" w:rsidP="005D0860">
      <w:pPr>
        <w:pStyle w:val="SWA1stHeading"/>
        <w:ind w:left="851" w:hanging="851"/>
      </w:pPr>
      <w:bookmarkStart w:id="15" w:name="_Toc531160460"/>
      <w:bookmarkStart w:id="16" w:name="_Toc460936385"/>
      <w:r>
        <w:t>I</w:t>
      </w:r>
      <w:r w:rsidR="00A33099">
        <w:t>ndustry</w:t>
      </w:r>
      <w:bookmarkEnd w:id="15"/>
    </w:p>
    <w:p w14:paraId="6C0C01FE" w14:textId="7466A484" w:rsidR="00C0762D" w:rsidRDefault="006F5350" w:rsidP="00A33099">
      <w:r>
        <w:t>Figure 3</w:t>
      </w:r>
      <w:r w:rsidR="009D534C">
        <w:t xml:space="preserve"> shows in 2017</w:t>
      </w:r>
      <w:r w:rsidR="00A33099" w:rsidRPr="005C16E9">
        <w:t xml:space="preserve">, </w:t>
      </w:r>
      <w:r w:rsidR="005C16E9" w:rsidRPr="005C16E9">
        <w:t>the vast majority (</w:t>
      </w:r>
      <w:r w:rsidR="006C15AE">
        <w:t>7</w:t>
      </w:r>
      <w:r w:rsidR="00342CFB">
        <w:t>2</w:t>
      </w:r>
      <w:r w:rsidR="005C16E9" w:rsidRPr="005C16E9">
        <w:t xml:space="preserve"> per cent) of fatalities occurred in three </w:t>
      </w:r>
      <w:r w:rsidR="00FD1A29" w:rsidRPr="005C16E9">
        <w:t>industries</w:t>
      </w:r>
      <w:r w:rsidR="005C16E9">
        <w:t xml:space="preserve">. </w:t>
      </w:r>
    </w:p>
    <w:p w14:paraId="6D922E49" w14:textId="527F9007" w:rsidR="00A33099" w:rsidRDefault="005C16E9" w:rsidP="00A33099">
      <w:r w:rsidRPr="005C16E9">
        <w:t>Transport, posta</w:t>
      </w:r>
      <w:r w:rsidR="006C15AE">
        <w:t>l and warehousing (54</w:t>
      </w:r>
      <w:r w:rsidRPr="005C16E9">
        <w:t xml:space="preserve"> fatalities)</w:t>
      </w:r>
      <w:r w:rsidR="0041020E">
        <w:t xml:space="preserve"> accounted for more than</w:t>
      </w:r>
      <w:r w:rsidR="009D534C">
        <w:t xml:space="preserve"> a quarter of fatalities in 2017</w:t>
      </w:r>
      <w:r w:rsidR="00D918B5">
        <w:t xml:space="preserve"> (28 per cent)</w:t>
      </w:r>
      <w:r w:rsidRPr="005C16E9">
        <w:t xml:space="preserve">, </w:t>
      </w:r>
      <w:r w:rsidR="0041020E">
        <w:t xml:space="preserve">followed closely by </w:t>
      </w:r>
      <w:r w:rsidRPr="005C16E9">
        <w:t>Agric</w:t>
      </w:r>
      <w:r w:rsidR="006C15AE">
        <w:t>ulture, forestry and fishing (52</w:t>
      </w:r>
      <w:r w:rsidRPr="005C16E9">
        <w:t xml:space="preserve"> </w:t>
      </w:r>
      <w:r w:rsidR="009D534C">
        <w:t>fatalities</w:t>
      </w:r>
      <w:r w:rsidR="006C15AE">
        <w:t>, 27</w:t>
      </w:r>
      <w:r w:rsidR="00D918B5">
        <w:t xml:space="preserve"> per cent</w:t>
      </w:r>
      <w:r w:rsidR="009D534C">
        <w:t>) and Construction (30</w:t>
      </w:r>
      <w:r w:rsidR="0041020E">
        <w:t> </w:t>
      </w:r>
      <w:r w:rsidRPr="005C16E9">
        <w:t>fatalities</w:t>
      </w:r>
      <w:r w:rsidR="00D918B5">
        <w:t>, 16 per cent</w:t>
      </w:r>
      <w:r w:rsidR="00063196">
        <w:t>).</w:t>
      </w:r>
    </w:p>
    <w:p w14:paraId="1C06A90C" w14:textId="77777777" w:rsidR="00A33099" w:rsidRPr="00990994" w:rsidRDefault="00A33099" w:rsidP="00A33099"/>
    <w:p w14:paraId="20D3E222" w14:textId="0ECD10EB" w:rsidR="001432A3" w:rsidRDefault="006F5350" w:rsidP="00A33099">
      <w:pPr>
        <w:pStyle w:val="SWATableheader"/>
        <w:keepNext/>
        <w:spacing w:after="0"/>
      </w:pPr>
      <w:r>
        <w:t>Figure 3</w:t>
      </w:r>
      <w:r w:rsidR="00A33099" w:rsidRPr="005C16E9">
        <w:t xml:space="preserve">: Worker fatalities: proportion by industry of employer, </w:t>
      </w:r>
      <w:r w:rsidR="004E3F71">
        <w:t xml:space="preserve">2017 and </w:t>
      </w:r>
      <w:r w:rsidR="00DD720B">
        <w:t xml:space="preserve">five year average </w:t>
      </w:r>
      <w:r w:rsidR="004E3F71">
        <w:t>(2013 to 2017)</w:t>
      </w:r>
    </w:p>
    <w:p w14:paraId="1BB79B7B" w14:textId="493FECFC" w:rsidR="00A33099" w:rsidRDefault="001432A3" w:rsidP="00A33099">
      <w:pPr>
        <w:pStyle w:val="NoSpacing"/>
      </w:pPr>
      <w:r>
        <w:rPr>
          <w:noProof/>
        </w:rPr>
        <w:drawing>
          <wp:inline distT="0" distB="0" distL="0" distR="0" wp14:anchorId="34734A1A" wp14:editId="5E9D1C4F">
            <wp:extent cx="5607050" cy="3902075"/>
            <wp:effectExtent l="0" t="0" r="0" b="3175"/>
            <wp:docPr id="13" name="Picture 13" descr="This graph shows worker fatalities proportion by industry of employer, 2017 and five year average (2013-2017)."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7050" cy="3902075"/>
                    </a:xfrm>
                    <a:prstGeom prst="rect">
                      <a:avLst/>
                    </a:prstGeom>
                  </pic:spPr>
                </pic:pic>
              </a:graphicData>
            </a:graphic>
          </wp:inline>
        </w:drawing>
      </w:r>
    </w:p>
    <w:p w14:paraId="6DD48F47" w14:textId="2C3A1C4C" w:rsidR="00A33099" w:rsidRDefault="00A33099" w:rsidP="00A33099">
      <w:pPr>
        <w:pStyle w:val="NoSpacing"/>
      </w:pPr>
    </w:p>
    <w:p w14:paraId="78A5A480" w14:textId="77777777" w:rsidR="007F5F16" w:rsidRDefault="007F5F16">
      <w:pPr>
        <w:spacing w:after="200" w:line="276" w:lineRule="auto"/>
      </w:pPr>
      <w:r>
        <w:br w:type="page"/>
      </w:r>
    </w:p>
    <w:p w14:paraId="4C5C621B" w14:textId="2EF6661C" w:rsidR="008A35FF" w:rsidRDefault="00CE0720" w:rsidP="008E1621">
      <w:pPr>
        <w:pStyle w:val="NoSpacing"/>
      </w:pPr>
      <w:r w:rsidRPr="003E74EB">
        <w:t>Fatality rates, expressed as the number of fatalities per 100</w:t>
      </w:r>
      <w:r w:rsidR="00342CFB">
        <w:t>,</w:t>
      </w:r>
      <w:r w:rsidRPr="003E74EB">
        <w:t xml:space="preserve">000 workers, are best used when comparing </w:t>
      </w:r>
      <w:r w:rsidR="0066671D">
        <w:t>data</w:t>
      </w:r>
      <w:r w:rsidRPr="003E74EB">
        <w:t xml:space="preserve"> across industries. </w:t>
      </w:r>
      <w:r w:rsidR="006F5350">
        <w:t>Figure 4</w:t>
      </w:r>
      <w:r w:rsidRPr="00D07117">
        <w:t xml:space="preserve"> shows that in 2017 the Agriculture, forestry and fishing industry recorded the</w:t>
      </w:r>
      <w:r w:rsidR="005C18C9">
        <w:t xml:space="preserve"> highest fatality rate with 16</w:t>
      </w:r>
      <w:r w:rsidR="00D07117" w:rsidRPr="00D07117">
        <w:t>.5</w:t>
      </w:r>
      <w:r w:rsidRPr="00D07117">
        <w:t xml:space="preserve"> fatalities per 100</w:t>
      </w:r>
      <w:r w:rsidR="00342CFB">
        <w:t>,</w:t>
      </w:r>
      <w:r w:rsidRPr="00D07117">
        <w:t>000 workers</w:t>
      </w:r>
      <w:r w:rsidR="004127E1">
        <w:t>, more than 10 times the all industries average of 1.5.</w:t>
      </w:r>
      <w:r w:rsidR="008E1621">
        <w:t xml:space="preserve"> </w:t>
      </w:r>
      <w:r w:rsidR="008E1621" w:rsidRPr="003E74EB">
        <w:t>The Transport, postal and warehousing industry recorded the second highest fatality rate in 201</w:t>
      </w:r>
      <w:r w:rsidR="008E1621">
        <w:t>7</w:t>
      </w:r>
      <w:r w:rsidR="008E1621" w:rsidRPr="003E74EB">
        <w:t xml:space="preserve"> with </w:t>
      </w:r>
      <w:r w:rsidR="005C18C9">
        <w:t>8.6</w:t>
      </w:r>
      <w:r w:rsidR="008E1621" w:rsidRPr="003E74EB">
        <w:t xml:space="preserve"> fatalities per 100</w:t>
      </w:r>
      <w:r w:rsidR="00342CFB">
        <w:t>,</w:t>
      </w:r>
      <w:r w:rsidR="008E1621" w:rsidRPr="003E74EB">
        <w:t xml:space="preserve">000 workers, followed by the </w:t>
      </w:r>
      <w:r w:rsidR="008E1621">
        <w:t>Arts and recreation services</w:t>
      </w:r>
      <w:r w:rsidR="008E1621" w:rsidRPr="003E74EB">
        <w:t xml:space="preserve"> industry (</w:t>
      </w:r>
      <w:r w:rsidR="008E1621">
        <w:t>3.5</w:t>
      </w:r>
      <w:r w:rsidR="008E1621" w:rsidRPr="003E74EB">
        <w:t xml:space="preserve"> fatalities per 100</w:t>
      </w:r>
      <w:r w:rsidR="00342CFB">
        <w:t>,</w:t>
      </w:r>
      <w:r w:rsidR="008E1621">
        <w:t>000 workers).</w:t>
      </w:r>
      <w:r>
        <w:t xml:space="preserve"> </w:t>
      </w:r>
    </w:p>
    <w:p w14:paraId="24A86680" w14:textId="77777777" w:rsidR="00C0762D" w:rsidRDefault="00C0762D" w:rsidP="008E1621">
      <w:pPr>
        <w:pStyle w:val="NoSpacing"/>
      </w:pPr>
    </w:p>
    <w:p w14:paraId="6AA19291" w14:textId="62FBAC3D" w:rsidR="00C0762D" w:rsidRDefault="006F5350" w:rsidP="00C0762D">
      <w:pPr>
        <w:pStyle w:val="SWATableheader"/>
        <w:keepNext/>
        <w:spacing w:after="0"/>
      </w:pPr>
      <w:r>
        <w:t>Figure 4</w:t>
      </w:r>
      <w:r w:rsidR="00C0762D" w:rsidRPr="005C16E9">
        <w:t xml:space="preserve">: Worker fatalities: </w:t>
      </w:r>
      <w:r w:rsidR="00C0762D">
        <w:t>fatality rates</w:t>
      </w:r>
      <w:r w:rsidR="00C0762D" w:rsidRPr="005C16E9">
        <w:t xml:space="preserve"> by industry of employer, </w:t>
      </w:r>
      <w:r w:rsidR="00C0762D">
        <w:t>2017 and five year average (2013 to 2017)</w:t>
      </w:r>
    </w:p>
    <w:p w14:paraId="2D1DAFD4" w14:textId="5DC394F8" w:rsidR="00C0762D" w:rsidRDefault="001432A3" w:rsidP="001432A3">
      <w:pPr>
        <w:pStyle w:val="NoSpacing"/>
        <w:ind w:hanging="142"/>
      </w:pPr>
      <w:r>
        <w:rPr>
          <w:noProof/>
        </w:rPr>
        <w:drawing>
          <wp:inline distT="0" distB="0" distL="0" distR="0" wp14:anchorId="3336E65B" wp14:editId="183EF6B2">
            <wp:extent cx="6254151" cy="3704327"/>
            <wp:effectExtent l="0" t="0" r="0" b="0"/>
            <wp:docPr id="16" name="Picture 16" descr="This graph shows Worker fatality rates by industry of employer 2013-2017."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86145" cy="3723277"/>
                    </a:xfrm>
                    <a:prstGeom prst="rect">
                      <a:avLst/>
                    </a:prstGeom>
                  </pic:spPr>
                </pic:pic>
              </a:graphicData>
            </a:graphic>
          </wp:inline>
        </w:drawing>
      </w:r>
    </w:p>
    <w:p w14:paraId="62D35372" w14:textId="77777777" w:rsidR="00394FB2" w:rsidRDefault="00394FB2" w:rsidP="008E1621">
      <w:pPr>
        <w:pStyle w:val="NoSpacing"/>
      </w:pPr>
    </w:p>
    <w:p w14:paraId="54CD7459" w14:textId="5E50A93B" w:rsidR="00746678" w:rsidRDefault="008E1621" w:rsidP="008E1621">
      <w:pPr>
        <w:pStyle w:val="NoSpacing"/>
      </w:pPr>
      <w:r w:rsidRPr="003E74EB">
        <w:t>It should be noted, however, that fatality rates are sensitive to the number of workers employed in each industry</w:t>
      </w:r>
      <w:r w:rsidR="000B678A">
        <w:t>. I</w:t>
      </w:r>
      <w:r w:rsidRPr="003E74EB">
        <w:t>ndustries which employ the fewest workers (such as the Electricity, gas, water and waste services industry)</w:t>
      </w:r>
      <w:r w:rsidR="000B678A">
        <w:t xml:space="preserve"> may show volatility</w:t>
      </w:r>
      <w:r w:rsidRPr="003E74EB">
        <w:t xml:space="preserve"> even when small variations in the number of fatalities are recorded. Therefore, the actual number of fatalities should also be considered when interpreting the fatality rates for smaller industries</w:t>
      </w:r>
      <w:r w:rsidR="00077E59">
        <w:t xml:space="preserve"> (see Table 4</w:t>
      </w:r>
      <w:r w:rsidR="00FB4363">
        <w:t xml:space="preserve"> for a comparison)</w:t>
      </w:r>
      <w:r w:rsidR="00746678">
        <w:t>.</w:t>
      </w:r>
    </w:p>
    <w:p w14:paraId="08F37090" w14:textId="3ECC9CE4" w:rsidR="0026069F" w:rsidRDefault="0026069F">
      <w:pPr>
        <w:spacing w:after="200" w:line="276" w:lineRule="auto"/>
      </w:pPr>
      <w:r>
        <w:br w:type="page"/>
      </w:r>
    </w:p>
    <w:p w14:paraId="47E94F6F" w14:textId="03378D99" w:rsidR="00746678" w:rsidRDefault="00077E59" w:rsidP="00746678">
      <w:pPr>
        <w:pStyle w:val="SWATableheader"/>
        <w:keepNext/>
        <w:spacing w:after="0"/>
      </w:pPr>
      <w:r>
        <w:t>Table 4</w:t>
      </w:r>
      <w:r w:rsidR="00746678" w:rsidRPr="005C16E9">
        <w:t xml:space="preserve">: Worker fatalities: </w:t>
      </w:r>
      <w:r w:rsidR="00746678">
        <w:t>number of fatalities and fatality rates</w:t>
      </w:r>
      <w:r w:rsidR="00746678" w:rsidRPr="005C16E9">
        <w:t xml:space="preserve"> by industry of employer, </w:t>
      </w:r>
      <w:r w:rsidR="00746678">
        <w:t>2016, 2017 and five year average (2013 to 2017)</w:t>
      </w:r>
    </w:p>
    <w:tbl>
      <w:tblPr>
        <w:tblW w:w="9576" w:type="dxa"/>
        <w:tblLook w:val="04A0" w:firstRow="1" w:lastRow="0" w:firstColumn="1" w:lastColumn="0" w:noHBand="0" w:noVBand="1"/>
      </w:tblPr>
      <w:tblGrid>
        <w:gridCol w:w="3964"/>
        <w:gridCol w:w="617"/>
        <w:gridCol w:w="686"/>
        <w:gridCol w:w="1317"/>
        <w:gridCol w:w="704"/>
        <w:gridCol w:w="704"/>
        <w:gridCol w:w="1732"/>
      </w:tblGrid>
      <w:tr w:rsidR="005C2352" w:rsidRPr="00FE762E" w14:paraId="519A3BD5" w14:textId="77777777" w:rsidTr="003A5A09">
        <w:trPr>
          <w:trHeight w:val="340"/>
        </w:trPr>
        <w:tc>
          <w:tcPr>
            <w:tcW w:w="3964" w:type="dxa"/>
            <w:vMerge w:val="restart"/>
            <w:tcBorders>
              <w:top w:val="single" w:sz="4" w:space="0" w:color="FFFFFF"/>
              <w:left w:val="single" w:sz="4" w:space="0" w:color="FFFFFF"/>
              <w:bottom w:val="single" w:sz="4" w:space="0" w:color="FFFFFF"/>
              <w:right w:val="single" w:sz="4" w:space="0" w:color="FFFFFF"/>
            </w:tcBorders>
            <w:shd w:val="clear" w:color="000000" w:fill="AF1E2D"/>
            <w:noWrap/>
            <w:vAlign w:val="center"/>
            <w:hideMark/>
          </w:tcPr>
          <w:p w14:paraId="67A140EE" w14:textId="77777777" w:rsidR="00FE762E" w:rsidRPr="00FE762E" w:rsidRDefault="00FE762E">
            <w:pPr>
              <w:rPr>
                <w:rFonts w:cs="Arial"/>
                <w:b/>
                <w:bCs/>
                <w:color w:val="FFFFFF"/>
                <w:sz w:val="18"/>
                <w:szCs w:val="18"/>
              </w:rPr>
            </w:pPr>
            <w:r w:rsidRPr="00FE762E">
              <w:rPr>
                <w:rFonts w:cs="Arial"/>
                <w:b/>
                <w:bCs/>
                <w:color w:val="FFFFFF"/>
                <w:sz w:val="18"/>
                <w:szCs w:val="18"/>
              </w:rPr>
              <w:t>Industry of employer</w:t>
            </w:r>
          </w:p>
        </w:tc>
        <w:tc>
          <w:tcPr>
            <w:tcW w:w="2472" w:type="dxa"/>
            <w:gridSpan w:val="3"/>
            <w:tcBorders>
              <w:top w:val="single" w:sz="4" w:space="0" w:color="FFFFFF"/>
              <w:left w:val="nil"/>
              <w:bottom w:val="single" w:sz="4" w:space="0" w:color="FFFFFF"/>
              <w:right w:val="single" w:sz="4" w:space="0" w:color="FFFFFF"/>
            </w:tcBorders>
            <w:shd w:val="clear" w:color="000000" w:fill="AF1E2D"/>
            <w:noWrap/>
            <w:vAlign w:val="center"/>
            <w:hideMark/>
          </w:tcPr>
          <w:p w14:paraId="3044CB7F" w14:textId="77777777" w:rsidR="00FE762E" w:rsidRPr="00FE762E" w:rsidRDefault="00FE762E">
            <w:pPr>
              <w:jc w:val="center"/>
              <w:rPr>
                <w:rFonts w:cs="Arial"/>
                <w:b/>
                <w:bCs/>
                <w:color w:val="FFFFFF"/>
                <w:sz w:val="18"/>
                <w:szCs w:val="18"/>
              </w:rPr>
            </w:pPr>
            <w:r w:rsidRPr="00FE762E">
              <w:rPr>
                <w:rFonts w:cs="Arial"/>
                <w:b/>
                <w:bCs/>
                <w:color w:val="FFFFFF"/>
                <w:sz w:val="18"/>
                <w:szCs w:val="18"/>
              </w:rPr>
              <w:t>Number of fatalities</w:t>
            </w:r>
          </w:p>
        </w:tc>
        <w:tc>
          <w:tcPr>
            <w:tcW w:w="3140" w:type="dxa"/>
            <w:gridSpan w:val="3"/>
            <w:tcBorders>
              <w:top w:val="single" w:sz="4" w:space="0" w:color="FFFFFF"/>
              <w:left w:val="nil"/>
              <w:bottom w:val="single" w:sz="4" w:space="0" w:color="FFFFFF"/>
              <w:right w:val="single" w:sz="4" w:space="0" w:color="FFFFFF"/>
            </w:tcBorders>
            <w:shd w:val="clear" w:color="000000" w:fill="AF1E2D"/>
            <w:noWrap/>
            <w:vAlign w:val="center"/>
            <w:hideMark/>
          </w:tcPr>
          <w:p w14:paraId="5A3F833A" w14:textId="77777777" w:rsidR="00FE762E" w:rsidRPr="00FE762E" w:rsidRDefault="00FE762E">
            <w:pPr>
              <w:jc w:val="center"/>
              <w:rPr>
                <w:rFonts w:cs="Arial"/>
                <w:b/>
                <w:bCs/>
                <w:color w:val="FFFFFF"/>
                <w:sz w:val="18"/>
                <w:szCs w:val="18"/>
              </w:rPr>
            </w:pPr>
            <w:r w:rsidRPr="00FE762E">
              <w:rPr>
                <w:rFonts w:cs="Arial"/>
                <w:b/>
                <w:bCs/>
                <w:color w:val="FFFFFF"/>
                <w:sz w:val="18"/>
                <w:szCs w:val="18"/>
              </w:rPr>
              <w:t>Fatality rates</w:t>
            </w:r>
          </w:p>
        </w:tc>
      </w:tr>
      <w:tr w:rsidR="005C2352" w:rsidRPr="00FE762E" w14:paraId="3B264602" w14:textId="77777777" w:rsidTr="003A5A09">
        <w:trPr>
          <w:trHeight w:val="340"/>
        </w:trPr>
        <w:tc>
          <w:tcPr>
            <w:tcW w:w="3964" w:type="dxa"/>
            <w:vMerge/>
            <w:tcBorders>
              <w:top w:val="single" w:sz="4" w:space="0" w:color="FFFFFF"/>
              <w:left w:val="single" w:sz="4" w:space="0" w:color="FFFFFF"/>
              <w:bottom w:val="single" w:sz="4" w:space="0" w:color="FFFFFF"/>
              <w:right w:val="single" w:sz="4" w:space="0" w:color="FFFFFF"/>
            </w:tcBorders>
            <w:vAlign w:val="center"/>
            <w:hideMark/>
          </w:tcPr>
          <w:p w14:paraId="24F64C92" w14:textId="77777777" w:rsidR="00FE762E" w:rsidRPr="00FE762E" w:rsidRDefault="00FE762E" w:rsidP="00160E6F">
            <w:pPr>
              <w:jc w:val="center"/>
              <w:rPr>
                <w:rFonts w:cs="Arial"/>
                <w:b/>
                <w:bCs/>
                <w:color w:val="FFFFFF"/>
                <w:sz w:val="18"/>
                <w:szCs w:val="18"/>
              </w:rPr>
            </w:pPr>
          </w:p>
        </w:tc>
        <w:tc>
          <w:tcPr>
            <w:tcW w:w="469" w:type="dxa"/>
            <w:tcBorders>
              <w:top w:val="nil"/>
              <w:left w:val="nil"/>
              <w:bottom w:val="nil"/>
              <w:right w:val="single" w:sz="4" w:space="0" w:color="FFFFFF"/>
            </w:tcBorders>
            <w:shd w:val="clear" w:color="DCE6F1" w:fill="AF1E2D"/>
            <w:noWrap/>
            <w:vAlign w:val="center"/>
            <w:hideMark/>
          </w:tcPr>
          <w:p w14:paraId="17E44FFD" w14:textId="77777777" w:rsidR="00FE762E" w:rsidRPr="00160E6F" w:rsidRDefault="00FE762E">
            <w:pPr>
              <w:jc w:val="center"/>
              <w:rPr>
                <w:b/>
                <w:color w:val="FFFFFF"/>
                <w:sz w:val="18"/>
              </w:rPr>
            </w:pPr>
            <w:r w:rsidRPr="00160E6F">
              <w:rPr>
                <w:b/>
                <w:color w:val="FFFFFF"/>
                <w:sz w:val="18"/>
              </w:rPr>
              <w:t>2016</w:t>
            </w:r>
          </w:p>
        </w:tc>
        <w:tc>
          <w:tcPr>
            <w:tcW w:w="686" w:type="dxa"/>
            <w:tcBorders>
              <w:top w:val="nil"/>
              <w:left w:val="nil"/>
              <w:bottom w:val="nil"/>
              <w:right w:val="single" w:sz="4" w:space="0" w:color="FFFFFF"/>
            </w:tcBorders>
            <w:shd w:val="clear" w:color="DCE6F1" w:fill="AF1E2D"/>
            <w:noWrap/>
            <w:vAlign w:val="center"/>
            <w:hideMark/>
          </w:tcPr>
          <w:p w14:paraId="2CDD534F" w14:textId="77777777" w:rsidR="00FE762E" w:rsidRPr="00160E6F" w:rsidRDefault="00FE762E">
            <w:pPr>
              <w:jc w:val="center"/>
              <w:rPr>
                <w:b/>
                <w:color w:val="FFFFFF"/>
                <w:sz w:val="18"/>
              </w:rPr>
            </w:pPr>
            <w:r w:rsidRPr="00160E6F">
              <w:rPr>
                <w:b/>
                <w:color w:val="FFFFFF"/>
                <w:sz w:val="18"/>
              </w:rPr>
              <w:t>2017</w:t>
            </w:r>
          </w:p>
        </w:tc>
        <w:tc>
          <w:tcPr>
            <w:tcW w:w="1317" w:type="dxa"/>
            <w:tcBorders>
              <w:top w:val="nil"/>
              <w:left w:val="nil"/>
              <w:bottom w:val="nil"/>
              <w:right w:val="single" w:sz="4" w:space="0" w:color="FFFFFF"/>
            </w:tcBorders>
            <w:shd w:val="clear" w:color="000000" w:fill="AF1E2D"/>
            <w:noWrap/>
            <w:vAlign w:val="center"/>
            <w:hideMark/>
          </w:tcPr>
          <w:p w14:paraId="41D1D298" w14:textId="77777777" w:rsidR="00FE762E" w:rsidRPr="00FE762E" w:rsidRDefault="00FE762E">
            <w:pPr>
              <w:jc w:val="center"/>
              <w:rPr>
                <w:rFonts w:cs="Arial"/>
                <w:b/>
                <w:bCs/>
                <w:color w:val="FFFFFF"/>
                <w:sz w:val="18"/>
                <w:szCs w:val="18"/>
              </w:rPr>
            </w:pPr>
            <w:r w:rsidRPr="00FE762E">
              <w:rPr>
                <w:rFonts w:cs="Arial"/>
                <w:b/>
                <w:bCs/>
                <w:color w:val="FFFFFF"/>
                <w:sz w:val="18"/>
                <w:szCs w:val="18"/>
              </w:rPr>
              <w:t>5yr average</w:t>
            </w:r>
          </w:p>
        </w:tc>
        <w:tc>
          <w:tcPr>
            <w:tcW w:w="704" w:type="dxa"/>
            <w:tcBorders>
              <w:top w:val="nil"/>
              <w:left w:val="nil"/>
              <w:bottom w:val="nil"/>
              <w:right w:val="single" w:sz="4" w:space="0" w:color="FFFFFF"/>
            </w:tcBorders>
            <w:shd w:val="clear" w:color="DCE6F1" w:fill="AF1E2D"/>
            <w:noWrap/>
            <w:vAlign w:val="center"/>
            <w:hideMark/>
          </w:tcPr>
          <w:p w14:paraId="2988E358" w14:textId="77777777" w:rsidR="00FE762E" w:rsidRPr="00160E6F" w:rsidRDefault="00FE762E">
            <w:pPr>
              <w:jc w:val="center"/>
              <w:rPr>
                <w:b/>
                <w:color w:val="FFFFFF"/>
                <w:sz w:val="18"/>
              </w:rPr>
            </w:pPr>
            <w:r w:rsidRPr="00160E6F">
              <w:rPr>
                <w:b/>
                <w:color w:val="FFFFFF"/>
                <w:sz w:val="18"/>
              </w:rPr>
              <w:t>2016</w:t>
            </w:r>
          </w:p>
        </w:tc>
        <w:tc>
          <w:tcPr>
            <w:tcW w:w="704" w:type="dxa"/>
            <w:tcBorders>
              <w:top w:val="nil"/>
              <w:left w:val="nil"/>
              <w:bottom w:val="nil"/>
              <w:right w:val="single" w:sz="4" w:space="0" w:color="FFFFFF"/>
            </w:tcBorders>
            <w:shd w:val="clear" w:color="DCE6F1" w:fill="AF1E2D"/>
            <w:noWrap/>
            <w:vAlign w:val="center"/>
            <w:hideMark/>
          </w:tcPr>
          <w:p w14:paraId="03865D72" w14:textId="77777777" w:rsidR="00FE762E" w:rsidRPr="00160E6F" w:rsidRDefault="00FE762E">
            <w:pPr>
              <w:jc w:val="center"/>
              <w:rPr>
                <w:b/>
                <w:color w:val="FFFFFF"/>
                <w:sz w:val="18"/>
              </w:rPr>
            </w:pPr>
            <w:r w:rsidRPr="00160E6F">
              <w:rPr>
                <w:b/>
                <w:color w:val="FFFFFF"/>
                <w:sz w:val="18"/>
              </w:rPr>
              <w:t>2017</w:t>
            </w:r>
          </w:p>
        </w:tc>
        <w:tc>
          <w:tcPr>
            <w:tcW w:w="1732" w:type="dxa"/>
            <w:tcBorders>
              <w:top w:val="nil"/>
              <w:left w:val="nil"/>
              <w:bottom w:val="nil"/>
              <w:right w:val="single" w:sz="4" w:space="0" w:color="FFFFFF"/>
            </w:tcBorders>
            <w:shd w:val="clear" w:color="000000" w:fill="AF1E2D"/>
            <w:noWrap/>
            <w:vAlign w:val="center"/>
            <w:hideMark/>
          </w:tcPr>
          <w:p w14:paraId="54BB93E9" w14:textId="77777777" w:rsidR="00FE762E" w:rsidRPr="00FE762E" w:rsidRDefault="00FE762E">
            <w:pPr>
              <w:jc w:val="center"/>
              <w:rPr>
                <w:rFonts w:cs="Arial"/>
                <w:b/>
                <w:bCs/>
                <w:color w:val="FFFFFF"/>
                <w:sz w:val="18"/>
                <w:szCs w:val="18"/>
              </w:rPr>
            </w:pPr>
            <w:r w:rsidRPr="00FE762E">
              <w:rPr>
                <w:rFonts w:cs="Arial"/>
                <w:b/>
                <w:bCs/>
                <w:color w:val="FFFFFF"/>
                <w:sz w:val="18"/>
                <w:szCs w:val="18"/>
              </w:rPr>
              <w:t>5yr average</w:t>
            </w:r>
          </w:p>
        </w:tc>
      </w:tr>
      <w:tr w:rsidR="005C2352" w:rsidRPr="00FE762E" w14:paraId="284E81D7" w14:textId="77777777" w:rsidTr="003A5A09">
        <w:trPr>
          <w:trHeight w:val="340"/>
        </w:trPr>
        <w:tc>
          <w:tcPr>
            <w:tcW w:w="3964" w:type="dxa"/>
            <w:tcBorders>
              <w:top w:val="nil"/>
              <w:left w:val="nil"/>
              <w:bottom w:val="nil"/>
              <w:right w:val="nil"/>
            </w:tcBorders>
            <w:shd w:val="clear" w:color="auto" w:fill="auto"/>
            <w:noWrap/>
            <w:vAlign w:val="center"/>
            <w:hideMark/>
          </w:tcPr>
          <w:p w14:paraId="465897F0" w14:textId="77777777" w:rsidR="00FE762E" w:rsidRPr="00FE762E" w:rsidRDefault="00FE762E">
            <w:pPr>
              <w:rPr>
                <w:rFonts w:cs="Arial"/>
                <w:b/>
                <w:bCs/>
                <w:sz w:val="18"/>
                <w:szCs w:val="18"/>
              </w:rPr>
            </w:pPr>
            <w:r w:rsidRPr="00FE762E">
              <w:rPr>
                <w:rFonts w:cs="Arial"/>
                <w:b/>
                <w:bCs/>
                <w:sz w:val="18"/>
                <w:szCs w:val="18"/>
              </w:rPr>
              <w:t>Agriculture, forestry &amp; fishing</w:t>
            </w:r>
          </w:p>
        </w:tc>
        <w:tc>
          <w:tcPr>
            <w:tcW w:w="46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4FC9AA87" w14:textId="77777777" w:rsidR="00FE762E" w:rsidRPr="00FE762E" w:rsidRDefault="00FE762E">
            <w:pPr>
              <w:jc w:val="center"/>
              <w:rPr>
                <w:rFonts w:cs="Arial"/>
                <w:color w:val="000000"/>
                <w:sz w:val="18"/>
                <w:szCs w:val="18"/>
              </w:rPr>
            </w:pPr>
            <w:r w:rsidRPr="00FE762E">
              <w:rPr>
                <w:rFonts w:cs="Arial"/>
                <w:color w:val="000000"/>
                <w:sz w:val="18"/>
                <w:szCs w:val="18"/>
              </w:rPr>
              <w:t>45</w:t>
            </w:r>
          </w:p>
        </w:tc>
        <w:tc>
          <w:tcPr>
            <w:tcW w:w="686" w:type="dxa"/>
            <w:tcBorders>
              <w:top w:val="single" w:sz="4" w:space="0" w:color="FFFFFF"/>
              <w:left w:val="nil"/>
              <w:bottom w:val="single" w:sz="4" w:space="0" w:color="FFFFFF"/>
              <w:right w:val="single" w:sz="4" w:space="0" w:color="FFFFFF"/>
            </w:tcBorders>
            <w:shd w:val="clear" w:color="auto" w:fill="auto"/>
            <w:noWrap/>
            <w:vAlign w:val="center"/>
            <w:hideMark/>
          </w:tcPr>
          <w:p w14:paraId="069FDCCE" w14:textId="77777777" w:rsidR="00FE762E" w:rsidRPr="00FE762E" w:rsidRDefault="00FE762E">
            <w:pPr>
              <w:jc w:val="center"/>
              <w:rPr>
                <w:rFonts w:cs="Arial"/>
                <w:color w:val="000000"/>
                <w:sz w:val="18"/>
                <w:szCs w:val="18"/>
              </w:rPr>
            </w:pPr>
            <w:r w:rsidRPr="00FE762E">
              <w:rPr>
                <w:rFonts w:cs="Arial"/>
                <w:color w:val="000000"/>
                <w:sz w:val="18"/>
                <w:szCs w:val="18"/>
              </w:rPr>
              <w:t>52</w:t>
            </w:r>
          </w:p>
        </w:tc>
        <w:tc>
          <w:tcPr>
            <w:tcW w:w="1317" w:type="dxa"/>
            <w:tcBorders>
              <w:top w:val="single" w:sz="4" w:space="0" w:color="FFFFFF"/>
              <w:left w:val="nil"/>
              <w:bottom w:val="single" w:sz="4" w:space="0" w:color="FFFFFF"/>
              <w:right w:val="single" w:sz="4" w:space="0" w:color="FFFFFF"/>
            </w:tcBorders>
            <w:shd w:val="clear" w:color="auto" w:fill="auto"/>
            <w:noWrap/>
            <w:vAlign w:val="center"/>
            <w:hideMark/>
          </w:tcPr>
          <w:p w14:paraId="3DE6838F" w14:textId="77777777" w:rsidR="00FE762E" w:rsidRPr="00FE762E" w:rsidRDefault="00FE762E">
            <w:pPr>
              <w:jc w:val="center"/>
              <w:rPr>
                <w:rFonts w:cs="Arial"/>
                <w:color w:val="000000"/>
                <w:sz w:val="18"/>
                <w:szCs w:val="18"/>
              </w:rPr>
            </w:pPr>
            <w:r w:rsidRPr="00FE762E">
              <w:rPr>
                <w:rFonts w:cs="Arial"/>
                <w:color w:val="000000"/>
                <w:sz w:val="18"/>
                <w:szCs w:val="18"/>
              </w:rPr>
              <w:t>51</w:t>
            </w:r>
          </w:p>
        </w:tc>
        <w:tc>
          <w:tcPr>
            <w:tcW w:w="704" w:type="dxa"/>
            <w:tcBorders>
              <w:top w:val="single" w:sz="4" w:space="0" w:color="FFFFFF"/>
              <w:left w:val="nil"/>
              <w:bottom w:val="single" w:sz="4" w:space="0" w:color="FFFFFF"/>
              <w:right w:val="single" w:sz="4" w:space="0" w:color="FFFFFF"/>
            </w:tcBorders>
            <w:shd w:val="clear" w:color="auto" w:fill="auto"/>
            <w:noWrap/>
            <w:vAlign w:val="center"/>
            <w:hideMark/>
          </w:tcPr>
          <w:p w14:paraId="4F51CBAE" w14:textId="77777777" w:rsidR="00FE762E" w:rsidRPr="00FE762E" w:rsidRDefault="00FE762E">
            <w:pPr>
              <w:jc w:val="center"/>
              <w:rPr>
                <w:rFonts w:cs="Arial"/>
                <w:color w:val="000000"/>
                <w:sz w:val="18"/>
                <w:szCs w:val="18"/>
              </w:rPr>
            </w:pPr>
            <w:r w:rsidRPr="00FE762E">
              <w:rPr>
                <w:rFonts w:cs="Arial"/>
                <w:color w:val="000000"/>
                <w:sz w:val="18"/>
                <w:szCs w:val="18"/>
              </w:rPr>
              <w:t>14.3</w:t>
            </w:r>
          </w:p>
        </w:tc>
        <w:tc>
          <w:tcPr>
            <w:tcW w:w="704" w:type="dxa"/>
            <w:tcBorders>
              <w:top w:val="single" w:sz="4" w:space="0" w:color="FFFFFF"/>
              <w:left w:val="nil"/>
              <w:bottom w:val="single" w:sz="4" w:space="0" w:color="FFFFFF"/>
              <w:right w:val="single" w:sz="4" w:space="0" w:color="FFFFFF"/>
            </w:tcBorders>
            <w:shd w:val="clear" w:color="auto" w:fill="auto"/>
            <w:noWrap/>
            <w:vAlign w:val="center"/>
            <w:hideMark/>
          </w:tcPr>
          <w:p w14:paraId="0FFFBE09" w14:textId="77777777" w:rsidR="00FE762E" w:rsidRPr="00FE762E" w:rsidRDefault="00FE762E">
            <w:pPr>
              <w:jc w:val="center"/>
              <w:rPr>
                <w:rFonts w:cs="Arial"/>
                <w:color w:val="000000"/>
                <w:sz w:val="18"/>
                <w:szCs w:val="18"/>
              </w:rPr>
            </w:pPr>
            <w:r w:rsidRPr="00FE762E">
              <w:rPr>
                <w:rFonts w:cs="Arial"/>
                <w:color w:val="000000"/>
                <w:sz w:val="18"/>
                <w:szCs w:val="18"/>
              </w:rPr>
              <w:t>16.5</w:t>
            </w:r>
          </w:p>
        </w:tc>
        <w:tc>
          <w:tcPr>
            <w:tcW w:w="1732" w:type="dxa"/>
            <w:tcBorders>
              <w:top w:val="single" w:sz="4" w:space="0" w:color="FFFFFF"/>
              <w:left w:val="nil"/>
              <w:bottom w:val="single" w:sz="4" w:space="0" w:color="FFFFFF"/>
              <w:right w:val="single" w:sz="4" w:space="0" w:color="FFFFFF"/>
            </w:tcBorders>
            <w:shd w:val="clear" w:color="auto" w:fill="auto"/>
            <w:noWrap/>
            <w:vAlign w:val="center"/>
            <w:hideMark/>
          </w:tcPr>
          <w:p w14:paraId="612A215B" w14:textId="77777777" w:rsidR="00FE762E" w:rsidRPr="00FE762E" w:rsidRDefault="00FE762E">
            <w:pPr>
              <w:jc w:val="center"/>
              <w:rPr>
                <w:rFonts w:cs="Arial"/>
                <w:color w:val="000000"/>
                <w:sz w:val="18"/>
                <w:szCs w:val="18"/>
              </w:rPr>
            </w:pPr>
            <w:r w:rsidRPr="00FE762E">
              <w:rPr>
                <w:rFonts w:cs="Arial"/>
                <w:color w:val="000000"/>
                <w:sz w:val="18"/>
                <w:szCs w:val="18"/>
              </w:rPr>
              <w:t>16.3</w:t>
            </w:r>
          </w:p>
        </w:tc>
      </w:tr>
      <w:tr w:rsidR="005C2352" w:rsidRPr="00FE762E" w14:paraId="4FACA4CB" w14:textId="77777777" w:rsidTr="003A5A09">
        <w:trPr>
          <w:trHeight w:val="340"/>
        </w:trPr>
        <w:tc>
          <w:tcPr>
            <w:tcW w:w="3964" w:type="dxa"/>
            <w:tcBorders>
              <w:top w:val="nil"/>
              <w:left w:val="nil"/>
              <w:bottom w:val="nil"/>
              <w:right w:val="nil"/>
            </w:tcBorders>
            <w:shd w:val="clear" w:color="auto" w:fill="E6E3E2"/>
            <w:noWrap/>
            <w:vAlign w:val="center"/>
            <w:hideMark/>
          </w:tcPr>
          <w:p w14:paraId="66D7F084" w14:textId="77777777" w:rsidR="00FE762E" w:rsidRPr="00FE762E" w:rsidRDefault="00FE762E">
            <w:pPr>
              <w:rPr>
                <w:rFonts w:cs="Arial"/>
                <w:b/>
                <w:bCs/>
                <w:sz w:val="18"/>
                <w:szCs w:val="18"/>
              </w:rPr>
            </w:pPr>
            <w:r w:rsidRPr="00FE762E">
              <w:rPr>
                <w:rFonts w:cs="Arial"/>
                <w:b/>
                <w:bCs/>
                <w:sz w:val="18"/>
                <w:szCs w:val="18"/>
              </w:rPr>
              <w:t>Transport, postal &amp; warehousing</w:t>
            </w:r>
          </w:p>
        </w:tc>
        <w:tc>
          <w:tcPr>
            <w:tcW w:w="469" w:type="dxa"/>
            <w:tcBorders>
              <w:top w:val="nil"/>
              <w:left w:val="single" w:sz="4" w:space="0" w:color="FFFFFF"/>
              <w:bottom w:val="single" w:sz="4" w:space="0" w:color="FFFFFF"/>
              <w:right w:val="single" w:sz="4" w:space="0" w:color="FFFFFF"/>
            </w:tcBorders>
            <w:shd w:val="clear" w:color="auto" w:fill="E6E3E2"/>
            <w:noWrap/>
            <w:vAlign w:val="center"/>
            <w:hideMark/>
          </w:tcPr>
          <w:p w14:paraId="0532E8E0" w14:textId="77777777" w:rsidR="00FE762E" w:rsidRPr="00FE762E" w:rsidRDefault="00FE762E">
            <w:pPr>
              <w:jc w:val="center"/>
              <w:rPr>
                <w:rFonts w:cs="Arial"/>
                <w:color w:val="000000"/>
                <w:sz w:val="18"/>
                <w:szCs w:val="18"/>
              </w:rPr>
            </w:pPr>
            <w:r w:rsidRPr="00FE762E">
              <w:rPr>
                <w:rFonts w:cs="Arial"/>
                <w:color w:val="000000"/>
                <w:sz w:val="18"/>
                <w:szCs w:val="18"/>
              </w:rPr>
              <w:t>46</w:t>
            </w:r>
          </w:p>
        </w:tc>
        <w:tc>
          <w:tcPr>
            <w:tcW w:w="686" w:type="dxa"/>
            <w:tcBorders>
              <w:top w:val="nil"/>
              <w:left w:val="nil"/>
              <w:bottom w:val="single" w:sz="4" w:space="0" w:color="FFFFFF"/>
              <w:right w:val="single" w:sz="4" w:space="0" w:color="FFFFFF"/>
            </w:tcBorders>
            <w:shd w:val="clear" w:color="auto" w:fill="E6E3E2"/>
            <w:noWrap/>
            <w:vAlign w:val="center"/>
            <w:hideMark/>
          </w:tcPr>
          <w:p w14:paraId="0D1C8297" w14:textId="77777777" w:rsidR="00FE762E" w:rsidRPr="00FE762E" w:rsidRDefault="00FE762E">
            <w:pPr>
              <w:jc w:val="center"/>
              <w:rPr>
                <w:rFonts w:cs="Arial"/>
                <w:color w:val="000000"/>
                <w:sz w:val="18"/>
                <w:szCs w:val="18"/>
              </w:rPr>
            </w:pPr>
            <w:r w:rsidRPr="00FE762E">
              <w:rPr>
                <w:rFonts w:cs="Arial"/>
                <w:color w:val="000000"/>
                <w:sz w:val="18"/>
                <w:szCs w:val="18"/>
              </w:rPr>
              <w:t>54</w:t>
            </w:r>
          </w:p>
        </w:tc>
        <w:tc>
          <w:tcPr>
            <w:tcW w:w="1317" w:type="dxa"/>
            <w:tcBorders>
              <w:top w:val="nil"/>
              <w:left w:val="nil"/>
              <w:bottom w:val="single" w:sz="4" w:space="0" w:color="FFFFFF"/>
              <w:right w:val="single" w:sz="4" w:space="0" w:color="FFFFFF"/>
            </w:tcBorders>
            <w:shd w:val="clear" w:color="auto" w:fill="E6E3E2"/>
            <w:noWrap/>
            <w:vAlign w:val="center"/>
            <w:hideMark/>
          </w:tcPr>
          <w:p w14:paraId="19CA8A96" w14:textId="77777777" w:rsidR="00FE762E" w:rsidRPr="00FE762E" w:rsidRDefault="00FE762E">
            <w:pPr>
              <w:jc w:val="center"/>
              <w:rPr>
                <w:rFonts w:cs="Arial"/>
                <w:color w:val="000000"/>
                <w:sz w:val="18"/>
                <w:szCs w:val="18"/>
              </w:rPr>
            </w:pPr>
            <w:r w:rsidRPr="00FE762E">
              <w:rPr>
                <w:rFonts w:cs="Arial"/>
                <w:color w:val="000000"/>
                <w:sz w:val="18"/>
                <w:szCs w:val="18"/>
              </w:rPr>
              <w:t>47</w:t>
            </w:r>
          </w:p>
        </w:tc>
        <w:tc>
          <w:tcPr>
            <w:tcW w:w="704" w:type="dxa"/>
            <w:tcBorders>
              <w:top w:val="nil"/>
              <w:left w:val="nil"/>
              <w:bottom w:val="single" w:sz="4" w:space="0" w:color="FFFFFF"/>
              <w:right w:val="single" w:sz="4" w:space="0" w:color="FFFFFF"/>
            </w:tcBorders>
            <w:shd w:val="clear" w:color="auto" w:fill="E6E3E2"/>
            <w:noWrap/>
            <w:vAlign w:val="center"/>
            <w:hideMark/>
          </w:tcPr>
          <w:p w14:paraId="0A336B05" w14:textId="77777777" w:rsidR="00FE762E" w:rsidRPr="00FE762E" w:rsidRDefault="00FE762E">
            <w:pPr>
              <w:jc w:val="center"/>
              <w:rPr>
                <w:rFonts w:cs="Arial"/>
                <w:color w:val="000000"/>
                <w:sz w:val="18"/>
                <w:szCs w:val="18"/>
              </w:rPr>
            </w:pPr>
            <w:r w:rsidRPr="00FE762E">
              <w:rPr>
                <w:rFonts w:cs="Arial"/>
                <w:color w:val="000000"/>
                <w:sz w:val="18"/>
                <w:szCs w:val="18"/>
              </w:rPr>
              <w:t>7.4</w:t>
            </w:r>
          </w:p>
        </w:tc>
        <w:tc>
          <w:tcPr>
            <w:tcW w:w="704" w:type="dxa"/>
            <w:tcBorders>
              <w:top w:val="nil"/>
              <w:left w:val="nil"/>
              <w:bottom w:val="single" w:sz="4" w:space="0" w:color="FFFFFF"/>
              <w:right w:val="single" w:sz="4" w:space="0" w:color="FFFFFF"/>
            </w:tcBorders>
            <w:shd w:val="clear" w:color="auto" w:fill="E6E3E2"/>
            <w:noWrap/>
            <w:vAlign w:val="center"/>
            <w:hideMark/>
          </w:tcPr>
          <w:p w14:paraId="719D6014" w14:textId="77777777" w:rsidR="00FE762E" w:rsidRPr="00FE762E" w:rsidRDefault="00FE762E">
            <w:pPr>
              <w:jc w:val="center"/>
              <w:rPr>
                <w:rFonts w:cs="Arial"/>
                <w:color w:val="000000"/>
                <w:sz w:val="18"/>
                <w:szCs w:val="18"/>
              </w:rPr>
            </w:pPr>
            <w:r w:rsidRPr="00FE762E">
              <w:rPr>
                <w:rFonts w:cs="Arial"/>
                <w:color w:val="000000"/>
                <w:sz w:val="18"/>
                <w:szCs w:val="18"/>
              </w:rPr>
              <w:t>8.6</w:t>
            </w:r>
          </w:p>
        </w:tc>
        <w:tc>
          <w:tcPr>
            <w:tcW w:w="1732" w:type="dxa"/>
            <w:tcBorders>
              <w:top w:val="nil"/>
              <w:left w:val="nil"/>
              <w:bottom w:val="single" w:sz="4" w:space="0" w:color="FFFFFF"/>
              <w:right w:val="single" w:sz="4" w:space="0" w:color="FFFFFF"/>
            </w:tcBorders>
            <w:shd w:val="clear" w:color="auto" w:fill="E6E3E2"/>
            <w:noWrap/>
            <w:vAlign w:val="center"/>
            <w:hideMark/>
          </w:tcPr>
          <w:p w14:paraId="3D7BC11F" w14:textId="77777777" w:rsidR="00FE762E" w:rsidRPr="00FE762E" w:rsidRDefault="00FE762E">
            <w:pPr>
              <w:jc w:val="center"/>
              <w:rPr>
                <w:rFonts w:cs="Arial"/>
                <w:color w:val="000000"/>
                <w:sz w:val="18"/>
                <w:szCs w:val="18"/>
              </w:rPr>
            </w:pPr>
            <w:r w:rsidRPr="00FE762E">
              <w:rPr>
                <w:rFonts w:cs="Arial"/>
                <w:color w:val="000000"/>
                <w:sz w:val="18"/>
                <w:szCs w:val="18"/>
              </w:rPr>
              <w:t>7.7</w:t>
            </w:r>
          </w:p>
        </w:tc>
      </w:tr>
      <w:tr w:rsidR="005C2352" w:rsidRPr="00FE762E" w14:paraId="22710153" w14:textId="77777777" w:rsidTr="003A5A09">
        <w:trPr>
          <w:trHeight w:val="340"/>
        </w:trPr>
        <w:tc>
          <w:tcPr>
            <w:tcW w:w="3964" w:type="dxa"/>
            <w:tcBorders>
              <w:top w:val="nil"/>
              <w:left w:val="nil"/>
              <w:bottom w:val="nil"/>
              <w:right w:val="nil"/>
            </w:tcBorders>
            <w:shd w:val="clear" w:color="auto" w:fill="auto"/>
            <w:noWrap/>
            <w:vAlign w:val="center"/>
            <w:hideMark/>
          </w:tcPr>
          <w:p w14:paraId="2D3AD41E" w14:textId="77777777" w:rsidR="00FE762E" w:rsidRPr="00FE762E" w:rsidRDefault="00FE762E">
            <w:pPr>
              <w:rPr>
                <w:rFonts w:cs="Arial"/>
                <w:b/>
                <w:bCs/>
                <w:sz w:val="18"/>
                <w:szCs w:val="18"/>
              </w:rPr>
            </w:pPr>
            <w:r w:rsidRPr="00FE762E">
              <w:rPr>
                <w:rFonts w:cs="Arial"/>
                <w:b/>
                <w:bCs/>
                <w:sz w:val="18"/>
                <w:szCs w:val="18"/>
              </w:rPr>
              <w:t>Arts &amp; recreation services</w:t>
            </w:r>
          </w:p>
        </w:tc>
        <w:tc>
          <w:tcPr>
            <w:tcW w:w="469" w:type="dxa"/>
            <w:tcBorders>
              <w:top w:val="nil"/>
              <w:left w:val="single" w:sz="4" w:space="0" w:color="FFFFFF"/>
              <w:bottom w:val="single" w:sz="4" w:space="0" w:color="FFFFFF"/>
              <w:right w:val="single" w:sz="4" w:space="0" w:color="FFFFFF"/>
            </w:tcBorders>
            <w:shd w:val="clear" w:color="auto" w:fill="auto"/>
            <w:noWrap/>
            <w:vAlign w:val="center"/>
            <w:hideMark/>
          </w:tcPr>
          <w:p w14:paraId="44E84A9B" w14:textId="77777777" w:rsidR="00FE762E" w:rsidRPr="00FE762E" w:rsidRDefault="00FE762E">
            <w:pPr>
              <w:jc w:val="center"/>
              <w:rPr>
                <w:rFonts w:cs="Arial"/>
                <w:color w:val="000000"/>
                <w:sz w:val="18"/>
                <w:szCs w:val="18"/>
              </w:rPr>
            </w:pPr>
            <w:r w:rsidRPr="00FE762E">
              <w:rPr>
                <w:rFonts w:cs="Arial"/>
                <w:color w:val="000000"/>
                <w:sz w:val="18"/>
                <w:szCs w:val="18"/>
              </w:rPr>
              <w:t>5</w:t>
            </w:r>
          </w:p>
        </w:tc>
        <w:tc>
          <w:tcPr>
            <w:tcW w:w="686" w:type="dxa"/>
            <w:tcBorders>
              <w:top w:val="nil"/>
              <w:left w:val="nil"/>
              <w:bottom w:val="single" w:sz="4" w:space="0" w:color="FFFFFF"/>
              <w:right w:val="single" w:sz="4" w:space="0" w:color="FFFFFF"/>
            </w:tcBorders>
            <w:shd w:val="clear" w:color="auto" w:fill="auto"/>
            <w:noWrap/>
            <w:vAlign w:val="center"/>
            <w:hideMark/>
          </w:tcPr>
          <w:p w14:paraId="1E82EFA2" w14:textId="77777777" w:rsidR="00FE762E" w:rsidRPr="00FE762E" w:rsidRDefault="00FE762E">
            <w:pPr>
              <w:jc w:val="center"/>
              <w:rPr>
                <w:rFonts w:cs="Arial"/>
                <w:color w:val="000000"/>
                <w:sz w:val="18"/>
                <w:szCs w:val="18"/>
              </w:rPr>
            </w:pPr>
            <w:r w:rsidRPr="00FE762E">
              <w:rPr>
                <w:rFonts w:cs="Arial"/>
                <w:color w:val="000000"/>
                <w:sz w:val="18"/>
                <w:szCs w:val="18"/>
              </w:rPr>
              <w:t>8</w:t>
            </w:r>
          </w:p>
        </w:tc>
        <w:tc>
          <w:tcPr>
            <w:tcW w:w="1317" w:type="dxa"/>
            <w:tcBorders>
              <w:top w:val="nil"/>
              <w:left w:val="nil"/>
              <w:bottom w:val="single" w:sz="4" w:space="0" w:color="FFFFFF"/>
              <w:right w:val="single" w:sz="4" w:space="0" w:color="FFFFFF"/>
            </w:tcBorders>
            <w:shd w:val="clear" w:color="auto" w:fill="auto"/>
            <w:noWrap/>
            <w:vAlign w:val="center"/>
            <w:hideMark/>
          </w:tcPr>
          <w:p w14:paraId="202FCCBB" w14:textId="77777777" w:rsidR="00FE762E" w:rsidRPr="00FE762E" w:rsidRDefault="00FE762E">
            <w:pPr>
              <w:jc w:val="center"/>
              <w:rPr>
                <w:rFonts w:cs="Arial"/>
                <w:color w:val="000000"/>
                <w:sz w:val="18"/>
                <w:szCs w:val="18"/>
              </w:rPr>
            </w:pPr>
            <w:r w:rsidRPr="00FE762E">
              <w:rPr>
                <w:rFonts w:cs="Arial"/>
                <w:color w:val="000000"/>
                <w:sz w:val="18"/>
                <w:szCs w:val="18"/>
              </w:rPr>
              <w:t>7</w:t>
            </w:r>
          </w:p>
        </w:tc>
        <w:tc>
          <w:tcPr>
            <w:tcW w:w="704" w:type="dxa"/>
            <w:tcBorders>
              <w:top w:val="nil"/>
              <w:left w:val="nil"/>
              <w:bottom w:val="single" w:sz="4" w:space="0" w:color="FFFFFF"/>
              <w:right w:val="single" w:sz="4" w:space="0" w:color="FFFFFF"/>
            </w:tcBorders>
            <w:shd w:val="clear" w:color="auto" w:fill="auto"/>
            <w:noWrap/>
            <w:vAlign w:val="center"/>
            <w:hideMark/>
          </w:tcPr>
          <w:p w14:paraId="64CDE238" w14:textId="77777777" w:rsidR="00FE762E" w:rsidRPr="00FE762E" w:rsidRDefault="00FE762E">
            <w:pPr>
              <w:jc w:val="center"/>
              <w:rPr>
                <w:rFonts w:cs="Arial"/>
                <w:color w:val="000000"/>
                <w:sz w:val="18"/>
                <w:szCs w:val="18"/>
              </w:rPr>
            </w:pPr>
            <w:r w:rsidRPr="00FE762E">
              <w:rPr>
                <w:rFonts w:cs="Arial"/>
                <w:color w:val="000000"/>
                <w:sz w:val="18"/>
                <w:szCs w:val="18"/>
              </w:rPr>
              <w:t>2.2</w:t>
            </w:r>
          </w:p>
        </w:tc>
        <w:tc>
          <w:tcPr>
            <w:tcW w:w="704" w:type="dxa"/>
            <w:tcBorders>
              <w:top w:val="nil"/>
              <w:left w:val="nil"/>
              <w:bottom w:val="single" w:sz="4" w:space="0" w:color="FFFFFF"/>
              <w:right w:val="single" w:sz="4" w:space="0" w:color="FFFFFF"/>
            </w:tcBorders>
            <w:shd w:val="clear" w:color="auto" w:fill="auto"/>
            <w:noWrap/>
            <w:vAlign w:val="center"/>
            <w:hideMark/>
          </w:tcPr>
          <w:p w14:paraId="496C78B4" w14:textId="77777777" w:rsidR="00FE762E" w:rsidRPr="00FE762E" w:rsidRDefault="00FE762E">
            <w:pPr>
              <w:jc w:val="center"/>
              <w:rPr>
                <w:rFonts w:cs="Arial"/>
                <w:color w:val="000000"/>
                <w:sz w:val="18"/>
                <w:szCs w:val="18"/>
              </w:rPr>
            </w:pPr>
            <w:r w:rsidRPr="00FE762E">
              <w:rPr>
                <w:rFonts w:cs="Arial"/>
                <w:color w:val="000000"/>
                <w:sz w:val="18"/>
                <w:szCs w:val="18"/>
              </w:rPr>
              <w:t>3.5</w:t>
            </w:r>
          </w:p>
        </w:tc>
        <w:tc>
          <w:tcPr>
            <w:tcW w:w="1732" w:type="dxa"/>
            <w:tcBorders>
              <w:top w:val="nil"/>
              <w:left w:val="nil"/>
              <w:bottom w:val="single" w:sz="4" w:space="0" w:color="FFFFFF"/>
              <w:right w:val="single" w:sz="4" w:space="0" w:color="FFFFFF"/>
            </w:tcBorders>
            <w:shd w:val="clear" w:color="auto" w:fill="auto"/>
            <w:noWrap/>
            <w:vAlign w:val="center"/>
            <w:hideMark/>
          </w:tcPr>
          <w:p w14:paraId="615F5C9E" w14:textId="77777777" w:rsidR="00FE762E" w:rsidRPr="00FE762E" w:rsidRDefault="00FE762E">
            <w:pPr>
              <w:jc w:val="center"/>
              <w:rPr>
                <w:rFonts w:cs="Arial"/>
                <w:color w:val="000000"/>
                <w:sz w:val="18"/>
                <w:szCs w:val="18"/>
              </w:rPr>
            </w:pPr>
            <w:r w:rsidRPr="00FE762E">
              <w:rPr>
                <w:rFonts w:cs="Arial"/>
                <w:color w:val="000000"/>
                <w:sz w:val="18"/>
                <w:szCs w:val="18"/>
              </w:rPr>
              <w:t>3.4</w:t>
            </w:r>
          </w:p>
        </w:tc>
      </w:tr>
      <w:tr w:rsidR="005C2352" w:rsidRPr="00FE762E" w14:paraId="3BBCF7C8" w14:textId="77777777" w:rsidTr="003A5A09">
        <w:trPr>
          <w:trHeight w:val="340"/>
        </w:trPr>
        <w:tc>
          <w:tcPr>
            <w:tcW w:w="3964" w:type="dxa"/>
            <w:tcBorders>
              <w:top w:val="nil"/>
              <w:left w:val="nil"/>
              <w:bottom w:val="nil"/>
              <w:right w:val="nil"/>
            </w:tcBorders>
            <w:shd w:val="clear" w:color="auto" w:fill="E6E3E2"/>
            <w:noWrap/>
            <w:vAlign w:val="center"/>
            <w:hideMark/>
          </w:tcPr>
          <w:p w14:paraId="644CA484" w14:textId="77777777" w:rsidR="00FE762E" w:rsidRPr="00FE762E" w:rsidRDefault="00FE762E">
            <w:pPr>
              <w:rPr>
                <w:rFonts w:cs="Arial"/>
                <w:b/>
                <w:bCs/>
                <w:sz w:val="18"/>
                <w:szCs w:val="18"/>
              </w:rPr>
            </w:pPr>
            <w:r w:rsidRPr="00FE762E">
              <w:rPr>
                <w:rFonts w:cs="Arial"/>
                <w:b/>
                <w:bCs/>
                <w:sz w:val="18"/>
                <w:szCs w:val="18"/>
              </w:rPr>
              <w:t>Construction</w:t>
            </w:r>
          </w:p>
        </w:tc>
        <w:tc>
          <w:tcPr>
            <w:tcW w:w="469" w:type="dxa"/>
            <w:tcBorders>
              <w:top w:val="nil"/>
              <w:left w:val="single" w:sz="4" w:space="0" w:color="FFFFFF"/>
              <w:bottom w:val="single" w:sz="4" w:space="0" w:color="FFFFFF"/>
              <w:right w:val="single" w:sz="4" w:space="0" w:color="FFFFFF"/>
            </w:tcBorders>
            <w:shd w:val="clear" w:color="auto" w:fill="E6E3E2"/>
            <w:noWrap/>
            <w:vAlign w:val="center"/>
            <w:hideMark/>
          </w:tcPr>
          <w:p w14:paraId="6B505436" w14:textId="77777777" w:rsidR="00FE762E" w:rsidRPr="00FE762E" w:rsidRDefault="00FE762E">
            <w:pPr>
              <w:jc w:val="center"/>
              <w:rPr>
                <w:rFonts w:cs="Arial"/>
                <w:color w:val="000000"/>
                <w:sz w:val="18"/>
                <w:szCs w:val="18"/>
              </w:rPr>
            </w:pPr>
            <w:r w:rsidRPr="00FE762E">
              <w:rPr>
                <w:rFonts w:cs="Arial"/>
                <w:color w:val="000000"/>
                <w:sz w:val="18"/>
                <w:szCs w:val="18"/>
              </w:rPr>
              <w:t>36</w:t>
            </w:r>
          </w:p>
        </w:tc>
        <w:tc>
          <w:tcPr>
            <w:tcW w:w="686" w:type="dxa"/>
            <w:tcBorders>
              <w:top w:val="nil"/>
              <w:left w:val="nil"/>
              <w:bottom w:val="single" w:sz="4" w:space="0" w:color="FFFFFF"/>
              <w:right w:val="single" w:sz="4" w:space="0" w:color="FFFFFF"/>
            </w:tcBorders>
            <w:shd w:val="clear" w:color="auto" w:fill="E6E3E2"/>
            <w:noWrap/>
            <w:vAlign w:val="center"/>
            <w:hideMark/>
          </w:tcPr>
          <w:p w14:paraId="03BB89EA" w14:textId="77777777" w:rsidR="00FE762E" w:rsidRPr="00FE762E" w:rsidRDefault="00FE762E">
            <w:pPr>
              <w:jc w:val="center"/>
              <w:rPr>
                <w:rFonts w:cs="Arial"/>
                <w:color w:val="000000"/>
                <w:sz w:val="18"/>
                <w:szCs w:val="18"/>
              </w:rPr>
            </w:pPr>
            <w:r w:rsidRPr="00FE762E">
              <w:rPr>
                <w:rFonts w:cs="Arial"/>
                <w:color w:val="000000"/>
                <w:sz w:val="18"/>
                <w:szCs w:val="18"/>
              </w:rPr>
              <w:t>30</w:t>
            </w:r>
          </w:p>
        </w:tc>
        <w:tc>
          <w:tcPr>
            <w:tcW w:w="1317" w:type="dxa"/>
            <w:tcBorders>
              <w:top w:val="nil"/>
              <w:left w:val="nil"/>
              <w:bottom w:val="single" w:sz="4" w:space="0" w:color="FFFFFF"/>
              <w:right w:val="single" w:sz="4" w:space="0" w:color="FFFFFF"/>
            </w:tcBorders>
            <w:shd w:val="clear" w:color="auto" w:fill="E6E3E2"/>
            <w:noWrap/>
            <w:vAlign w:val="center"/>
            <w:hideMark/>
          </w:tcPr>
          <w:p w14:paraId="4CA697DF" w14:textId="77777777" w:rsidR="00FE762E" w:rsidRPr="00FE762E" w:rsidRDefault="00FE762E">
            <w:pPr>
              <w:jc w:val="center"/>
              <w:rPr>
                <w:rFonts w:cs="Arial"/>
                <w:color w:val="000000"/>
                <w:sz w:val="18"/>
                <w:szCs w:val="18"/>
              </w:rPr>
            </w:pPr>
            <w:r w:rsidRPr="00FE762E">
              <w:rPr>
                <w:rFonts w:cs="Arial"/>
                <w:color w:val="000000"/>
                <w:sz w:val="18"/>
                <w:szCs w:val="18"/>
              </w:rPr>
              <w:t>31</w:t>
            </w:r>
          </w:p>
        </w:tc>
        <w:tc>
          <w:tcPr>
            <w:tcW w:w="704" w:type="dxa"/>
            <w:tcBorders>
              <w:top w:val="nil"/>
              <w:left w:val="nil"/>
              <w:bottom w:val="single" w:sz="4" w:space="0" w:color="FFFFFF"/>
              <w:right w:val="single" w:sz="4" w:space="0" w:color="FFFFFF"/>
            </w:tcBorders>
            <w:shd w:val="clear" w:color="auto" w:fill="E6E3E2"/>
            <w:noWrap/>
            <w:vAlign w:val="center"/>
            <w:hideMark/>
          </w:tcPr>
          <w:p w14:paraId="2E1D12E4" w14:textId="77777777" w:rsidR="00FE762E" w:rsidRPr="00FE762E" w:rsidRDefault="00FE762E">
            <w:pPr>
              <w:jc w:val="center"/>
              <w:rPr>
                <w:rFonts w:cs="Arial"/>
                <w:color w:val="000000"/>
                <w:sz w:val="18"/>
                <w:szCs w:val="18"/>
              </w:rPr>
            </w:pPr>
            <w:r w:rsidRPr="00FE762E">
              <w:rPr>
                <w:rFonts w:cs="Arial"/>
                <w:color w:val="000000"/>
                <w:sz w:val="18"/>
                <w:szCs w:val="18"/>
              </w:rPr>
              <w:t>3.4</w:t>
            </w:r>
          </w:p>
        </w:tc>
        <w:tc>
          <w:tcPr>
            <w:tcW w:w="704" w:type="dxa"/>
            <w:tcBorders>
              <w:top w:val="nil"/>
              <w:left w:val="nil"/>
              <w:bottom w:val="single" w:sz="4" w:space="0" w:color="FFFFFF"/>
              <w:right w:val="single" w:sz="4" w:space="0" w:color="FFFFFF"/>
            </w:tcBorders>
            <w:shd w:val="clear" w:color="auto" w:fill="E6E3E2"/>
            <w:noWrap/>
            <w:vAlign w:val="center"/>
            <w:hideMark/>
          </w:tcPr>
          <w:p w14:paraId="2C6A763E" w14:textId="77777777" w:rsidR="00FE762E" w:rsidRPr="00FE762E" w:rsidRDefault="00FE762E">
            <w:pPr>
              <w:jc w:val="center"/>
              <w:rPr>
                <w:rFonts w:cs="Arial"/>
                <w:color w:val="000000"/>
                <w:sz w:val="18"/>
                <w:szCs w:val="18"/>
              </w:rPr>
            </w:pPr>
            <w:r w:rsidRPr="00FE762E">
              <w:rPr>
                <w:rFonts w:cs="Arial"/>
                <w:color w:val="000000"/>
                <w:sz w:val="18"/>
                <w:szCs w:val="18"/>
              </w:rPr>
              <w:t>2.7</w:t>
            </w:r>
          </w:p>
        </w:tc>
        <w:tc>
          <w:tcPr>
            <w:tcW w:w="1732" w:type="dxa"/>
            <w:tcBorders>
              <w:top w:val="nil"/>
              <w:left w:val="nil"/>
              <w:bottom w:val="single" w:sz="4" w:space="0" w:color="FFFFFF"/>
              <w:right w:val="single" w:sz="4" w:space="0" w:color="FFFFFF"/>
            </w:tcBorders>
            <w:shd w:val="clear" w:color="auto" w:fill="E6E3E2"/>
            <w:noWrap/>
            <w:vAlign w:val="center"/>
            <w:hideMark/>
          </w:tcPr>
          <w:p w14:paraId="0B46F1F5" w14:textId="77777777" w:rsidR="00FE762E" w:rsidRPr="00FE762E" w:rsidRDefault="00FE762E">
            <w:pPr>
              <w:jc w:val="center"/>
              <w:rPr>
                <w:rFonts w:cs="Arial"/>
                <w:color w:val="000000"/>
                <w:sz w:val="18"/>
                <w:szCs w:val="18"/>
              </w:rPr>
            </w:pPr>
            <w:r w:rsidRPr="00FE762E">
              <w:rPr>
                <w:rFonts w:cs="Arial"/>
                <w:color w:val="000000"/>
                <w:sz w:val="18"/>
                <w:szCs w:val="18"/>
              </w:rPr>
              <w:t>2.9</w:t>
            </w:r>
          </w:p>
        </w:tc>
      </w:tr>
      <w:tr w:rsidR="005C2352" w:rsidRPr="00FE762E" w14:paraId="44352F2D" w14:textId="77777777" w:rsidTr="003A5A09">
        <w:trPr>
          <w:trHeight w:val="340"/>
        </w:trPr>
        <w:tc>
          <w:tcPr>
            <w:tcW w:w="3964" w:type="dxa"/>
            <w:tcBorders>
              <w:top w:val="nil"/>
              <w:left w:val="nil"/>
              <w:bottom w:val="nil"/>
              <w:right w:val="nil"/>
            </w:tcBorders>
            <w:shd w:val="clear" w:color="auto" w:fill="auto"/>
            <w:noWrap/>
            <w:vAlign w:val="center"/>
            <w:hideMark/>
          </w:tcPr>
          <w:p w14:paraId="5B7A7AD6" w14:textId="77777777" w:rsidR="00FE762E" w:rsidRPr="00FE762E" w:rsidRDefault="00FE762E">
            <w:pPr>
              <w:rPr>
                <w:rFonts w:cs="Arial"/>
                <w:b/>
                <w:bCs/>
                <w:sz w:val="18"/>
                <w:szCs w:val="18"/>
              </w:rPr>
            </w:pPr>
            <w:r w:rsidRPr="00FE762E">
              <w:rPr>
                <w:rFonts w:cs="Arial"/>
                <w:b/>
                <w:bCs/>
                <w:sz w:val="18"/>
                <w:szCs w:val="18"/>
              </w:rPr>
              <w:t>Electricity, gas, water &amp; waste services</w:t>
            </w:r>
          </w:p>
        </w:tc>
        <w:tc>
          <w:tcPr>
            <w:tcW w:w="469" w:type="dxa"/>
            <w:tcBorders>
              <w:top w:val="nil"/>
              <w:left w:val="single" w:sz="4" w:space="0" w:color="FFFFFF"/>
              <w:bottom w:val="single" w:sz="4" w:space="0" w:color="FFFFFF"/>
              <w:right w:val="single" w:sz="4" w:space="0" w:color="FFFFFF"/>
            </w:tcBorders>
            <w:shd w:val="clear" w:color="auto" w:fill="auto"/>
            <w:noWrap/>
            <w:vAlign w:val="center"/>
            <w:hideMark/>
          </w:tcPr>
          <w:p w14:paraId="04C75304" w14:textId="77777777" w:rsidR="00FE762E" w:rsidRPr="00FE762E" w:rsidRDefault="00FE762E">
            <w:pPr>
              <w:jc w:val="center"/>
              <w:rPr>
                <w:rFonts w:cs="Arial"/>
                <w:color w:val="000000"/>
                <w:sz w:val="18"/>
                <w:szCs w:val="18"/>
              </w:rPr>
            </w:pPr>
            <w:r w:rsidRPr="00FE762E">
              <w:rPr>
                <w:rFonts w:cs="Arial"/>
                <w:color w:val="000000"/>
                <w:sz w:val="18"/>
                <w:szCs w:val="18"/>
              </w:rPr>
              <w:t>8</w:t>
            </w:r>
          </w:p>
        </w:tc>
        <w:tc>
          <w:tcPr>
            <w:tcW w:w="686" w:type="dxa"/>
            <w:tcBorders>
              <w:top w:val="nil"/>
              <w:left w:val="nil"/>
              <w:bottom w:val="single" w:sz="4" w:space="0" w:color="FFFFFF"/>
              <w:right w:val="single" w:sz="4" w:space="0" w:color="FFFFFF"/>
            </w:tcBorders>
            <w:shd w:val="clear" w:color="auto" w:fill="auto"/>
            <w:noWrap/>
            <w:vAlign w:val="center"/>
            <w:hideMark/>
          </w:tcPr>
          <w:p w14:paraId="6DC869D0" w14:textId="77777777" w:rsidR="00FE762E" w:rsidRPr="00FE762E" w:rsidRDefault="00FE762E">
            <w:pPr>
              <w:jc w:val="center"/>
              <w:rPr>
                <w:rFonts w:cs="Arial"/>
                <w:color w:val="000000"/>
                <w:sz w:val="18"/>
                <w:szCs w:val="18"/>
              </w:rPr>
            </w:pPr>
            <w:r w:rsidRPr="00FE762E">
              <w:rPr>
                <w:rFonts w:cs="Arial"/>
                <w:color w:val="000000"/>
                <w:sz w:val="18"/>
                <w:szCs w:val="18"/>
              </w:rPr>
              <w:t>2</w:t>
            </w:r>
          </w:p>
        </w:tc>
        <w:tc>
          <w:tcPr>
            <w:tcW w:w="1317" w:type="dxa"/>
            <w:tcBorders>
              <w:top w:val="nil"/>
              <w:left w:val="nil"/>
              <w:bottom w:val="single" w:sz="4" w:space="0" w:color="FFFFFF"/>
              <w:right w:val="single" w:sz="4" w:space="0" w:color="FFFFFF"/>
            </w:tcBorders>
            <w:shd w:val="clear" w:color="auto" w:fill="auto"/>
            <w:noWrap/>
            <w:vAlign w:val="center"/>
            <w:hideMark/>
          </w:tcPr>
          <w:p w14:paraId="3C903498" w14:textId="77777777" w:rsidR="00FE762E" w:rsidRPr="00FE762E" w:rsidRDefault="00FE762E">
            <w:pPr>
              <w:jc w:val="center"/>
              <w:rPr>
                <w:rFonts w:cs="Arial"/>
                <w:color w:val="000000"/>
                <w:sz w:val="18"/>
                <w:szCs w:val="18"/>
              </w:rPr>
            </w:pPr>
            <w:r w:rsidRPr="00FE762E">
              <w:rPr>
                <w:rFonts w:cs="Arial"/>
                <w:color w:val="000000"/>
                <w:sz w:val="18"/>
                <w:szCs w:val="18"/>
              </w:rPr>
              <w:t>5</w:t>
            </w:r>
          </w:p>
        </w:tc>
        <w:tc>
          <w:tcPr>
            <w:tcW w:w="704" w:type="dxa"/>
            <w:tcBorders>
              <w:top w:val="nil"/>
              <w:left w:val="nil"/>
              <w:bottom w:val="single" w:sz="4" w:space="0" w:color="FFFFFF"/>
              <w:right w:val="single" w:sz="4" w:space="0" w:color="FFFFFF"/>
            </w:tcBorders>
            <w:shd w:val="clear" w:color="auto" w:fill="auto"/>
            <w:noWrap/>
            <w:vAlign w:val="center"/>
            <w:hideMark/>
          </w:tcPr>
          <w:p w14:paraId="033E7195" w14:textId="77777777" w:rsidR="00FE762E" w:rsidRPr="00FE762E" w:rsidRDefault="00FE762E">
            <w:pPr>
              <w:jc w:val="center"/>
              <w:rPr>
                <w:rFonts w:cs="Arial"/>
                <w:color w:val="000000"/>
                <w:sz w:val="18"/>
                <w:szCs w:val="18"/>
              </w:rPr>
            </w:pPr>
            <w:r w:rsidRPr="00FE762E">
              <w:rPr>
                <w:rFonts w:cs="Arial"/>
                <w:color w:val="000000"/>
                <w:sz w:val="18"/>
                <w:szCs w:val="18"/>
              </w:rPr>
              <w:t>5.8</w:t>
            </w:r>
          </w:p>
        </w:tc>
        <w:tc>
          <w:tcPr>
            <w:tcW w:w="704" w:type="dxa"/>
            <w:tcBorders>
              <w:top w:val="nil"/>
              <w:left w:val="nil"/>
              <w:bottom w:val="single" w:sz="4" w:space="0" w:color="FFFFFF"/>
              <w:right w:val="single" w:sz="4" w:space="0" w:color="FFFFFF"/>
            </w:tcBorders>
            <w:shd w:val="clear" w:color="auto" w:fill="auto"/>
            <w:noWrap/>
            <w:vAlign w:val="center"/>
            <w:hideMark/>
          </w:tcPr>
          <w:p w14:paraId="0D9803C0" w14:textId="77777777" w:rsidR="00FE762E" w:rsidRPr="00FE762E" w:rsidRDefault="00FE762E">
            <w:pPr>
              <w:jc w:val="center"/>
              <w:rPr>
                <w:rFonts w:cs="Arial"/>
                <w:color w:val="000000"/>
                <w:sz w:val="18"/>
                <w:szCs w:val="18"/>
              </w:rPr>
            </w:pPr>
            <w:r w:rsidRPr="00FE762E">
              <w:rPr>
                <w:rFonts w:cs="Arial"/>
                <w:color w:val="000000"/>
                <w:sz w:val="18"/>
                <w:szCs w:val="18"/>
              </w:rPr>
              <w:t>1.5</w:t>
            </w:r>
          </w:p>
        </w:tc>
        <w:tc>
          <w:tcPr>
            <w:tcW w:w="1732" w:type="dxa"/>
            <w:tcBorders>
              <w:top w:val="nil"/>
              <w:left w:val="nil"/>
              <w:bottom w:val="single" w:sz="4" w:space="0" w:color="FFFFFF"/>
              <w:right w:val="single" w:sz="4" w:space="0" w:color="FFFFFF"/>
            </w:tcBorders>
            <w:shd w:val="clear" w:color="auto" w:fill="auto"/>
            <w:noWrap/>
            <w:vAlign w:val="center"/>
            <w:hideMark/>
          </w:tcPr>
          <w:p w14:paraId="1BD48D15" w14:textId="77777777" w:rsidR="00FE762E" w:rsidRPr="00FE762E" w:rsidRDefault="00FE762E">
            <w:pPr>
              <w:jc w:val="center"/>
              <w:rPr>
                <w:rFonts w:cs="Arial"/>
                <w:color w:val="000000"/>
                <w:sz w:val="18"/>
                <w:szCs w:val="18"/>
              </w:rPr>
            </w:pPr>
            <w:r w:rsidRPr="00FE762E">
              <w:rPr>
                <w:rFonts w:cs="Arial"/>
                <w:color w:val="000000"/>
                <w:sz w:val="18"/>
                <w:szCs w:val="18"/>
              </w:rPr>
              <w:t>3.2</w:t>
            </w:r>
          </w:p>
        </w:tc>
      </w:tr>
      <w:tr w:rsidR="005C2352" w:rsidRPr="00FE762E" w14:paraId="17E138F7" w14:textId="77777777" w:rsidTr="003A5A09">
        <w:trPr>
          <w:trHeight w:val="340"/>
        </w:trPr>
        <w:tc>
          <w:tcPr>
            <w:tcW w:w="3964" w:type="dxa"/>
            <w:tcBorders>
              <w:top w:val="nil"/>
              <w:left w:val="nil"/>
              <w:bottom w:val="nil"/>
              <w:right w:val="nil"/>
            </w:tcBorders>
            <w:shd w:val="clear" w:color="auto" w:fill="E6E3E2"/>
            <w:noWrap/>
            <w:vAlign w:val="center"/>
            <w:hideMark/>
          </w:tcPr>
          <w:p w14:paraId="475FB54D" w14:textId="77777777" w:rsidR="00FE762E" w:rsidRPr="00FE762E" w:rsidRDefault="00FE762E">
            <w:pPr>
              <w:rPr>
                <w:rFonts w:cs="Arial"/>
                <w:b/>
                <w:bCs/>
                <w:sz w:val="18"/>
                <w:szCs w:val="18"/>
              </w:rPr>
            </w:pPr>
            <w:r w:rsidRPr="00FE762E">
              <w:rPr>
                <w:rFonts w:cs="Arial"/>
                <w:b/>
                <w:bCs/>
                <w:sz w:val="18"/>
                <w:szCs w:val="18"/>
              </w:rPr>
              <w:t>Mining</w:t>
            </w:r>
          </w:p>
        </w:tc>
        <w:tc>
          <w:tcPr>
            <w:tcW w:w="469" w:type="dxa"/>
            <w:tcBorders>
              <w:top w:val="nil"/>
              <w:left w:val="single" w:sz="4" w:space="0" w:color="FFFFFF"/>
              <w:bottom w:val="single" w:sz="4" w:space="0" w:color="FFFFFF"/>
              <w:right w:val="single" w:sz="4" w:space="0" w:color="FFFFFF"/>
            </w:tcBorders>
            <w:shd w:val="clear" w:color="auto" w:fill="E6E3E2"/>
            <w:noWrap/>
            <w:vAlign w:val="center"/>
            <w:hideMark/>
          </w:tcPr>
          <w:p w14:paraId="3DBB30A7" w14:textId="77777777" w:rsidR="00FE762E" w:rsidRPr="00FE762E" w:rsidRDefault="00FE762E">
            <w:pPr>
              <w:jc w:val="center"/>
              <w:rPr>
                <w:rFonts w:cs="Arial"/>
                <w:color w:val="000000"/>
                <w:sz w:val="18"/>
                <w:szCs w:val="18"/>
              </w:rPr>
            </w:pPr>
            <w:r w:rsidRPr="00FE762E">
              <w:rPr>
                <w:rFonts w:cs="Arial"/>
                <w:color w:val="000000"/>
                <w:sz w:val="18"/>
                <w:szCs w:val="18"/>
              </w:rPr>
              <w:t>6</w:t>
            </w:r>
          </w:p>
        </w:tc>
        <w:tc>
          <w:tcPr>
            <w:tcW w:w="686" w:type="dxa"/>
            <w:tcBorders>
              <w:top w:val="nil"/>
              <w:left w:val="nil"/>
              <w:bottom w:val="single" w:sz="4" w:space="0" w:color="FFFFFF"/>
              <w:right w:val="single" w:sz="4" w:space="0" w:color="FFFFFF"/>
            </w:tcBorders>
            <w:shd w:val="clear" w:color="auto" w:fill="E6E3E2"/>
            <w:noWrap/>
            <w:vAlign w:val="center"/>
            <w:hideMark/>
          </w:tcPr>
          <w:p w14:paraId="51463CCD" w14:textId="77777777" w:rsidR="00FE762E" w:rsidRPr="00FE762E" w:rsidRDefault="00FE762E">
            <w:pPr>
              <w:jc w:val="center"/>
              <w:rPr>
                <w:rFonts w:cs="Arial"/>
                <w:color w:val="000000"/>
                <w:sz w:val="18"/>
                <w:szCs w:val="18"/>
              </w:rPr>
            </w:pPr>
            <w:r w:rsidRPr="00FE762E">
              <w:rPr>
                <w:rFonts w:cs="Arial"/>
                <w:color w:val="000000"/>
                <w:sz w:val="18"/>
                <w:szCs w:val="18"/>
              </w:rPr>
              <w:t>3</w:t>
            </w:r>
          </w:p>
        </w:tc>
        <w:tc>
          <w:tcPr>
            <w:tcW w:w="1317" w:type="dxa"/>
            <w:tcBorders>
              <w:top w:val="nil"/>
              <w:left w:val="nil"/>
              <w:bottom w:val="single" w:sz="4" w:space="0" w:color="FFFFFF"/>
              <w:right w:val="single" w:sz="4" w:space="0" w:color="FFFFFF"/>
            </w:tcBorders>
            <w:shd w:val="clear" w:color="auto" w:fill="E6E3E2"/>
            <w:noWrap/>
            <w:vAlign w:val="center"/>
            <w:hideMark/>
          </w:tcPr>
          <w:p w14:paraId="0E975EEA" w14:textId="77777777" w:rsidR="00FE762E" w:rsidRPr="00FE762E" w:rsidRDefault="00FE762E">
            <w:pPr>
              <w:jc w:val="center"/>
              <w:rPr>
                <w:rFonts w:cs="Arial"/>
                <w:color w:val="000000"/>
                <w:sz w:val="18"/>
                <w:szCs w:val="18"/>
              </w:rPr>
            </w:pPr>
            <w:r w:rsidRPr="00FE762E">
              <w:rPr>
                <w:rFonts w:cs="Arial"/>
                <w:color w:val="000000"/>
                <w:sz w:val="18"/>
                <w:szCs w:val="18"/>
              </w:rPr>
              <w:t>8</w:t>
            </w:r>
          </w:p>
        </w:tc>
        <w:tc>
          <w:tcPr>
            <w:tcW w:w="704" w:type="dxa"/>
            <w:tcBorders>
              <w:top w:val="nil"/>
              <w:left w:val="nil"/>
              <w:bottom w:val="single" w:sz="4" w:space="0" w:color="FFFFFF"/>
              <w:right w:val="single" w:sz="4" w:space="0" w:color="FFFFFF"/>
            </w:tcBorders>
            <w:shd w:val="clear" w:color="auto" w:fill="E6E3E2"/>
            <w:noWrap/>
            <w:vAlign w:val="center"/>
            <w:hideMark/>
          </w:tcPr>
          <w:p w14:paraId="6020F3B3" w14:textId="77777777" w:rsidR="00FE762E" w:rsidRPr="00FE762E" w:rsidRDefault="00FE762E">
            <w:pPr>
              <w:jc w:val="center"/>
              <w:rPr>
                <w:rFonts w:cs="Arial"/>
                <w:color w:val="000000"/>
                <w:sz w:val="18"/>
                <w:szCs w:val="18"/>
              </w:rPr>
            </w:pPr>
            <w:r w:rsidRPr="00FE762E">
              <w:rPr>
                <w:rFonts w:cs="Arial"/>
                <w:color w:val="000000"/>
                <w:sz w:val="18"/>
                <w:szCs w:val="18"/>
              </w:rPr>
              <w:t>2.7</w:t>
            </w:r>
          </w:p>
        </w:tc>
        <w:tc>
          <w:tcPr>
            <w:tcW w:w="704" w:type="dxa"/>
            <w:tcBorders>
              <w:top w:val="nil"/>
              <w:left w:val="nil"/>
              <w:bottom w:val="single" w:sz="4" w:space="0" w:color="FFFFFF"/>
              <w:right w:val="single" w:sz="4" w:space="0" w:color="FFFFFF"/>
            </w:tcBorders>
            <w:shd w:val="clear" w:color="auto" w:fill="E6E3E2"/>
            <w:noWrap/>
            <w:vAlign w:val="center"/>
            <w:hideMark/>
          </w:tcPr>
          <w:p w14:paraId="6B31F8CF" w14:textId="77777777" w:rsidR="00FE762E" w:rsidRPr="00FE762E" w:rsidRDefault="00FE762E">
            <w:pPr>
              <w:jc w:val="center"/>
              <w:rPr>
                <w:rFonts w:cs="Arial"/>
                <w:color w:val="000000"/>
                <w:sz w:val="18"/>
                <w:szCs w:val="18"/>
              </w:rPr>
            </w:pPr>
            <w:r w:rsidRPr="00FE762E">
              <w:rPr>
                <w:rFonts w:cs="Arial"/>
                <w:color w:val="000000"/>
                <w:sz w:val="18"/>
                <w:szCs w:val="18"/>
              </w:rPr>
              <w:t>1.4</w:t>
            </w:r>
          </w:p>
        </w:tc>
        <w:tc>
          <w:tcPr>
            <w:tcW w:w="1732" w:type="dxa"/>
            <w:tcBorders>
              <w:top w:val="nil"/>
              <w:left w:val="nil"/>
              <w:bottom w:val="single" w:sz="4" w:space="0" w:color="FFFFFF"/>
              <w:right w:val="single" w:sz="4" w:space="0" w:color="FFFFFF"/>
            </w:tcBorders>
            <w:shd w:val="clear" w:color="auto" w:fill="E6E3E2"/>
            <w:noWrap/>
            <w:vAlign w:val="center"/>
            <w:hideMark/>
          </w:tcPr>
          <w:p w14:paraId="772314C8" w14:textId="77777777" w:rsidR="00FE762E" w:rsidRPr="00FE762E" w:rsidRDefault="00FE762E">
            <w:pPr>
              <w:jc w:val="center"/>
              <w:rPr>
                <w:rFonts w:cs="Arial"/>
                <w:color w:val="000000"/>
                <w:sz w:val="18"/>
                <w:szCs w:val="18"/>
              </w:rPr>
            </w:pPr>
            <w:r w:rsidRPr="00FE762E">
              <w:rPr>
                <w:rFonts w:cs="Arial"/>
                <w:color w:val="000000"/>
                <w:sz w:val="18"/>
                <w:szCs w:val="18"/>
              </w:rPr>
              <w:t>3.3</w:t>
            </w:r>
          </w:p>
        </w:tc>
      </w:tr>
      <w:tr w:rsidR="005C2352" w:rsidRPr="00FE762E" w14:paraId="41F2985F" w14:textId="77777777" w:rsidTr="003A5A09">
        <w:trPr>
          <w:trHeight w:val="340"/>
        </w:trPr>
        <w:tc>
          <w:tcPr>
            <w:tcW w:w="3964" w:type="dxa"/>
            <w:tcBorders>
              <w:top w:val="nil"/>
              <w:left w:val="nil"/>
              <w:bottom w:val="nil"/>
              <w:right w:val="nil"/>
            </w:tcBorders>
            <w:shd w:val="clear" w:color="auto" w:fill="auto"/>
            <w:noWrap/>
            <w:vAlign w:val="center"/>
            <w:hideMark/>
          </w:tcPr>
          <w:p w14:paraId="36531C65" w14:textId="77777777" w:rsidR="00FE762E" w:rsidRPr="00FE762E" w:rsidRDefault="00FE762E">
            <w:pPr>
              <w:rPr>
                <w:rFonts w:cs="Arial"/>
                <w:b/>
                <w:bCs/>
                <w:sz w:val="18"/>
                <w:szCs w:val="18"/>
              </w:rPr>
            </w:pPr>
            <w:r w:rsidRPr="00FE762E">
              <w:rPr>
                <w:rFonts w:cs="Arial"/>
                <w:b/>
                <w:bCs/>
                <w:sz w:val="18"/>
                <w:szCs w:val="18"/>
              </w:rPr>
              <w:t>Wholesale trade</w:t>
            </w:r>
          </w:p>
        </w:tc>
        <w:tc>
          <w:tcPr>
            <w:tcW w:w="469" w:type="dxa"/>
            <w:tcBorders>
              <w:top w:val="nil"/>
              <w:left w:val="single" w:sz="4" w:space="0" w:color="FFFFFF"/>
              <w:bottom w:val="single" w:sz="4" w:space="0" w:color="FFFFFF"/>
              <w:right w:val="single" w:sz="4" w:space="0" w:color="FFFFFF"/>
            </w:tcBorders>
            <w:shd w:val="clear" w:color="auto" w:fill="auto"/>
            <w:noWrap/>
            <w:vAlign w:val="center"/>
            <w:hideMark/>
          </w:tcPr>
          <w:p w14:paraId="2D751F2A" w14:textId="7D6CB530" w:rsidR="00FE762E" w:rsidRPr="00FE762E" w:rsidRDefault="00FE762E">
            <w:pPr>
              <w:jc w:val="center"/>
              <w:rPr>
                <w:rFonts w:cs="Arial"/>
                <w:color w:val="000000"/>
                <w:sz w:val="18"/>
                <w:szCs w:val="18"/>
              </w:rPr>
            </w:pPr>
            <w:r w:rsidRPr="00FE762E">
              <w:rPr>
                <w:rFonts w:cs="Arial"/>
                <w:color w:val="000000"/>
                <w:sz w:val="18"/>
                <w:szCs w:val="18"/>
              </w:rPr>
              <w:t>0</w:t>
            </w:r>
          </w:p>
        </w:tc>
        <w:tc>
          <w:tcPr>
            <w:tcW w:w="686" w:type="dxa"/>
            <w:tcBorders>
              <w:top w:val="nil"/>
              <w:left w:val="nil"/>
              <w:bottom w:val="single" w:sz="4" w:space="0" w:color="FFFFFF"/>
              <w:right w:val="single" w:sz="4" w:space="0" w:color="FFFFFF"/>
            </w:tcBorders>
            <w:shd w:val="clear" w:color="auto" w:fill="auto"/>
            <w:noWrap/>
            <w:vAlign w:val="center"/>
            <w:hideMark/>
          </w:tcPr>
          <w:p w14:paraId="01396B3F" w14:textId="77777777" w:rsidR="00FE762E" w:rsidRPr="00FE762E" w:rsidRDefault="00FE762E">
            <w:pPr>
              <w:jc w:val="center"/>
              <w:rPr>
                <w:rFonts w:cs="Arial"/>
                <w:color w:val="000000"/>
                <w:sz w:val="18"/>
                <w:szCs w:val="18"/>
              </w:rPr>
            </w:pPr>
            <w:r w:rsidRPr="00FE762E">
              <w:rPr>
                <w:rFonts w:cs="Arial"/>
                <w:color w:val="000000"/>
                <w:sz w:val="18"/>
                <w:szCs w:val="18"/>
              </w:rPr>
              <w:t>6</w:t>
            </w:r>
          </w:p>
        </w:tc>
        <w:tc>
          <w:tcPr>
            <w:tcW w:w="1317" w:type="dxa"/>
            <w:tcBorders>
              <w:top w:val="nil"/>
              <w:left w:val="nil"/>
              <w:bottom w:val="single" w:sz="4" w:space="0" w:color="FFFFFF"/>
              <w:right w:val="single" w:sz="4" w:space="0" w:color="FFFFFF"/>
            </w:tcBorders>
            <w:shd w:val="clear" w:color="auto" w:fill="auto"/>
            <w:noWrap/>
            <w:vAlign w:val="center"/>
            <w:hideMark/>
          </w:tcPr>
          <w:p w14:paraId="12D41353" w14:textId="4E6FED78" w:rsidR="00FE762E" w:rsidRPr="00FE762E" w:rsidRDefault="00FE762E">
            <w:pPr>
              <w:jc w:val="center"/>
              <w:rPr>
                <w:rFonts w:cs="Arial"/>
                <w:color w:val="000000"/>
                <w:sz w:val="18"/>
                <w:szCs w:val="18"/>
              </w:rPr>
            </w:pPr>
            <w:r w:rsidRPr="00FE762E">
              <w:rPr>
                <w:rFonts w:cs="Arial"/>
                <w:color w:val="000000"/>
                <w:sz w:val="18"/>
                <w:szCs w:val="18"/>
              </w:rPr>
              <w:t>4</w:t>
            </w:r>
          </w:p>
        </w:tc>
        <w:tc>
          <w:tcPr>
            <w:tcW w:w="704" w:type="dxa"/>
            <w:tcBorders>
              <w:top w:val="nil"/>
              <w:left w:val="nil"/>
              <w:bottom w:val="single" w:sz="4" w:space="0" w:color="FFFFFF"/>
              <w:right w:val="single" w:sz="4" w:space="0" w:color="FFFFFF"/>
            </w:tcBorders>
            <w:shd w:val="clear" w:color="auto" w:fill="auto"/>
            <w:noWrap/>
            <w:vAlign w:val="center"/>
            <w:hideMark/>
          </w:tcPr>
          <w:p w14:paraId="6CF61CE9" w14:textId="77777777" w:rsidR="00FE762E" w:rsidRPr="00FE762E" w:rsidRDefault="00FE762E">
            <w:pPr>
              <w:jc w:val="center"/>
              <w:rPr>
                <w:rFonts w:cs="Arial"/>
                <w:color w:val="000000"/>
                <w:sz w:val="18"/>
                <w:szCs w:val="18"/>
              </w:rPr>
            </w:pPr>
            <w:r w:rsidRPr="00FE762E">
              <w:rPr>
                <w:rFonts w:cs="Arial"/>
                <w:color w:val="000000"/>
                <w:sz w:val="18"/>
                <w:szCs w:val="18"/>
              </w:rPr>
              <w:t>0.0</w:t>
            </w:r>
          </w:p>
        </w:tc>
        <w:tc>
          <w:tcPr>
            <w:tcW w:w="704" w:type="dxa"/>
            <w:tcBorders>
              <w:top w:val="nil"/>
              <w:left w:val="nil"/>
              <w:bottom w:val="single" w:sz="4" w:space="0" w:color="FFFFFF"/>
              <w:right w:val="single" w:sz="4" w:space="0" w:color="FFFFFF"/>
            </w:tcBorders>
            <w:shd w:val="clear" w:color="auto" w:fill="auto"/>
            <w:noWrap/>
            <w:vAlign w:val="center"/>
            <w:hideMark/>
          </w:tcPr>
          <w:p w14:paraId="38C0001B" w14:textId="77777777" w:rsidR="00FE762E" w:rsidRPr="00FE762E" w:rsidRDefault="00FE762E">
            <w:pPr>
              <w:jc w:val="center"/>
              <w:rPr>
                <w:rFonts w:cs="Arial"/>
                <w:color w:val="000000"/>
                <w:sz w:val="18"/>
                <w:szCs w:val="18"/>
              </w:rPr>
            </w:pPr>
            <w:r w:rsidRPr="00FE762E">
              <w:rPr>
                <w:rFonts w:cs="Arial"/>
                <w:color w:val="000000"/>
                <w:sz w:val="18"/>
                <w:szCs w:val="18"/>
              </w:rPr>
              <w:t>1.6</w:t>
            </w:r>
          </w:p>
        </w:tc>
        <w:tc>
          <w:tcPr>
            <w:tcW w:w="1732" w:type="dxa"/>
            <w:tcBorders>
              <w:top w:val="nil"/>
              <w:left w:val="nil"/>
              <w:bottom w:val="single" w:sz="4" w:space="0" w:color="FFFFFF"/>
              <w:right w:val="single" w:sz="4" w:space="0" w:color="FFFFFF"/>
            </w:tcBorders>
            <w:shd w:val="clear" w:color="auto" w:fill="auto"/>
            <w:noWrap/>
            <w:vAlign w:val="center"/>
            <w:hideMark/>
          </w:tcPr>
          <w:p w14:paraId="38D0EBCB" w14:textId="77777777" w:rsidR="00FE762E" w:rsidRPr="00FE762E" w:rsidRDefault="00FE762E">
            <w:pPr>
              <w:jc w:val="center"/>
              <w:rPr>
                <w:rFonts w:cs="Arial"/>
                <w:color w:val="000000"/>
                <w:sz w:val="18"/>
                <w:szCs w:val="18"/>
              </w:rPr>
            </w:pPr>
            <w:r w:rsidRPr="00FE762E">
              <w:rPr>
                <w:rFonts w:cs="Arial"/>
                <w:color w:val="000000"/>
                <w:sz w:val="18"/>
                <w:szCs w:val="18"/>
              </w:rPr>
              <w:t>1.1</w:t>
            </w:r>
          </w:p>
        </w:tc>
      </w:tr>
      <w:tr w:rsidR="005C2352" w:rsidRPr="00FE762E" w14:paraId="01884589" w14:textId="77777777" w:rsidTr="003A5A09">
        <w:trPr>
          <w:trHeight w:val="340"/>
        </w:trPr>
        <w:tc>
          <w:tcPr>
            <w:tcW w:w="3964" w:type="dxa"/>
            <w:tcBorders>
              <w:top w:val="nil"/>
              <w:left w:val="nil"/>
              <w:bottom w:val="nil"/>
              <w:right w:val="nil"/>
            </w:tcBorders>
            <w:shd w:val="clear" w:color="auto" w:fill="E6E3E2"/>
            <w:noWrap/>
            <w:vAlign w:val="center"/>
            <w:hideMark/>
          </w:tcPr>
          <w:p w14:paraId="12CC553F" w14:textId="77777777" w:rsidR="00FE762E" w:rsidRPr="00FE762E" w:rsidRDefault="00FE762E">
            <w:pPr>
              <w:rPr>
                <w:rFonts w:cs="Arial"/>
                <w:b/>
                <w:bCs/>
                <w:sz w:val="18"/>
                <w:szCs w:val="18"/>
              </w:rPr>
            </w:pPr>
            <w:r w:rsidRPr="00FE762E">
              <w:rPr>
                <w:rFonts w:cs="Arial"/>
                <w:b/>
                <w:bCs/>
                <w:sz w:val="18"/>
                <w:szCs w:val="18"/>
              </w:rPr>
              <w:t>Rental, hiring &amp; real estate services</w:t>
            </w:r>
          </w:p>
        </w:tc>
        <w:tc>
          <w:tcPr>
            <w:tcW w:w="469" w:type="dxa"/>
            <w:tcBorders>
              <w:top w:val="nil"/>
              <w:left w:val="single" w:sz="4" w:space="0" w:color="FFFFFF"/>
              <w:bottom w:val="single" w:sz="4" w:space="0" w:color="FFFFFF"/>
              <w:right w:val="single" w:sz="4" w:space="0" w:color="FFFFFF"/>
            </w:tcBorders>
            <w:shd w:val="clear" w:color="auto" w:fill="E6E3E2"/>
            <w:noWrap/>
            <w:vAlign w:val="center"/>
            <w:hideMark/>
          </w:tcPr>
          <w:p w14:paraId="43EF1878" w14:textId="77777777" w:rsidR="00FE762E" w:rsidRPr="00FE762E" w:rsidRDefault="00FE762E">
            <w:pPr>
              <w:jc w:val="center"/>
              <w:rPr>
                <w:rFonts w:cs="Arial"/>
                <w:color w:val="000000"/>
                <w:sz w:val="18"/>
                <w:szCs w:val="18"/>
              </w:rPr>
            </w:pPr>
            <w:r w:rsidRPr="00FE762E">
              <w:rPr>
                <w:rFonts w:cs="Arial"/>
                <w:color w:val="000000"/>
                <w:sz w:val="18"/>
                <w:szCs w:val="18"/>
              </w:rPr>
              <w:t>2</w:t>
            </w:r>
          </w:p>
        </w:tc>
        <w:tc>
          <w:tcPr>
            <w:tcW w:w="686" w:type="dxa"/>
            <w:tcBorders>
              <w:top w:val="nil"/>
              <w:left w:val="nil"/>
              <w:bottom w:val="single" w:sz="4" w:space="0" w:color="FFFFFF"/>
              <w:right w:val="single" w:sz="4" w:space="0" w:color="FFFFFF"/>
            </w:tcBorders>
            <w:shd w:val="clear" w:color="auto" w:fill="E6E3E2"/>
            <w:noWrap/>
            <w:vAlign w:val="center"/>
            <w:hideMark/>
          </w:tcPr>
          <w:p w14:paraId="468A917B" w14:textId="77777777" w:rsidR="00FE762E" w:rsidRPr="00FE762E" w:rsidRDefault="00FE762E">
            <w:pPr>
              <w:jc w:val="center"/>
              <w:rPr>
                <w:rFonts w:cs="Arial"/>
                <w:color w:val="000000"/>
                <w:sz w:val="18"/>
                <w:szCs w:val="18"/>
              </w:rPr>
            </w:pPr>
            <w:r w:rsidRPr="00FE762E">
              <w:rPr>
                <w:rFonts w:cs="Arial"/>
                <w:color w:val="000000"/>
                <w:sz w:val="18"/>
                <w:szCs w:val="18"/>
              </w:rPr>
              <w:t>2</w:t>
            </w:r>
          </w:p>
        </w:tc>
        <w:tc>
          <w:tcPr>
            <w:tcW w:w="1317" w:type="dxa"/>
            <w:tcBorders>
              <w:top w:val="nil"/>
              <w:left w:val="nil"/>
              <w:bottom w:val="single" w:sz="4" w:space="0" w:color="FFFFFF"/>
              <w:right w:val="single" w:sz="4" w:space="0" w:color="FFFFFF"/>
            </w:tcBorders>
            <w:shd w:val="clear" w:color="auto" w:fill="E6E3E2"/>
            <w:noWrap/>
            <w:vAlign w:val="center"/>
            <w:hideMark/>
          </w:tcPr>
          <w:p w14:paraId="4CFBE603" w14:textId="77777777" w:rsidR="00FE762E" w:rsidRPr="00FE762E" w:rsidRDefault="00FE762E">
            <w:pPr>
              <w:jc w:val="center"/>
              <w:rPr>
                <w:rFonts w:cs="Arial"/>
                <w:color w:val="000000"/>
                <w:sz w:val="18"/>
                <w:szCs w:val="18"/>
              </w:rPr>
            </w:pPr>
            <w:r w:rsidRPr="00FE762E">
              <w:rPr>
                <w:rFonts w:cs="Arial"/>
                <w:color w:val="000000"/>
                <w:sz w:val="18"/>
                <w:szCs w:val="18"/>
              </w:rPr>
              <w:t>2</w:t>
            </w:r>
          </w:p>
        </w:tc>
        <w:tc>
          <w:tcPr>
            <w:tcW w:w="704" w:type="dxa"/>
            <w:tcBorders>
              <w:top w:val="nil"/>
              <w:left w:val="nil"/>
              <w:bottom w:val="single" w:sz="4" w:space="0" w:color="FFFFFF"/>
              <w:right w:val="single" w:sz="4" w:space="0" w:color="FFFFFF"/>
            </w:tcBorders>
            <w:shd w:val="clear" w:color="auto" w:fill="E6E3E2"/>
            <w:noWrap/>
            <w:vAlign w:val="center"/>
            <w:hideMark/>
          </w:tcPr>
          <w:p w14:paraId="76B3E21E" w14:textId="77777777" w:rsidR="00FE762E" w:rsidRPr="00FE762E" w:rsidRDefault="00FE762E">
            <w:pPr>
              <w:jc w:val="center"/>
              <w:rPr>
                <w:rFonts w:cs="Arial"/>
                <w:color w:val="000000"/>
                <w:sz w:val="18"/>
                <w:szCs w:val="18"/>
              </w:rPr>
            </w:pPr>
            <w:r w:rsidRPr="00FE762E">
              <w:rPr>
                <w:rFonts w:cs="Arial"/>
                <w:color w:val="000000"/>
                <w:sz w:val="18"/>
                <w:szCs w:val="18"/>
              </w:rPr>
              <w:t>0.9</w:t>
            </w:r>
          </w:p>
        </w:tc>
        <w:tc>
          <w:tcPr>
            <w:tcW w:w="704" w:type="dxa"/>
            <w:tcBorders>
              <w:top w:val="nil"/>
              <w:left w:val="nil"/>
              <w:bottom w:val="single" w:sz="4" w:space="0" w:color="FFFFFF"/>
              <w:right w:val="single" w:sz="4" w:space="0" w:color="FFFFFF"/>
            </w:tcBorders>
            <w:shd w:val="clear" w:color="auto" w:fill="E6E3E2"/>
            <w:noWrap/>
            <w:vAlign w:val="center"/>
            <w:hideMark/>
          </w:tcPr>
          <w:p w14:paraId="6DF6A1B7" w14:textId="77777777" w:rsidR="00FE762E" w:rsidRPr="00FE762E" w:rsidRDefault="00FE762E">
            <w:pPr>
              <w:jc w:val="center"/>
              <w:rPr>
                <w:rFonts w:cs="Arial"/>
                <w:color w:val="000000"/>
                <w:sz w:val="18"/>
                <w:szCs w:val="18"/>
              </w:rPr>
            </w:pPr>
            <w:r w:rsidRPr="00FE762E">
              <w:rPr>
                <w:rFonts w:cs="Arial"/>
                <w:color w:val="000000"/>
                <w:sz w:val="18"/>
                <w:szCs w:val="18"/>
              </w:rPr>
              <w:t>1.0</w:t>
            </w:r>
          </w:p>
        </w:tc>
        <w:tc>
          <w:tcPr>
            <w:tcW w:w="1732" w:type="dxa"/>
            <w:tcBorders>
              <w:top w:val="nil"/>
              <w:left w:val="nil"/>
              <w:bottom w:val="single" w:sz="4" w:space="0" w:color="FFFFFF"/>
              <w:right w:val="single" w:sz="4" w:space="0" w:color="FFFFFF"/>
            </w:tcBorders>
            <w:shd w:val="clear" w:color="auto" w:fill="E6E3E2"/>
            <w:noWrap/>
            <w:vAlign w:val="center"/>
            <w:hideMark/>
          </w:tcPr>
          <w:p w14:paraId="29A6DD65" w14:textId="77777777" w:rsidR="00FE762E" w:rsidRPr="00FE762E" w:rsidRDefault="00FE762E">
            <w:pPr>
              <w:jc w:val="center"/>
              <w:rPr>
                <w:rFonts w:cs="Arial"/>
                <w:color w:val="000000"/>
                <w:sz w:val="18"/>
                <w:szCs w:val="18"/>
              </w:rPr>
            </w:pPr>
            <w:r w:rsidRPr="00FE762E">
              <w:rPr>
                <w:rFonts w:cs="Arial"/>
                <w:color w:val="000000"/>
                <w:sz w:val="18"/>
                <w:szCs w:val="18"/>
              </w:rPr>
              <w:t>0.8</w:t>
            </w:r>
          </w:p>
        </w:tc>
      </w:tr>
      <w:tr w:rsidR="005C2352" w:rsidRPr="00FE762E" w14:paraId="07403815" w14:textId="77777777" w:rsidTr="003A5A09">
        <w:trPr>
          <w:trHeight w:val="340"/>
        </w:trPr>
        <w:tc>
          <w:tcPr>
            <w:tcW w:w="3964" w:type="dxa"/>
            <w:tcBorders>
              <w:top w:val="nil"/>
              <w:left w:val="nil"/>
              <w:bottom w:val="nil"/>
              <w:right w:val="nil"/>
            </w:tcBorders>
            <w:shd w:val="clear" w:color="auto" w:fill="auto"/>
            <w:noWrap/>
            <w:vAlign w:val="center"/>
            <w:hideMark/>
          </w:tcPr>
          <w:p w14:paraId="63E04414" w14:textId="77777777" w:rsidR="00FE762E" w:rsidRPr="00FE762E" w:rsidRDefault="00FE762E">
            <w:pPr>
              <w:rPr>
                <w:rFonts w:cs="Arial"/>
                <w:b/>
                <w:bCs/>
                <w:sz w:val="18"/>
                <w:szCs w:val="18"/>
              </w:rPr>
            </w:pPr>
            <w:r w:rsidRPr="00FE762E">
              <w:rPr>
                <w:rFonts w:cs="Arial"/>
                <w:b/>
                <w:bCs/>
                <w:sz w:val="18"/>
                <w:szCs w:val="18"/>
              </w:rPr>
              <w:t>Manufacturing</w:t>
            </w:r>
          </w:p>
        </w:tc>
        <w:tc>
          <w:tcPr>
            <w:tcW w:w="469" w:type="dxa"/>
            <w:tcBorders>
              <w:top w:val="nil"/>
              <w:left w:val="single" w:sz="4" w:space="0" w:color="FFFFFF"/>
              <w:bottom w:val="single" w:sz="4" w:space="0" w:color="FFFFFF"/>
              <w:right w:val="single" w:sz="4" w:space="0" w:color="FFFFFF"/>
            </w:tcBorders>
            <w:shd w:val="clear" w:color="auto" w:fill="auto"/>
            <w:noWrap/>
            <w:vAlign w:val="center"/>
            <w:hideMark/>
          </w:tcPr>
          <w:p w14:paraId="2DA08CA8" w14:textId="77777777" w:rsidR="00FE762E" w:rsidRPr="00FE762E" w:rsidRDefault="00FE762E">
            <w:pPr>
              <w:jc w:val="center"/>
              <w:rPr>
                <w:rFonts w:cs="Arial"/>
                <w:color w:val="000000"/>
                <w:sz w:val="18"/>
                <w:szCs w:val="18"/>
              </w:rPr>
            </w:pPr>
            <w:r w:rsidRPr="00FE762E">
              <w:rPr>
                <w:rFonts w:cs="Arial"/>
                <w:color w:val="000000"/>
                <w:sz w:val="18"/>
                <w:szCs w:val="18"/>
              </w:rPr>
              <w:t>7</w:t>
            </w:r>
          </w:p>
        </w:tc>
        <w:tc>
          <w:tcPr>
            <w:tcW w:w="686" w:type="dxa"/>
            <w:tcBorders>
              <w:top w:val="nil"/>
              <w:left w:val="nil"/>
              <w:bottom w:val="single" w:sz="4" w:space="0" w:color="FFFFFF"/>
              <w:right w:val="single" w:sz="4" w:space="0" w:color="FFFFFF"/>
            </w:tcBorders>
            <w:shd w:val="clear" w:color="auto" w:fill="auto"/>
            <w:noWrap/>
            <w:vAlign w:val="center"/>
            <w:hideMark/>
          </w:tcPr>
          <w:p w14:paraId="0340E2B9" w14:textId="77777777" w:rsidR="00FE762E" w:rsidRPr="00FE762E" w:rsidRDefault="00FE762E">
            <w:pPr>
              <w:jc w:val="center"/>
              <w:rPr>
                <w:rFonts w:cs="Arial"/>
                <w:color w:val="000000"/>
                <w:sz w:val="18"/>
                <w:szCs w:val="18"/>
              </w:rPr>
            </w:pPr>
            <w:r w:rsidRPr="00FE762E">
              <w:rPr>
                <w:rFonts w:cs="Arial"/>
                <w:color w:val="000000"/>
                <w:sz w:val="18"/>
                <w:szCs w:val="18"/>
              </w:rPr>
              <w:t>6</w:t>
            </w:r>
          </w:p>
        </w:tc>
        <w:tc>
          <w:tcPr>
            <w:tcW w:w="1317" w:type="dxa"/>
            <w:tcBorders>
              <w:top w:val="nil"/>
              <w:left w:val="nil"/>
              <w:bottom w:val="single" w:sz="4" w:space="0" w:color="FFFFFF"/>
              <w:right w:val="single" w:sz="4" w:space="0" w:color="FFFFFF"/>
            </w:tcBorders>
            <w:shd w:val="clear" w:color="auto" w:fill="auto"/>
            <w:noWrap/>
            <w:vAlign w:val="center"/>
            <w:hideMark/>
          </w:tcPr>
          <w:p w14:paraId="6B4696F1" w14:textId="77777777" w:rsidR="00FE762E" w:rsidRPr="00FE762E" w:rsidRDefault="00FE762E">
            <w:pPr>
              <w:jc w:val="center"/>
              <w:rPr>
                <w:rFonts w:cs="Arial"/>
                <w:color w:val="000000"/>
                <w:sz w:val="18"/>
                <w:szCs w:val="18"/>
              </w:rPr>
            </w:pPr>
            <w:r w:rsidRPr="00FE762E">
              <w:rPr>
                <w:rFonts w:cs="Arial"/>
                <w:color w:val="000000"/>
                <w:sz w:val="18"/>
                <w:szCs w:val="18"/>
              </w:rPr>
              <w:t>12</w:t>
            </w:r>
          </w:p>
        </w:tc>
        <w:tc>
          <w:tcPr>
            <w:tcW w:w="704" w:type="dxa"/>
            <w:tcBorders>
              <w:top w:val="nil"/>
              <w:left w:val="nil"/>
              <w:bottom w:val="single" w:sz="4" w:space="0" w:color="FFFFFF"/>
              <w:right w:val="single" w:sz="4" w:space="0" w:color="FFFFFF"/>
            </w:tcBorders>
            <w:shd w:val="clear" w:color="auto" w:fill="auto"/>
            <w:noWrap/>
            <w:vAlign w:val="center"/>
            <w:hideMark/>
          </w:tcPr>
          <w:p w14:paraId="0E197D30" w14:textId="77777777" w:rsidR="00FE762E" w:rsidRPr="00FE762E" w:rsidRDefault="00FE762E">
            <w:pPr>
              <w:jc w:val="center"/>
              <w:rPr>
                <w:rFonts w:cs="Arial"/>
                <w:color w:val="000000"/>
                <w:sz w:val="18"/>
                <w:szCs w:val="18"/>
              </w:rPr>
            </w:pPr>
            <w:r w:rsidRPr="00FE762E">
              <w:rPr>
                <w:rFonts w:cs="Arial"/>
                <w:color w:val="000000"/>
                <w:sz w:val="18"/>
                <w:szCs w:val="18"/>
              </w:rPr>
              <w:t>0.8</w:t>
            </w:r>
          </w:p>
        </w:tc>
        <w:tc>
          <w:tcPr>
            <w:tcW w:w="704" w:type="dxa"/>
            <w:tcBorders>
              <w:top w:val="nil"/>
              <w:left w:val="nil"/>
              <w:bottom w:val="single" w:sz="4" w:space="0" w:color="FFFFFF"/>
              <w:right w:val="single" w:sz="4" w:space="0" w:color="FFFFFF"/>
            </w:tcBorders>
            <w:shd w:val="clear" w:color="auto" w:fill="auto"/>
            <w:noWrap/>
            <w:vAlign w:val="center"/>
            <w:hideMark/>
          </w:tcPr>
          <w:p w14:paraId="02E4588F" w14:textId="77777777" w:rsidR="00FE762E" w:rsidRPr="00FE762E" w:rsidRDefault="00FE762E">
            <w:pPr>
              <w:jc w:val="center"/>
              <w:rPr>
                <w:rFonts w:cs="Arial"/>
                <w:color w:val="000000"/>
                <w:sz w:val="18"/>
                <w:szCs w:val="18"/>
              </w:rPr>
            </w:pPr>
            <w:r w:rsidRPr="00FE762E">
              <w:rPr>
                <w:rFonts w:cs="Arial"/>
                <w:color w:val="000000"/>
                <w:sz w:val="18"/>
                <w:szCs w:val="18"/>
              </w:rPr>
              <w:t>0.7</w:t>
            </w:r>
          </w:p>
        </w:tc>
        <w:tc>
          <w:tcPr>
            <w:tcW w:w="1732" w:type="dxa"/>
            <w:tcBorders>
              <w:top w:val="nil"/>
              <w:left w:val="nil"/>
              <w:bottom w:val="single" w:sz="4" w:space="0" w:color="FFFFFF"/>
              <w:right w:val="single" w:sz="4" w:space="0" w:color="FFFFFF"/>
            </w:tcBorders>
            <w:shd w:val="clear" w:color="auto" w:fill="auto"/>
            <w:noWrap/>
            <w:vAlign w:val="center"/>
            <w:hideMark/>
          </w:tcPr>
          <w:p w14:paraId="0D260952" w14:textId="77777777" w:rsidR="00FE762E" w:rsidRPr="00FE762E" w:rsidRDefault="00FE762E">
            <w:pPr>
              <w:jc w:val="center"/>
              <w:rPr>
                <w:rFonts w:cs="Arial"/>
                <w:color w:val="000000"/>
                <w:sz w:val="18"/>
                <w:szCs w:val="18"/>
              </w:rPr>
            </w:pPr>
            <w:r w:rsidRPr="00FE762E">
              <w:rPr>
                <w:rFonts w:cs="Arial"/>
                <w:color w:val="000000"/>
                <w:sz w:val="18"/>
                <w:szCs w:val="18"/>
              </w:rPr>
              <w:t>1.3</w:t>
            </w:r>
          </w:p>
        </w:tc>
      </w:tr>
      <w:tr w:rsidR="005C2352" w:rsidRPr="00FE762E" w14:paraId="406B3F07" w14:textId="77777777" w:rsidTr="003A5A09">
        <w:trPr>
          <w:trHeight w:val="340"/>
        </w:trPr>
        <w:tc>
          <w:tcPr>
            <w:tcW w:w="3964" w:type="dxa"/>
            <w:tcBorders>
              <w:top w:val="nil"/>
              <w:left w:val="nil"/>
              <w:bottom w:val="nil"/>
              <w:right w:val="nil"/>
            </w:tcBorders>
            <w:shd w:val="clear" w:color="auto" w:fill="E6E3E2"/>
            <w:noWrap/>
            <w:vAlign w:val="center"/>
            <w:hideMark/>
          </w:tcPr>
          <w:p w14:paraId="45B424F5" w14:textId="77777777" w:rsidR="00FE762E" w:rsidRPr="00FE762E" w:rsidRDefault="00FE762E">
            <w:pPr>
              <w:rPr>
                <w:rFonts w:cs="Arial"/>
                <w:b/>
                <w:bCs/>
                <w:sz w:val="18"/>
                <w:szCs w:val="18"/>
              </w:rPr>
            </w:pPr>
            <w:r w:rsidRPr="00FE762E">
              <w:rPr>
                <w:rFonts w:cs="Arial"/>
                <w:b/>
                <w:bCs/>
                <w:sz w:val="18"/>
                <w:szCs w:val="18"/>
              </w:rPr>
              <w:t>Public administration &amp; safety</w:t>
            </w:r>
          </w:p>
        </w:tc>
        <w:tc>
          <w:tcPr>
            <w:tcW w:w="469" w:type="dxa"/>
            <w:tcBorders>
              <w:top w:val="nil"/>
              <w:left w:val="single" w:sz="4" w:space="0" w:color="FFFFFF"/>
              <w:bottom w:val="single" w:sz="4" w:space="0" w:color="FFFFFF"/>
              <w:right w:val="single" w:sz="4" w:space="0" w:color="FFFFFF"/>
            </w:tcBorders>
            <w:shd w:val="clear" w:color="auto" w:fill="E6E3E2"/>
            <w:noWrap/>
            <w:vAlign w:val="center"/>
            <w:hideMark/>
          </w:tcPr>
          <w:p w14:paraId="2AFAA373" w14:textId="77777777" w:rsidR="00FE762E" w:rsidRPr="00FE762E" w:rsidRDefault="00FE762E">
            <w:pPr>
              <w:jc w:val="center"/>
              <w:rPr>
                <w:rFonts w:cs="Arial"/>
                <w:color w:val="000000"/>
                <w:sz w:val="18"/>
                <w:szCs w:val="18"/>
              </w:rPr>
            </w:pPr>
            <w:r w:rsidRPr="00FE762E">
              <w:rPr>
                <w:rFonts w:cs="Arial"/>
                <w:color w:val="000000"/>
                <w:sz w:val="18"/>
                <w:szCs w:val="18"/>
              </w:rPr>
              <w:t>5</w:t>
            </w:r>
          </w:p>
        </w:tc>
        <w:tc>
          <w:tcPr>
            <w:tcW w:w="686" w:type="dxa"/>
            <w:tcBorders>
              <w:top w:val="nil"/>
              <w:left w:val="nil"/>
              <w:bottom w:val="single" w:sz="4" w:space="0" w:color="FFFFFF"/>
              <w:right w:val="single" w:sz="4" w:space="0" w:color="FFFFFF"/>
            </w:tcBorders>
            <w:shd w:val="clear" w:color="auto" w:fill="E6E3E2"/>
            <w:noWrap/>
            <w:vAlign w:val="center"/>
            <w:hideMark/>
          </w:tcPr>
          <w:p w14:paraId="6C5D3A8E" w14:textId="77777777" w:rsidR="00FE762E" w:rsidRPr="00FE762E" w:rsidRDefault="00FE762E">
            <w:pPr>
              <w:jc w:val="center"/>
              <w:rPr>
                <w:rFonts w:cs="Arial"/>
                <w:color w:val="000000"/>
                <w:sz w:val="18"/>
                <w:szCs w:val="18"/>
              </w:rPr>
            </w:pPr>
            <w:r w:rsidRPr="00FE762E">
              <w:rPr>
                <w:rFonts w:cs="Arial"/>
                <w:color w:val="000000"/>
                <w:sz w:val="18"/>
                <w:szCs w:val="18"/>
              </w:rPr>
              <w:t>5</w:t>
            </w:r>
          </w:p>
        </w:tc>
        <w:tc>
          <w:tcPr>
            <w:tcW w:w="1317" w:type="dxa"/>
            <w:tcBorders>
              <w:top w:val="nil"/>
              <w:left w:val="nil"/>
              <w:bottom w:val="single" w:sz="4" w:space="0" w:color="FFFFFF"/>
              <w:right w:val="single" w:sz="4" w:space="0" w:color="FFFFFF"/>
            </w:tcBorders>
            <w:shd w:val="clear" w:color="auto" w:fill="E6E3E2"/>
            <w:noWrap/>
            <w:vAlign w:val="center"/>
            <w:hideMark/>
          </w:tcPr>
          <w:p w14:paraId="4F9C5A3D" w14:textId="77777777" w:rsidR="00FE762E" w:rsidRPr="00FE762E" w:rsidRDefault="00FE762E">
            <w:pPr>
              <w:jc w:val="center"/>
              <w:rPr>
                <w:rFonts w:cs="Arial"/>
                <w:color w:val="000000"/>
                <w:sz w:val="18"/>
                <w:szCs w:val="18"/>
              </w:rPr>
            </w:pPr>
            <w:r w:rsidRPr="00FE762E">
              <w:rPr>
                <w:rFonts w:cs="Arial"/>
                <w:color w:val="000000"/>
                <w:sz w:val="18"/>
                <w:szCs w:val="18"/>
              </w:rPr>
              <w:t>7</w:t>
            </w:r>
          </w:p>
        </w:tc>
        <w:tc>
          <w:tcPr>
            <w:tcW w:w="704" w:type="dxa"/>
            <w:tcBorders>
              <w:top w:val="nil"/>
              <w:left w:val="nil"/>
              <w:bottom w:val="single" w:sz="4" w:space="0" w:color="FFFFFF"/>
              <w:right w:val="single" w:sz="4" w:space="0" w:color="FFFFFF"/>
            </w:tcBorders>
            <w:shd w:val="clear" w:color="auto" w:fill="E6E3E2"/>
            <w:noWrap/>
            <w:vAlign w:val="center"/>
            <w:hideMark/>
          </w:tcPr>
          <w:p w14:paraId="3C3EAB5B" w14:textId="77777777" w:rsidR="00FE762E" w:rsidRPr="00FE762E" w:rsidRDefault="00FE762E">
            <w:pPr>
              <w:jc w:val="center"/>
              <w:rPr>
                <w:rFonts w:cs="Arial"/>
                <w:color w:val="000000"/>
                <w:sz w:val="18"/>
                <w:szCs w:val="18"/>
              </w:rPr>
            </w:pPr>
            <w:r w:rsidRPr="00FE762E">
              <w:rPr>
                <w:rFonts w:cs="Arial"/>
                <w:color w:val="000000"/>
                <w:sz w:val="18"/>
                <w:szCs w:val="18"/>
              </w:rPr>
              <w:t>0.7</w:t>
            </w:r>
          </w:p>
        </w:tc>
        <w:tc>
          <w:tcPr>
            <w:tcW w:w="704" w:type="dxa"/>
            <w:tcBorders>
              <w:top w:val="nil"/>
              <w:left w:val="nil"/>
              <w:bottom w:val="single" w:sz="4" w:space="0" w:color="FFFFFF"/>
              <w:right w:val="single" w:sz="4" w:space="0" w:color="FFFFFF"/>
            </w:tcBorders>
            <w:shd w:val="clear" w:color="auto" w:fill="E6E3E2"/>
            <w:noWrap/>
            <w:vAlign w:val="center"/>
            <w:hideMark/>
          </w:tcPr>
          <w:p w14:paraId="4B4089B1" w14:textId="77777777" w:rsidR="00FE762E" w:rsidRPr="00FE762E" w:rsidRDefault="00FE762E">
            <w:pPr>
              <w:jc w:val="center"/>
              <w:rPr>
                <w:rFonts w:cs="Arial"/>
                <w:color w:val="000000"/>
                <w:sz w:val="18"/>
                <w:szCs w:val="18"/>
              </w:rPr>
            </w:pPr>
            <w:r w:rsidRPr="00FE762E">
              <w:rPr>
                <w:rFonts w:cs="Arial"/>
                <w:color w:val="000000"/>
                <w:sz w:val="18"/>
                <w:szCs w:val="18"/>
              </w:rPr>
              <w:t>0.6</w:t>
            </w:r>
          </w:p>
        </w:tc>
        <w:tc>
          <w:tcPr>
            <w:tcW w:w="1732" w:type="dxa"/>
            <w:tcBorders>
              <w:top w:val="nil"/>
              <w:left w:val="nil"/>
              <w:bottom w:val="single" w:sz="4" w:space="0" w:color="FFFFFF"/>
              <w:right w:val="single" w:sz="4" w:space="0" w:color="FFFFFF"/>
            </w:tcBorders>
            <w:shd w:val="clear" w:color="auto" w:fill="E6E3E2"/>
            <w:noWrap/>
            <w:vAlign w:val="center"/>
            <w:hideMark/>
          </w:tcPr>
          <w:p w14:paraId="05EF17A8" w14:textId="77777777" w:rsidR="00FE762E" w:rsidRPr="00FE762E" w:rsidRDefault="00FE762E">
            <w:pPr>
              <w:jc w:val="center"/>
              <w:rPr>
                <w:rFonts w:cs="Arial"/>
                <w:color w:val="000000"/>
                <w:sz w:val="18"/>
                <w:szCs w:val="18"/>
              </w:rPr>
            </w:pPr>
            <w:r w:rsidRPr="00FE762E">
              <w:rPr>
                <w:rFonts w:cs="Arial"/>
                <w:color w:val="000000"/>
                <w:sz w:val="18"/>
                <w:szCs w:val="18"/>
              </w:rPr>
              <w:t>0.9</w:t>
            </w:r>
          </w:p>
        </w:tc>
      </w:tr>
      <w:tr w:rsidR="005C2352" w:rsidRPr="00FE762E" w14:paraId="413A5B71" w14:textId="77777777" w:rsidTr="003A5A09">
        <w:trPr>
          <w:trHeight w:val="340"/>
        </w:trPr>
        <w:tc>
          <w:tcPr>
            <w:tcW w:w="3964" w:type="dxa"/>
            <w:tcBorders>
              <w:top w:val="nil"/>
              <w:left w:val="nil"/>
              <w:bottom w:val="nil"/>
              <w:right w:val="nil"/>
            </w:tcBorders>
            <w:shd w:val="clear" w:color="auto" w:fill="auto"/>
            <w:noWrap/>
            <w:vAlign w:val="center"/>
            <w:hideMark/>
          </w:tcPr>
          <w:p w14:paraId="6D5DD5D1" w14:textId="77777777" w:rsidR="00FE762E" w:rsidRPr="00FE762E" w:rsidRDefault="00FE762E">
            <w:pPr>
              <w:rPr>
                <w:rFonts w:cs="Arial"/>
                <w:b/>
                <w:bCs/>
                <w:sz w:val="18"/>
                <w:szCs w:val="18"/>
              </w:rPr>
            </w:pPr>
            <w:r w:rsidRPr="00FE762E">
              <w:rPr>
                <w:rFonts w:cs="Arial"/>
                <w:b/>
                <w:bCs/>
                <w:sz w:val="18"/>
                <w:szCs w:val="18"/>
              </w:rPr>
              <w:t>Other Services</w:t>
            </w:r>
          </w:p>
        </w:tc>
        <w:tc>
          <w:tcPr>
            <w:tcW w:w="469" w:type="dxa"/>
            <w:tcBorders>
              <w:top w:val="nil"/>
              <w:left w:val="single" w:sz="4" w:space="0" w:color="FFFFFF"/>
              <w:bottom w:val="single" w:sz="4" w:space="0" w:color="FFFFFF"/>
              <w:right w:val="single" w:sz="4" w:space="0" w:color="FFFFFF"/>
            </w:tcBorders>
            <w:shd w:val="clear" w:color="auto" w:fill="auto"/>
            <w:noWrap/>
            <w:vAlign w:val="center"/>
            <w:hideMark/>
          </w:tcPr>
          <w:p w14:paraId="43E0B0CE" w14:textId="77777777" w:rsidR="00FE762E" w:rsidRPr="00FE762E" w:rsidRDefault="00FE762E">
            <w:pPr>
              <w:jc w:val="center"/>
              <w:rPr>
                <w:rFonts w:cs="Arial"/>
                <w:color w:val="000000"/>
                <w:sz w:val="18"/>
                <w:szCs w:val="18"/>
              </w:rPr>
            </w:pPr>
            <w:r w:rsidRPr="00FE762E">
              <w:rPr>
                <w:rFonts w:cs="Arial"/>
                <w:color w:val="000000"/>
                <w:sz w:val="18"/>
                <w:szCs w:val="18"/>
              </w:rPr>
              <w:t>4</w:t>
            </w:r>
          </w:p>
        </w:tc>
        <w:tc>
          <w:tcPr>
            <w:tcW w:w="686" w:type="dxa"/>
            <w:tcBorders>
              <w:top w:val="nil"/>
              <w:left w:val="nil"/>
              <w:bottom w:val="single" w:sz="4" w:space="0" w:color="FFFFFF"/>
              <w:right w:val="single" w:sz="4" w:space="0" w:color="FFFFFF"/>
            </w:tcBorders>
            <w:shd w:val="clear" w:color="auto" w:fill="auto"/>
            <w:noWrap/>
            <w:vAlign w:val="center"/>
            <w:hideMark/>
          </w:tcPr>
          <w:p w14:paraId="1DEBAEAC" w14:textId="77777777" w:rsidR="00FE762E" w:rsidRPr="00FE762E" w:rsidRDefault="00FE762E">
            <w:pPr>
              <w:jc w:val="center"/>
              <w:rPr>
                <w:rFonts w:cs="Arial"/>
                <w:color w:val="000000"/>
                <w:sz w:val="18"/>
                <w:szCs w:val="18"/>
              </w:rPr>
            </w:pPr>
            <w:r w:rsidRPr="00FE762E">
              <w:rPr>
                <w:rFonts w:cs="Arial"/>
                <w:color w:val="000000"/>
                <w:sz w:val="18"/>
                <w:szCs w:val="18"/>
              </w:rPr>
              <w:t>3</w:t>
            </w:r>
          </w:p>
        </w:tc>
        <w:tc>
          <w:tcPr>
            <w:tcW w:w="1317" w:type="dxa"/>
            <w:tcBorders>
              <w:top w:val="nil"/>
              <w:left w:val="nil"/>
              <w:bottom w:val="single" w:sz="4" w:space="0" w:color="FFFFFF"/>
              <w:right w:val="single" w:sz="4" w:space="0" w:color="FFFFFF"/>
            </w:tcBorders>
            <w:shd w:val="clear" w:color="auto" w:fill="auto"/>
            <w:noWrap/>
            <w:vAlign w:val="center"/>
            <w:hideMark/>
          </w:tcPr>
          <w:p w14:paraId="7598BC2C" w14:textId="77777777" w:rsidR="00FE762E" w:rsidRPr="00FE762E" w:rsidRDefault="00FE762E">
            <w:pPr>
              <w:jc w:val="center"/>
              <w:rPr>
                <w:rFonts w:cs="Arial"/>
                <w:color w:val="000000"/>
                <w:sz w:val="18"/>
                <w:szCs w:val="18"/>
              </w:rPr>
            </w:pPr>
            <w:r w:rsidRPr="00FE762E">
              <w:rPr>
                <w:rFonts w:cs="Arial"/>
                <w:color w:val="000000"/>
                <w:sz w:val="18"/>
                <w:szCs w:val="18"/>
              </w:rPr>
              <w:t>5</w:t>
            </w:r>
          </w:p>
        </w:tc>
        <w:tc>
          <w:tcPr>
            <w:tcW w:w="704" w:type="dxa"/>
            <w:tcBorders>
              <w:top w:val="nil"/>
              <w:left w:val="nil"/>
              <w:bottom w:val="single" w:sz="4" w:space="0" w:color="FFFFFF"/>
              <w:right w:val="single" w:sz="4" w:space="0" w:color="FFFFFF"/>
            </w:tcBorders>
            <w:shd w:val="clear" w:color="auto" w:fill="auto"/>
            <w:noWrap/>
            <w:vAlign w:val="center"/>
            <w:hideMark/>
          </w:tcPr>
          <w:p w14:paraId="7F77CCF5" w14:textId="77777777" w:rsidR="00FE762E" w:rsidRPr="00FE762E" w:rsidRDefault="00FE762E">
            <w:pPr>
              <w:jc w:val="center"/>
              <w:rPr>
                <w:rFonts w:cs="Arial"/>
                <w:color w:val="000000"/>
                <w:sz w:val="18"/>
                <w:szCs w:val="18"/>
              </w:rPr>
            </w:pPr>
            <w:r w:rsidRPr="00FE762E">
              <w:rPr>
                <w:rFonts w:cs="Arial"/>
                <w:color w:val="000000"/>
                <w:sz w:val="18"/>
                <w:szCs w:val="18"/>
              </w:rPr>
              <w:t>0.8</w:t>
            </w:r>
          </w:p>
        </w:tc>
        <w:tc>
          <w:tcPr>
            <w:tcW w:w="704" w:type="dxa"/>
            <w:tcBorders>
              <w:top w:val="nil"/>
              <w:left w:val="nil"/>
              <w:bottom w:val="single" w:sz="4" w:space="0" w:color="FFFFFF"/>
              <w:right w:val="single" w:sz="4" w:space="0" w:color="FFFFFF"/>
            </w:tcBorders>
            <w:shd w:val="clear" w:color="auto" w:fill="auto"/>
            <w:noWrap/>
            <w:vAlign w:val="center"/>
            <w:hideMark/>
          </w:tcPr>
          <w:p w14:paraId="31FEBF47" w14:textId="77777777" w:rsidR="00FE762E" w:rsidRPr="00FE762E" w:rsidRDefault="00FE762E">
            <w:pPr>
              <w:jc w:val="center"/>
              <w:rPr>
                <w:rFonts w:cs="Arial"/>
                <w:color w:val="000000"/>
                <w:sz w:val="18"/>
                <w:szCs w:val="18"/>
              </w:rPr>
            </w:pPr>
            <w:r w:rsidRPr="00FE762E">
              <w:rPr>
                <w:rFonts w:cs="Arial"/>
                <w:color w:val="000000"/>
                <w:sz w:val="18"/>
                <w:szCs w:val="18"/>
              </w:rPr>
              <w:t>0.6</w:t>
            </w:r>
          </w:p>
        </w:tc>
        <w:tc>
          <w:tcPr>
            <w:tcW w:w="1732" w:type="dxa"/>
            <w:tcBorders>
              <w:top w:val="nil"/>
              <w:left w:val="nil"/>
              <w:bottom w:val="single" w:sz="4" w:space="0" w:color="FFFFFF"/>
              <w:right w:val="single" w:sz="4" w:space="0" w:color="FFFFFF"/>
            </w:tcBorders>
            <w:shd w:val="clear" w:color="auto" w:fill="auto"/>
            <w:noWrap/>
            <w:vAlign w:val="center"/>
            <w:hideMark/>
          </w:tcPr>
          <w:p w14:paraId="14FCCC68" w14:textId="77777777" w:rsidR="00FE762E" w:rsidRPr="00FE762E" w:rsidRDefault="00FE762E">
            <w:pPr>
              <w:jc w:val="center"/>
              <w:rPr>
                <w:rFonts w:cs="Arial"/>
                <w:color w:val="000000"/>
                <w:sz w:val="18"/>
                <w:szCs w:val="18"/>
              </w:rPr>
            </w:pPr>
            <w:r w:rsidRPr="00FE762E">
              <w:rPr>
                <w:rFonts w:cs="Arial"/>
                <w:color w:val="000000"/>
                <w:sz w:val="18"/>
                <w:szCs w:val="18"/>
              </w:rPr>
              <w:t>1.1</w:t>
            </w:r>
          </w:p>
        </w:tc>
      </w:tr>
      <w:tr w:rsidR="00FE762E" w:rsidRPr="00FE762E" w14:paraId="72AF7B1E" w14:textId="77777777" w:rsidTr="003A5A09">
        <w:trPr>
          <w:trHeight w:val="340"/>
        </w:trPr>
        <w:tc>
          <w:tcPr>
            <w:tcW w:w="3964" w:type="dxa"/>
            <w:tcBorders>
              <w:top w:val="nil"/>
              <w:left w:val="nil"/>
              <w:bottom w:val="nil"/>
              <w:right w:val="nil"/>
            </w:tcBorders>
            <w:shd w:val="clear" w:color="auto" w:fill="E6E3E2"/>
            <w:noWrap/>
            <w:vAlign w:val="center"/>
            <w:hideMark/>
          </w:tcPr>
          <w:p w14:paraId="76D2D796" w14:textId="77777777" w:rsidR="00FE762E" w:rsidRPr="00FE762E" w:rsidRDefault="00FE762E">
            <w:pPr>
              <w:rPr>
                <w:rFonts w:cs="Arial"/>
                <w:b/>
                <w:bCs/>
                <w:sz w:val="18"/>
                <w:szCs w:val="18"/>
              </w:rPr>
            </w:pPr>
            <w:r w:rsidRPr="00FE762E">
              <w:rPr>
                <w:rFonts w:cs="Arial"/>
                <w:b/>
                <w:bCs/>
                <w:sz w:val="18"/>
                <w:szCs w:val="18"/>
              </w:rPr>
              <w:t>Accommodation &amp; food services</w:t>
            </w:r>
          </w:p>
        </w:tc>
        <w:tc>
          <w:tcPr>
            <w:tcW w:w="469" w:type="dxa"/>
            <w:tcBorders>
              <w:top w:val="nil"/>
              <w:left w:val="single" w:sz="4" w:space="0" w:color="FFFFFF"/>
              <w:bottom w:val="single" w:sz="4" w:space="0" w:color="FFFFFF"/>
              <w:right w:val="single" w:sz="4" w:space="0" w:color="FFFFFF"/>
            </w:tcBorders>
            <w:shd w:val="clear" w:color="auto" w:fill="E6E3E2"/>
            <w:noWrap/>
            <w:vAlign w:val="center"/>
            <w:hideMark/>
          </w:tcPr>
          <w:p w14:paraId="11A59805" w14:textId="77777777" w:rsidR="00FE762E" w:rsidRPr="00FE762E" w:rsidRDefault="00FE762E">
            <w:pPr>
              <w:jc w:val="center"/>
              <w:rPr>
                <w:rFonts w:cs="Arial"/>
                <w:color w:val="000000"/>
                <w:sz w:val="18"/>
                <w:szCs w:val="18"/>
              </w:rPr>
            </w:pPr>
            <w:r w:rsidRPr="00FE762E">
              <w:rPr>
                <w:rFonts w:cs="Arial"/>
                <w:color w:val="000000"/>
                <w:sz w:val="18"/>
                <w:szCs w:val="18"/>
              </w:rPr>
              <w:t>1</w:t>
            </w:r>
          </w:p>
        </w:tc>
        <w:tc>
          <w:tcPr>
            <w:tcW w:w="686" w:type="dxa"/>
            <w:tcBorders>
              <w:top w:val="nil"/>
              <w:left w:val="nil"/>
              <w:bottom w:val="single" w:sz="4" w:space="0" w:color="FFFFFF"/>
              <w:right w:val="single" w:sz="4" w:space="0" w:color="FFFFFF"/>
            </w:tcBorders>
            <w:shd w:val="clear" w:color="auto" w:fill="E6E3E2"/>
            <w:noWrap/>
            <w:vAlign w:val="center"/>
            <w:hideMark/>
          </w:tcPr>
          <w:p w14:paraId="18C5BB7B" w14:textId="77777777" w:rsidR="00FE762E" w:rsidRPr="00FE762E" w:rsidRDefault="00FE762E">
            <w:pPr>
              <w:jc w:val="center"/>
              <w:rPr>
                <w:rFonts w:cs="Arial"/>
                <w:color w:val="000000"/>
                <w:sz w:val="18"/>
                <w:szCs w:val="18"/>
              </w:rPr>
            </w:pPr>
            <w:r w:rsidRPr="00FE762E">
              <w:rPr>
                <w:rFonts w:cs="Arial"/>
                <w:color w:val="000000"/>
                <w:sz w:val="18"/>
                <w:szCs w:val="18"/>
              </w:rPr>
              <w:t>5</w:t>
            </w:r>
          </w:p>
        </w:tc>
        <w:tc>
          <w:tcPr>
            <w:tcW w:w="1317" w:type="dxa"/>
            <w:tcBorders>
              <w:top w:val="nil"/>
              <w:left w:val="nil"/>
              <w:bottom w:val="single" w:sz="4" w:space="0" w:color="FFFFFF"/>
              <w:right w:val="single" w:sz="4" w:space="0" w:color="FFFFFF"/>
            </w:tcBorders>
            <w:shd w:val="clear" w:color="auto" w:fill="E6E3E2"/>
            <w:noWrap/>
            <w:vAlign w:val="center"/>
            <w:hideMark/>
          </w:tcPr>
          <w:p w14:paraId="74B611FB" w14:textId="77777777" w:rsidR="00FE762E" w:rsidRPr="00FE762E" w:rsidRDefault="00FE762E">
            <w:pPr>
              <w:jc w:val="center"/>
              <w:rPr>
                <w:rFonts w:cs="Arial"/>
                <w:color w:val="000000"/>
                <w:sz w:val="18"/>
                <w:szCs w:val="18"/>
              </w:rPr>
            </w:pPr>
            <w:r w:rsidRPr="00FE762E">
              <w:rPr>
                <w:rFonts w:cs="Arial"/>
                <w:color w:val="000000"/>
                <w:sz w:val="18"/>
                <w:szCs w:val="18"/>
              </w:rPr>
              <w:t>3</w:t>
            </w:r>
          </w:p>
        </w:tc>
        <w:tc>
          <w:tcPr>
            <w:tcW w:w="704" w:type="dxa"/>
            <w:tcBorders>
              <w:top w:val="nil"/>
              <w:left w:val="nil"/>
              <w:bottom w:val="single" w:sz="4" w:space="0" w:color="FFFFFF"/>
              <w:right w:val="single" w:sz="4" w:space="0" w:color="FFFFFF"/>
            </w:tcBorders>
            <w:shd w:val="clear" w:color="auto" w:fill="E6E3E2"/>
            <w:noWrap/>
            <w:vAlign w:val="center"/>
            <w:hideMark/>
          </w:tcPr>
          <w:p w14:paraId="07DCC226" w14:textId="77777777" w:rsidR="00FE762E" w:rsidRPr="00FE762E" w:rsidRDefault="00FE762E">
            <w:pPr>
              <w:jc w:val="center"/>
              <w:rPr>
                <w:rFonts w:cs="Arial"/>
                <w:color w:val="000000"/>
                <w:sz w:val="18"/>
                <w:szCs w:val="18"/>
              </w:rPr>
            </w:pPr>
            <w:r w:rsidRPr="00FE762E">
              <w:rPr>
                <w:rFonts w:cs="Arial"/>
                <w:color w:val="000000"/>
                <w:sz w:val="18"/>
                <w:szCs w:val="18"/>
              </w:rPr>
              <w:t>0.1</w:t>
            </w:r>
          </w:p>
        </w:tc>
        <w:tc>
          <w:tcPr>
            <w:tcW w:w="704" w:type="dxa"/>
            <w:tcBorders>
              <w:top w:val="nil"/>
              <w:left w:val="nil"/>
              <w:bottom w:val="single" w:sz="4" w:space="0" w:color="FFFFFF"/>
              <w:right w:val="single" w:sz="4" w:space="0" w:color="FFFFFF"/>
            </w:tcBorders>
            <w:shd w:val="clear" w:color="auto" w:fill="E6E3E2"/>
            <w:noWrap/>
            <w:vAlign w:val="center"/>
            <w:hideMark/>
          </w:tcPr>
          <w:p w14:paraId="3B10D7F0" w14:textId="77777777" w:rsidR="00FE762E" w:rsidRPr="00FE762E" w:rsidRDefault="00FE762E">
            <w:pPr>
              <w:jc w:val="center"/>
              <w:rPr>
                <w:rFonts w:cs="Arial"/>
                <w:color w:val="000000"/>
                <w:sz w:val="18"/>
                <w:szCs w:val="18"/>
              </w:rPr>
            </w:pPr>
            <w:r w:rsidRPr="00FE762E">
              <w:rPr>
                <w:rFonts w:cs="Arial"/>
                <w:color w:val="000000"/>
                <w:sz w:val="18"/>
                <w:szCs w:val="18"/>
              </w:rPr>
              <w:t>0.6</w:t>
            </w:r>
          </w:p>
        </w:tc>
        <w:tc>
          <w:tcPr>
            <w:tcW w:w="1732" w:type="dxa"/>
            <w:tcBorders>
              <w:top w:val="nil"/>
              <w:left w:val="nil"/>
              <w:bottom w:val="single" w:sz="4" w:space="0" w:color="FFFFFF"/>
              <w:right w:val="single" w:sz="4" w:space="0" w:color="FFFFFF"/>
            </w:tcBorders>
            <w:shd w:val="clear" w:color="auto" w:fill="E6E3E2"/>
            <w:noWrap/>
            <w:vAlign w:val="center"/>
            <w:hideMark/>
          </w:tcPr>
          <w:p w14:paraId="1038EB81" w14:textId="77777777" w:rsidR="00FE762E" w:rsidRPr="00FE762E" w:rsidRDefault="00FE762E">
            <w:pPr>
              <w:jc w:val="center"/>
              <w:rPr>
                <w:rFonts w:cs="Arial"/>
                <w:color w:val="000000"/>
                <w:sz w:val="18"/>
                <w:szCs w:val="18"/>
              </w:rPr>
            </w:pPr>
            <w:r w:rsidRPr="00FE762E">
              <w:rPr>
                <w:rFonts w:cs="Arial"/>
                <w:color w:val="000000"/>
                <w:sz w:val="18"/>
                <w:szCs w:val="18"/>
              </w:rPr>
              <w:t>0.4</w:t>
            </w:r>
          </w:p>
        </w:tc>
      </w:tr>
      <w:tr w:rsidR="005C2352" w:rsidRPr="00FE762E" w14:paraId="19C1A514" w14:textId="77777777" w:rsidTr="003A5A09">
        <w:trPr>
          <w:trHeight w:val="340"/>
        </w:trPr>
        <w:tc>
          <w:tcPr>
            <w:tcW w:w="3964" w:type="dxa"/>
            <w:tcBorders>
              <w:top w:val="nil"/>
              <w:left w:val="nil"/>
              <w:bottom w:val="nil"/>
              <w:right w:val="nil"/>
            </w:tcBorders>
            <w:shd w:val="clear" w:color="auto" w:fill="auto"/>
            <w:noWrap/>
            <w:vAlign w:val="center"/>
            <w:hideMark/>
          </w:tcPr>
          <w:p w14:paraId="51132422" w14:textId="77777777" w:rsidR="00FE762E" w:rsidRPr="00FE762E" w:rsidRDefault="00FE762E">
            <w:pPr>
              <w:rPr>
                <w:rFonts w:cs="Arial"/>
                <w:b/>
                <w:bCs/>
                <w:sz w:val="18"/>
                <w:szCs w:val="18"/>
              </w:rPr>
            </w:pPr>
            <w:r w:rsidRPr="00FE762E">
              <w:rPr>
                <w:rFonts w:cs="Arial"/>
                <w:b/>
                <w:bCs/>
                <w:sz w:val="18"/>
                <w:szCs w:val="18"/>
              </w:rPr>
              <w:t>Administrative &amp; support services</w:t>
            </w:r>
          </w:p>
        </w:tc>
        <w:tc>
          <w:tcPr>
            <w:tcW w:w="469" w:type="dxa"/>
            <w:tcBorders>
              <w:top w:val="nil"/>
              <w:left w:val="single" w:sz="4" w:space="0" w:color="FFFFFF"/>
              <w:bottom w:val="single" w:sz="4" w:space="0" w:color="FFFFFF"/>
              <w:right w:val="single" w:sz="4" w:space="0" w:color="FFFFFF"/>
            </w:tcBorders>
            <w:shd w:val="clear" w:color="auto" w:fill="auto"/>
            <w:noWrap/>
            <w:vAlign w:val="center"/>
            <w:hideMark/>
          </w:tcPr>
          <w:p w14:paraId="665E1E77" w14:textId="77777777" w:rsidR="00FE762E" w:rsidRPr="00FE762E" w:rsidRDefault="00FE762E">
            <w:pPr>
              <w:jc w:val="center"/>
              <w:rPr>
                <w:rFonts w:cs="Arial"/>
                <w:color w:val="000000"/>
                <w:sz w:val="18"/>
                <w:szCs w:val="18"/>
              </w:rPr>
            </w:pPr>
            <w:r w:rsidRPr="00FE762E">
              <w:rPr>
                <w:rFonts w:cs="Arial"/>
                <w:color w:val="000000"/>
                <w:sz w:val="18"/>
                <w:szCs w:val="18"/>
              </w:rPr>
              <w:t>9</w:t>
            </w:r>
          </w:p>
        </w:tc>
        <w:tc>
          <w:tcPr>
            <w:tcW w:w="686" w:type="dxa"/>
            <w:tcBorders>
              <w:top w:val="nil"/>
              <w:left w:val="nil"/>
              <w:bottom w:val="single" w:sz="4" w:space="0" w:color="FFFFFF"/>
              <w:right w:val="single" w:sz="4" w:space="0" w:color="FFFFFF"/>
            </w:tcBorders>
            <w:shd w:val="clear" w:color="auto" w:fill="auto"/>
            <w:noWrap/>
            <w:vAlign w:val="center"/>
            <w:hideMark/>
          </w:tcPr>
          <w:p w14:paraId="43C3AD92" w14:textId="77777777" w:rsidR="00FE762E" w:rsidRPr="00FE762E" w:rsidRDefault="00FE762E">
            <w:pPr>
              <w:jc w:val="center"/>
              <w:rPr>
                <w:rFonts w:cs="Arial"/>
                <w:color w:val="000000"/>
                <w:sz w:val="18"/>
                <w:szCs w:val="18"/>
              </w:rPr>
            </w:pPr>
            <w:r w:rsidRPr="00FE762E">
              <w:rPr>
                <w:rFonts w:cs="Arial"/>
                <w:color w:val="000000"/>
                <w:sz w:val="18"/>
                <w:szCs w:val="18"/>
              </w:rPr>
              <w:t>2</w:t>
            </w:r>
          </w:p>
        </w:tc>
        <w:tc>
          <w:tcPr>
            <w:tcW w:w="1317" w:type="dxa"/>
            <w:tcBorders>
              <w:top w:val="nil"/>
              <w:left w:val="nil"/>
              <w:bottom w:val="single" w:sz="4" w:space="0" w:color="FFFFFF"/>
              <w:right w:val="single" w:sz="4" w:space="0" w:color="FFFFFF"/>
            </w:tcBorders>
            <w:shd w:val="clear" w:color="auto" w:fill="auto"/>
            <w:noWrap/>
            <w:vAlign w:val="center"/>
            <w:hideMark/>
          </w:tcPr>
          <w:p w14:paraId="44E69AEC" w14:textId="77777777" w:rsidR="00FE762E" w:rsidRPr="00FE762E" w:rsidRDefault="00FE762E">
            <w:pPr>
              <w:jc w:val="center"/>
              <w:rPr>
                <w:rFonts w:cs="Arial"/>
                <w:color w:val="000000"/>
                <w:sz w:val="18"/>
                <w:szCs w:val="18"/>
              </w:rPr>
            </w:pPr>
            <w:r w:rsidRPr="00FE762E">
              <w:rPr>
                <w:rFonts w:cs="Arial"/>
                <w:color w:val="000000"/>
                <w:sz w:val="18"/>
                <w:szCs w:val="18"/>
              </w:rPr>
              <w:t>6</w:t>
            </w:r>
          </w:p>
        </w:tc>
        <w:tc>
          <w:tcPr>
            <w:tcW w:w="704" w:type="dxa"/>
            <w:tcBorders>
              <w:top w:val="nil"/>
              <w:left w:val="nil"/>
              <w:bottom w:val="single" w:sz="4" w:space="0" w:color="FFFFFF"/>
              <w:right w:val="single" w:sz="4" w:space="0" w:color="FFFFFF"/>
            </w:tcBorders>
            <w:shd w:val="clear" w:color="auto" w:fill="auto"/>
            <w:noWrap/>
            <w:vAlign w:val="center"/>
            <w:hideMark/>
          </w:tcPr>
          <w:p w14:paraId="5DD22441" w14:textId="77777777" w:rsidR="00FE762E" w:rsidRPr="00FE762E" w:rsidRDefault="00FE762E">
            <w:pPr>
              <w:jc w:val="center"/>
              <w:rPr>
                <w:rFonts w:cs="Arial"/>
                <w:color w:val="000000"/>
                <w:sz w:val="18"/>
                <w:szCs w:val="18"/>
              </w:rPr>
            </w:pPr>
            <w:r w:rsidRPr="00FE762E">
              <w:rPr>
                <w:rFonts w:cs="Arial"/>
                <w:color w:val="000000"/>
                <w:sz w:val="18"/>
                <w:szCs w:val="18"/>
              </w:rPr>
              <w:t>2.1</w:t>
            </w:r>
          </w:p>
        </w:tc>
        <w:tc>
          <w:tcPr>
            <w:tcW w:w="704" w:type="dxa"/>
            <w:tcBorders>
              <w:top w:val="nil"/>
              <w:left w:val="nil"/>
              <w:bottom w:val="single" w:sz="4" w:space="0" w:color="FFFFFF"/>
              <w:right w:val="single" w:sz="4" w:space="0" w:color="FFFFFF"/>
            </w:tcBorders>
            <w:shd w:val="clear" w:color="auto" w:fill="auto"/>
            <w:noWrap/>
            <w:vAlign w:val="center"/>
            <w:hideMark/>
          </w:tcPr>
          <w:p w14:paraId="61C5A741" w14:textId="77777777" w:rsidR="00FE762E" w:rsidRPr="00FE762E" w:rsidRDefault="00FE762E">
            <w:pPr>
              <w:jc w:val="center"/>
              <w:rPr>
                <w:rFonts w:cs="Arial"/>
                <w:color w:val="000000"/>
                <w:sz w:val="18"/>
                <w:szCs w:val="18"/>
              </w:rPr>
            </w:pPr>
            <w:r w:rsidRPr="00FE762E">
              <w:rPr>
                <w:rFonts w:cs="Arial"/>
                <w:color w:val="000000"/>
                <w:sz w:val="18"/>
                <w:szCs w:val="18"/>
              </w:rPr>
              <w:t>0.5</w:t>
            </w:r>
          </w:p>
        </w:tc>
        <w:tc>
          <w:tcPr>
            <w:tcW w:w="1732" w:type="dxa"/>
            <w:tcBorders>
              <w:top w:val="nil"/>
              <w:left w:val="nil"/>
              <w:bottom w:val="single" w:sz="4" w:space="0" w:color="FFFFFF"/>
              <w:right w:val="single" w:sz="4" w:space="0" w:color="FFFFFF"/>
            </w:tcBorders>
            <w:shd w:val="clear" w:color="auto" w:fill="auto"/>
            <w:noWrap/>
            <w:vAlign w:val="center"/>
            <w:hideMark/>
          </w:tcPr>
          <w:p w14:paraId="76AE5A0D" w14:textId="77777777" w:rsidR="00FE762E" w:rsidRPr="00FE762E" w:rsidRDefault="00FE762E">
            <w:pPr>
              <w:jc w:val="center"/>
              <w:rPr>
                <w:rFonts w:cs="Arial"/>
                <w:color w:val="000000"/>
                <w:sz w:val="18"/>
                <w:szCs w:val="18"/>
              </w:rPr>
            </w:pPr>
            <w:r w:rsidRPr="00FE762E">
              <w:rPr>
                <w:rFonts w:cs="Arial"/>
                <w:color w:val="000000"/>
                <w:sz w:val="18"/>
                <w:szCs w:val="18"/>
              </w:rPr>
              <w:t>1.4</w:t>
            </w:r>
          </w:p>
        </w:tc>
      </w:tr>
      <w:tr w:rsidR="005C2352" w:rsidRPr="00FE762E" w14:paraId="777057E2" w14:textId="77777777" w:rsidTr="003A5A09">
        <w:trPr>
          <w:trHeight w:val="340"/>
        </w:trPr>
        <w:tc>
          <w:tcPr>
            <w:tcW w:w="3964" w:type="dxa"/>
            <w:tcBorders>
              <w:top w:val="nil"/>
              <w:left w:val="nil"/>
              <w:bottom w:val="nil"/>
              <w:right w:val="nil"/>
            </w:tcBorders>
            <w:shd w:val="clear" w:color="auto" w:fill="E6E3E2"/>
            <w:noWrap/>
            <w:vAlign w:val="center"/>
            <w:hideMark/>
          </w:tcPr>
          <w:p w14:paraId="34E6A996" w14:textId="77777777" w:rsidR="00FE762E" w:rsidRPr="00FE762E" w:rsidRDefault="00FE762E">
            <w:pPr>
              <w:rPr>
                <w:rFonts w:cs="Arial"/>
                <w:b/>
                <w:bCs/>
                <w:sz w:val="18"/>
                <w:szCs w:val="18"/>
              </w:rPr>
            </w:pPr>
            <w:r w:rsidRPr="00FE762E">
              <w:rPr>
                <w:rFonts w:cs="Arial"/>
                <w:b/>
                <w:bCs/>
                <w:sz w:val="18"/>
                <w:szCs w:val="18"/>
              </w:rPr>
              <w:t>Financial &amp; insurance services</w:t>
            </w:r>
          </w:p>
        </w:tc>
        <w:tc>
          <w:tcPr>
            <w:tcW w:w="469" w:type="dxa"/>
            <w:tcBorders>
              <w:top w:val="nil"/>
              <w:left w:val="single" w:sz="4" w:space="0" w:color="FFFFFF"/>
              <w:bottom w:val="single" w:sz="4" w:space="0" w:color="FFFFFF"/>
              <w:right w:val="single" w:sz="4" w:space="0" w:color="FFFFFF"/>
            </w:tcBorders>
            <w:shd w:val="clear" w:color="auto" w:fill="E6E3E2"/>
            <w:noWrap/>
            <w:vAlign w:val="center"/>
            <w:hideMark/>
          </w:tcPr>
          <w:p w14:paraId="1004B79C" w14:textId="36F5F853" w:rsidR="00FE762E" w:rsidRPr="00FE762E" w:rsidRDefault="00FE762E">
            <w:pPr>
              <w:jc w:val="center"/>
              <w:rPr>
                <w:rFonts w:cs="Arial"/>
                <w:color w:val="000000"/>
                <w:sz w:val="18"/>
                <w:szCs w:val="18"/>
              </w:rPr>
            </w:pPr>
            <w:r w:rsidRPr="00FE762E">
              <w:rPr>
                <w:rFonts w:cs="Arial"/>
                <w:color w:val="000000"/>
                <w:sz w:val="18"/>
                <w:szCs w:val="18"/>
              </w:rPr>
              <w:t>0</w:t>
            </w:r>
          </w:p>
        </w:tc>
        <w:tc>
          <w:tcPr>
            <w:tcW w:w="686" w:type="dxa"/>
            <w:tcBorders>
              <w:top w:val="nil"/>
              <w:left w:val="nil"/>
              <w:bottom w:val="single" w:sz="4" w:space="0" w:color="FFFFFF"/>
              <w:right w:val="single" w:sz="4" w:space="0" w:color="FFFFFF"/>
            </w:tcBorders>
            <w:shd w:val="clear" w:color="auto" w:fill="E6E3E2"/>
            <w:noWrap/>
            <w:vAlign w:val="center"/>
            <w:hideMark/>
          </w:tcPr>
          <w:p w14:paraId="2004A687" w14:textId="77777777" w:rsidR="00FE762E" w:rsidRPr="00FE762E" w:rsidRDefault="00FE762E">
            <w:pPr>
              <w:jc w:val="center"/>
              <w:rPr>
                <w:rFonts w:cs="Arial"/>
                <w:color w:val="000000"/>
                <w:sz w:val="18"/>
                <w:szCs w:val="18"/>
              </w:rPr>
            </w:pPr>
            <w:r w:rsidRPr="00FE762E">
              <w:rPr>
                <w:rFonts w:cs="Arial"/>
                <w:color w:val="000000"/>
                <w:sz w:val="18"/>
                <w:szCs w:val="18"/>
              </w:rPr>
              <w:t>2</w:t>
            </w:r>
          </w:p>
        </w:tc>
        <w:tc>
          <w:tcPr>
            <w:tcW w:w="1317" w:type="dxa"/>
            <w:tcBorders>
              <w:top w:val="nil"/>
              <w:left w:val="nil"/>
              <w:bottom w:val="single" w:sz="4" w:space="0" w:color="FFFFFF"/>
              <w:right w:val="single" w:sz="4" w:space="0" w:color="FFFFFF"/>
            </w:tcBorders>
            <w:shd w:val="clear" w:color="auto" w:fill="E6E3E2"/>
            <w:noWrap/>
            <w:vAlign w:val="center"/>
            <w:hideMark/>
          </w:tcPr>
          <w:p w14:paraId="6D754E20" w14:textId="154458EE" w:rsidR="00FE762E" w:rsidRPr="00FE762E" w:rsidRDefault="00FE762E">
            <w:pPr>
              <w:jc w:val="center"/>
              <w:rPr>
                <w:rFonts w:cs="Arial"/>
                <w:color w:val="000000"/>
                <w:sz w:val="18"/>
                <w:szCs w:val="18"/>
              </w:rPr>
            </w:pPr>
            <w:r w:rsidRPr="00FE762E">
              <w:rPr>
                <w:rFonts w:cs="Arial"/>
                <w:color w:val="000000"/>
                <w:sz w:val="18"/>
                <w:szCs w:val="18"/>
              </w:rPr>
              <w:t>0</w:t>
            </w:r>
          </w:p>
        </w:tc>
        <w:tc>
          <w:tcPr>
            <w:tcW w:w="704" w:type="dxa"/>
            <w:tcBorders>
              <w:top w:val="nil"/>
              <w:left w:val="nil"/>
              <w:bottom w:val="single" w:sz="4" w:space="0" w:color="FFFFFF"/>
              <w:right w:val="single" w:sz="4" w:space="0" w:color="FFFFFF"/>
            </w:tcBorders>
            <w:shd w:val="clear" w:color="auto" w:fill="E6E3E2"/>
            <w:noWrap/>
            <w:vAlign w:val="center"/>
            <w:hideMark/>
          </w:tcPr>
          <w:p w14:paraId="48430D99" w14:textId="77777777" w:rsidR="00FE762E" w:rsidRPr="00FE762E" w:rsidRDefault="00FE762E">
            <w:pPr>
              <w:jc w:val="center"/>
              <w:rPr>
                <w:rFonts w:cs="Arial"/>
                <w:color w:val="000000"/>
                <w:sz w:val="18"/>
                <w:szCs w:val="18"/>
              </w:rPr>
            </w:pPr>
            <w:r w:rsidRPr="00FE762E">
              <w:rPr>
                <w:rFonts w:cs="Arial"/>
                <w:color w:val="000000"/>
                <w:sz w:val="18"/>
                <w:szCs w:val="18"/>
              </w:rPr>
              <w:t>0.0</w:t>
            </w:r>
          </w:p>
        </w:tc>
        <w:tc>
          <w:tcPr>
            <w:tcW w:w="704" w:type="dxa"/>
            <w:tcBorders>
              <w:top w:val="nil"/>
              <w:left w:val="nil"/>
              <w:bottom w:val="single" w:sz="4" w:space="0" w:color="FFFFFF"/>
              <w:right w:val="single" w:sz="4" w:space="0" w:color="FFFFFF"/>
            </w:tcBorders>
            <w:shd w:val="clear" w:color="auto" w:fill="E6E3E2"/>
            <w:noWrap/>
            <w:vAlign w:val="center"/>
            <w:hideMark/>
          </w:tcPr>
          <w:p w14:paraId="4F6D76AE" w14:textId="77777777" w:rsidR="00FE762E" w:rsidRPr="00FE762E" w:rsidRDefault="00FE762E">
            <w:pPr>
              <w:jc w:val="center"/>
              <w:rPr>
                <w:rFonts w:cs="Arial"/>
                <w:color w:val="000000"/>
                <w:sz w:val="18"/>
                <w:szCs w:val="18"/>
              </w:rPr>
            </w:pPr>
            <w:r w:rsidRPr="00FE762E">
              <w:rPr>
                <w:rFonts w:cs="Arial"/>
                <w:color w:val="000000"/>
                <w:sz w:val="18"/>
                <w:szCs w:val="18"/>
              </w:rPr>
              <w:t>0.5</w:t>
            </w:r>
          </w:p>
        </w:tc>
        <w:tc>
          <w:tcPr>
            <w:tcW w:w="1732" w:type="dxa"/>
            <w:tcBorders>
              <w:top w:val="nil"/>
              <w:left w:val="nil"/>
              <w:bottom w:val="single" w:sz="4" w:space="0" w:color="FFFFFF"/>
              <w:right w:val="single" w:sz="4" w:space="0" w:color="FFFFFF"/>
            </w:tcBorders>
            <w:shd w:val="clear" w:color="auto" w:fill="E6E3E2"/>
            <w:noWrap/>
            <w:vAlign w:val="center"/>
            <w:hideMark/>
          </w:tcPr>
          <w:p w14:paraId="356ED1B8" w14:textId="77777777" w:rsidR="00FE762E" w:rsidRPr="00FE762E" w:rsidRDefault="00FE762E">
            <w:pPr>
              <w:jc w:val="center"/>
              <w:rPr>
                <w:rFonts w:cs="Arial"/>
                <w:color w:val="000000"/>
                <w:sz w:val="18"/>
                <w:szCs w:val="18"/>
              </w:rPr>
            </w:pPr>
            <w:r w:rsidRPr="00FE762E">
              <w:rPr>
                <w:rFonts w:cs="Arial"/>
                <w:color w:val="000000"/>
                <w:sz w:val="18"/>
                <w:szCs w:val="18"/>
              </w:rPr>
              <w:t>0.1</w:t>
            </w:r>
          </w:p>
        </w:tc>
      </w:tr>
      <w:tr w:rsidR="005C2352" w:rsidRPr="00FE762E" w14:paraId="63A9C8A4" w14:textId="77777777" w:rsidTr="003A5A09">
        <w:trPr>
          <w:trHeight w:val="340"/>
        </w:trPr>
        <w:tc>
          <w:tcPr>
            <w:tcW w:w="3964" w:type="dxa"/>
            <w:tcBorders>
              <w:top w:val="nil"/>
              <w:left w:val="nil"/>
              <w:bottom w:val="nil"/>
              <w:right w:val="nil"/>
            </w:tcBorders>
            <w:shd w:val="clear" w:color="auto" w:fill="auto"/>
            <w:noWrap/>
            <w:vAlign w:val="center"/>
            <w:hideMark/>
          </w:tcPr>
          <w:p w14:paraId="2BE8635A" w14:textId="77777777" w:rsidR="00FE762E" w:rsidRPr="00FE762E" w:rsidRDefault="00FE762E">
            <w:pPr>
              <w:rPr>
                <w:rFonts w:cs="Arial"/>
                <w:b/>
                <w:bCs/>
                <w:sz w:val="18"/>
                <w:szCs w:val="18"/>
              </w:rPr>
            </w:pPr>
            <w:r w:rsidRPr="00FE762E">
              <w:rPr>
                <w:rFonts w:cs="Arial"/>
                <w:b/>
                <w:bCs/>
                <w:sz w:val="18"/>
                <w:szCs w:val="18"/>
              </w:rPr>
              <w:t>Retail trade</w:t>
            </w:r>
          </w:p>
        </w:tc>
        <w:tc>
          <w:tcPr>
            <w:tcW w:w="469" w:type="dxa"/>
            <w:tcBorders>
              <w:top w:val="nil"/>
              <w:left w:val="single" w:sz="4" w:space="0" w:color="FFFFFF"/>
              <w:bottom w:val="single" w:sz="4" w:space="0" w:color="FFFFFF"/>
              <w:right w:val="single" w:sz="4" w:space="0" w:color="FFFFFF"/>
            </w:tcBorders>
            <w:shd w:val="clear" w:color="auto" w:fill="auto"/>
            <w:noWrap/>
            <w:vAlign w:val="center"/>
            <w:hideMark/>
          </w:tcPr>
          <w:p w14:paraId="0D383D0E" w14:textId="77777777" w:rsidR="00FE762E" w:rsidRPr="00FE762E" w:rsidRDefault="00FE762E">
            <w:pPr>
              <w:jc w:val="center"/>
              <w:rPr>
                <w:rFonts w:cs="Arial"/>
                <w:color w:val="000000"/>
                <w:sz w:val="18"/>
                <w:szCs w:val="18"/>
              </w:rPr>
            </w:pPr>
            <w:r w:rsidRPr="00FE762E">
              <w:rPr>
                <w:rFonts w:cs="Arial"/>
                <w:color w:val="000000"/>
                <w:sz w:val="18"/>
                <w:szCs w:val="18"/>
              </w:rPr>
              <w:t>4</w:t>
            </w:r>
          </w:p>
        </w:tc>
        <w:tc>
          <w:tcPr>
            <w:tcW w:w="686" w:type="dxa"/>
            <w:tcBorders>
              <w:top w:val="nil"/>
              <w:left w:val="nil"/>
              <w:bottom w:val="single" w:sz="4" w:space="0" w:color="FFFFFF"/>
              <w:right w:val="single" w:sz="4" w:space="0" w:color="FFFFFF"/>
            </w:tcBorders>
            <w:shd w:val="clear" w:color="auto" w:fill="auto"/>
            <w:noWrap/>
            <w:vAlign w:val="center"/>
            <w:hideMark/>
          </w:tcPr>
          <w:p w14:paraId="418AEEE5" w14:textId="77777777" w:rsidR="00FE762E" w:rsidRPr="00FE762E" w:rsidRDefault="00FE762E">
            <w:pPr>
              <w:jc w:val="center"/>
              <w:rPr>
                <w:rFonts w:cs="Arial"/>
                <w:color w:val="000000"/>
                <w:sz w:val="18"/>
                <w:szCs w:val="18"/>
              </w:rPr>
            </w:pPr>
            <w:r w:rsidRPr="00FE762E">
              <w:rPr>
                <w:rFonts w:cs="Arial"/>
                <w:color w:val="000000"/>
                <w:sz w:val="18"/>
                <w:szCs w:val="18"/>
              </w:rPr>
              <w:t>4</w:t>
            </w:r>
          </w:p>
        </w:tc>
        <w:tc>
          <w:tcPr>
            <w:tcW w:w="1317" w:type="dxa"/>
            <w:tcBorders>
              <w:top w:val="nil"/>
              <w:left w:val="nil"/>
              <w:bottom w:val="single" w:sz="4" w:space="0" w:color="FFFFFF"/>
              <w:right w:val="single" w:sz="4" w:space="0" w:color="FFFFFF"/>
            </w:tcBorders>
            <w:shd w:val="clear" w:color="auto" w:fill="auto"/>
            <w:noWrap/>
            <w:vAlign w:val="center"/>
            <w:hideMark/>
          </w:tcPr>
          <w:p w14:paraId="09FB927F" w14:textId="7A144E97" w:rsidR="00FE762E" w:rsidRPr="00FE762E" w:rsidRDefault="00FE762E">
            <w:pPr>
              <w:jc w:val="center"/>
              <w:rPr>
                <w:rFonts w:cs="Arial"/>
                <w:color w:val="000000"/>
                <w:sz w:val="18"/>
                <w:szCs w:val="18"/>
              </w:rPr>
            </w:pPr>
            <w:r w:rsidRPr="00FE762E">
              <w:rPr>
                <w:rFonts w:cs="Arial"/>
                <w:color w:val="000000"/>
                <w:sz w:val="18"/>
                <w:szCs w:val="18"/>
              </w:rPr>
              <w:t>4</w:t>
            </w:r>
          </w:p>
        </w:tc>
        <w:tc>
          <w:tcPr>
            <w:tcW w:w="704" w:type="dxa"/>
            <w:tcBorders>
              <w:top w:val="nil"/>
              <w:left w:val="nil"/>
              <w:bottom w:val="single" w:sz="4" w:space="0" w:color="FFFFFF"/>
              <w:right w:val="single" w:sz="4" w:space="0" w:color="FFFFFF"/>
            </w:tcBorders>
            <w:shd w:val="clear" w:color="auto" w:fill="auto"/>
            <w:noWrap/>
            <w:vAlign w:val="center"/>
            <w:hideMark/>
          </w:tcPr>
          <w:p w14:paraId="132FDAAC" w14:textId="77777777" w:rsidR="00FE762E" w:rsidRPr="00FE762E" w:rsidRDefault="00FE762E">
            <w:pPr>
              <w:jc w:val="center"/>
              <w:rPr>
                <w:rFonts w:cs="Arial"/>
                <w:color w:val="000000"/>
                <w:sz w:val="18"/>
                <w:szCs w:val="18"/>
              </w:rPr>
            </w:pPr>
            <w:r w:rsidRPr="00FE762E">
              <w:rPr>
                <w:rFonts w:cs="Arial"/>
                <w:color w:val="000000"/>
                <w:sz w:val="18"/>
                <w:szCs w:val="18"/>
              </w:rPr>
              <w:t>0.3</w:t>
            </w:r>
          </w:p>
        </w:tc>
        <w:tc>
          <w:tcPr>
            <w:tcW w:w="704" w:type="dxa"/>
            <w:tcBorders>
              <w:top w:val="nil"/>
              <w:left w:val="nil"/>
              <w:bottom w:val="single" w:sz="4" w:space="0" w:color="FFFFFF"/>
              <w:right w:val="single" w:sz="4" w:space="0" w:color="FFFFFF"/>
            </w:tcBorders>
            <w:shd w:val="clear" w:color="auto" w:fill="auto"/>
            <w:noWrap/>
            <w:vAlign w:val="center"/>
            <w:hideMark/>
          </w:tcPr>
          <w:p w14:paraId="2DE4A55E" w14:textId="77777777" w:rsidR="00FE762E" w:rsidRPr="00FE762E" w:rsidRDefault="00FE762E">
            <w:pPr>
              <w:jc w:val="center"/>
              <w:rPr>
                <w:rFonts w:cs="Arial"/>
                <w:color w:val="000000"/>
                <w:sz w:val="18"/>
                <w:szCs w:val="18"/>
              </w:rPr>
            </w:pPr>
            <w:r w:rsidRPr="00FE762E">
              <w:rPr>
                <w:rFonts w:cs="Arial"/>
                <w:color w:val="000000"/>
                <w:sz w:val="18"/>
                <w:szCs w:val="18"/>
              </w:rPr>
              <w:t>0.3</w:t>
            </w:r>
          </w:p>
        </w:tc>
        <w:tc>
          <w:tcPr>
            <w:tcW w:w="1732" w:type="dxa"/>
            <w:tcBorders>
              <w:top w:val="nil"/>
              <w:left w:val="nil"/>
              <w:bottom w:val="single" w:sz="4" w:space="0" w:color="FFFFFF"/>
              <w:right w:val="single" w:sz="4" w:space="0" w:color="FFFFFF"/>
            </w:tcBorders>
            <w:shd w:val="clear" w:color="auto" w:fill="auto"/>
            <w:noWrap/>
            <w:vAlign w:val="center"/>
            <w:hideMark/>
          </w:tcPr>
          <w:p w14:paraId="37A8D96C" w14:textId="77777777" w:rsidR="00FE762E" w:rsidRPr="00FE762E" w:rsidRDefault="00FE762E">
            <w:pPr>
              <w:jc w:val="center"/>
              <w:rPr>
                <w:rFonts w:cs="Arial"/>
                <w:color w:val="000000"/>
                <w:sz w:val="18"/>
                <w:szCs w:val="18"/>
              </w:rPr>
            </w:pPr>
            <w:r w:rsidRPr="00FE762E">
              <w:rPr>
                <w:rFonts w:cs="Arial"/>
                <w:color w:val="000000"/>
                <w:sz w:val="18"/>
                <w:szCs w:val="18"/>
              </w:rPr>
              <w:t>0.3</w:t>
            </w:r>
          </w:p>
        </w:tc>
      </w:tr>
      <w:tr w:rsidR="005C2352" w:rsidRPr="00FE762E" w14:paraId="3C843491" w14:textId="77777777" w:rsidTr="003A5A09">
        <w:trPr>
          <w:trHeight w:val="340"/>
        </w:trPr>
        <w:tc>
          <w:tcPr>
            <w:tcW w:w="3964" w:type="dxa"/>
            <w:tcBorders>
              <w:top w:val="nil"/>
              <w:left w:val="nil"/>
              <w:bottom w:val="nil"/>
              <w:right w:val="nil"/>
            </w:tcBorders>
            <w:shd w:val="clear" w:color="auto" w:fill="E6E3E2"/>
            <w:noWrap/>
            <w:vAlign w:val="center"/>
            <w:hideMark/>
          </w:tcPr>
          <w:p w14:paraId="03833591" w14:textId="77777777" w:rsidR="00FE762E" w:rsidRPr="00FE762E" w:rsidRDefault="00FE762E">
            <w:pPr>
              <w:rPr>
                <w:rFonts w:cs="Arial"/>
                <w:b/>
                <w:bCs/>
                <w:sz w:val="18"/>
                <w:szCs w:val="18"/>
              </w:rPr>
            </w:pPr>
            <w:r w:rsidRPr="00FE762E">
              <w:rPr>
                <w:rFonts w:cs="Arial"/>
                <w:b/>
                <w:bCs/>
                <w:sz w:val="18"/>
                <w:szCs w:val="18"/>
              </w:rPr>
              <w:t>Health care &amp; social assistance</w:t>
            </w:r>
          </w:p>
        </w:tc>
        <w:tc>
          <w:tcPr>
            <w:tcW w:w="469" w:type="dxa"/>
            <w:tcBorders>
              <w:top w:val="nil"/>
              <w:left w:val="single" w:sz="4" w:space="0" w:color="FFFFFF"/>
              <w:bottom w:val="single" w:sz="4" w:space="0" w:color="FFFFFF"/>
              <w:right w:val="single" w:sz="4" w:space="0" w:color="FFFFFF"/>
            </w:tcBorders>
            <w:shd w:val="clear" w:color="auto" w:fill="E6E3E2"/>
            <w:noWrap/>
            <w:vAlign w:val="center"/>
            <w:hideMark/>
          </w:tcPr>
          <w:p w14:paraId="5BAAA410" w14:textId="77777777" w:rsidR="00FE762E" w:rsidRPr="00FE762E" w:rsidRDefault="00FE762E">
            <w:pPr>
              <w:jc w:val="center"/>
              <w:rPr>
                <w:rFonts w:cs="Arial"/>
                <w:color w:val="000000"/>
                <w:sz w:val="18"/>
                <w:szCs w:val="18"/>
              </w:rPr>
            </w:pPr>
            <w:r w:rsidRPr="00FE762E">
              <w:rPr>
                <w:rFonts w:cs="Arial"/>
                <w:color w:val="000000"/>
                <w:sz w:val="18"/>
                <w:szCs w:val="18"/>
              </w:rPr>
              <w:t>4</w:t>
            </w:r>
          </w:p>
        </w:tc>
        <w:tc>
          <w:tcPr>
            <w:tcW w:w="686" w:type="dxa"/>
            <w:tcBorders>
              <w:top w:val="nil"/>
              <w:left w:val="nil"/>
              <w:bottom w:val="single" w:sz="4" w:space="0" w:color="FFFFFF"/>
              <w:right w:val="single" w:sz="4" w:space="0" w:color="FFFFFF"/>
            </w:tcBorders>
            <w:shd w:val="clear" w:color="auto" w:fill="E6E3E2"/>
            <w:noWrap/>
            <w:vAlign w:val="center"/>
            <w:hideMark/>
          </w:tcPr>
          <w:p w14:paraId="3C64CFFB" w14:textId="77777777" w:rsidR="00FE762E" w:rsidRPr="00FE762E" w:rsidRDefault="00FE762E">
            <w:pPr>
              <w:jc w:val="center"/>
              <w:rPr>
                <w:rFonts w:cs="Arial"/>
                <w:color w:val="000000"/>
                <w:sz w:val="18"/>
                <w:szCs w:val="18"/>
              </w:rPr>
            </w:pPr>
            <w:r w:rsidRPr="00FE762E">
              <w:rPr>
                <w:rFonts w:cs="Arial"/>
                <w:color w:val="000000"/>
                <w:sz w:val="18"/>
                <w:szCs w:val="18"/>
              </w:rPr>
              <w:t>4</w:t>
            </w:r>
          </w:p>
        </w:tc>
        <w:tc>
          <w:tcPr>
            <w:tcW w:w="1317" w:type="dxa"/>
            <w:tcBorders>
              <w:top w:val="nil"/>
              <w:left w:val="nil"/>
              <w:bottom w:val="single" w:sz="4" w:space="0" w:color="FFFFFF"/>
              <w:right w:val="single" w:sz="4" w:space="0" w:color="FFFFFF"/>
            </w:tcBorders>
            <w:shd w:val="clear" w:color="auto" w:fill="E6E3E2"/>
            <w:noWrap/>
            <w:vAlign w:val="center"/>
            <w:hideMark/>
          </w:tcPr>
          <w:p w14:paraId="028BA5AE" w14:textId="77777777" w:rsidR="00FE762E" w:rsidRPr="00FE762E" w:rsidRDefault="00FE762E">
            <w:pPr>
              <w:jc w:val="center"/>
              <w:rPr>
                <w:rFonts w:cs="Arial"/>
                <w:color w:val="000000"/>
                <w:sz w:val="18"/>
                <w:szCs w:val="18"/>
              </w:rPr>
            </w:pPr>
            <w:r w:rsidRPr="00FE762E">
              <w:rPr>
                <w:rFonts w:cs="Arial"/>
                <w:color w:val="000000"/>
                <w:sz w:val="18"/>
                <w:szCs w:val="18"/>
              </w:rPr>
              <w:t>3</w:t>
            </w:r>
          </w:p>
        </w:tc>
        <w:tc>
          <w:tcPr>
            <w:tcW w:w="704" w:type="dxa"/>
            <w:tcBorders>
              <w:top w:val="nil"/>
              <w:left w:val="nil"/>
              <w:bottom w:val="single" w:sz="4" w:space="0" w:color="FFFFFF"/>
              <w:right w:val="single" w:sz="4" w:space="0" w:color="FFFFFF"/>
            </w:tcBorders>
            <w:shd w:val="clear" w:color="auto" w:fill="E6E3E2"/>
            <w:noWrap/>
            <w:vAlign w:val="center"/>
            <w:hideMark/>
          </w:tcPr>
          <w:p w14:paraId="425FC15A" w14:textId="77777777" w:rsidR="00FE762E" w:rsidRPr="00FE762E" w:rsidRDefault="00FE762E">
            <w:pPr>
              <w:jc w:val="center"/>
              <w:rPr>
                <w:rFonts w:cs="Arial"/>
                <w:color w:val="000000"/>
                <w:sz w:val="18"/>
                <w:szCs w:val="18"/>
              </w:rPr>
            </w:pPr>
            <w:r w:rsidRPr="00FE762E">
              <w:rPr>
                <w:rFonts w:cs="Arial"/>
                <w:color w:val="000000"/>
                <w:sz w:val="18"/>
                <w:szCs w:val="18"/>
              </w:rPr>
              <w:t>0.3</w:t>
            </w:r>
          </w:p>
        </w:tc>
        <w:tc>
          <w:tcPr>
            <w:tcW w:w="704" w:type="dxa"/>
            <w:tcBorders>
              <w:top w:val="nil"/>
              <w:left w:val="nil"/>
              <w:bottom w:val="single" w:sz="4" w:space="0" w:color="FFFFFF"/>
              <w:right w:val="single" w:sz="4" w:space="0" w:color="FFFFFF"/>
            </w:tcBorders>
            <w:shd w:val="clear" w:color="auto" w:fill="E6E3E2"/>
            <w:noWrap/>
            <w:vAlign w:val="center"/>
            <w:hideMark/>
          </w:tcPr>
          <w:p w14:paraId="6E897BED" w14:textId="7817F688" w:rsidR="00FE762E" w:rsidRPr="00FE762E" w:rsidRDefault="00FE762E">
            <w:pPr>
              <w:jc w:val="center"/>
              <w:rPr>
                <w:rFonts w:cs="Arial"/>
                <w:color w:val="000000"/>
                <w:sz w:val="18"/>
                <w:szCs w:val="18"/>
              </w:rPr>
            </w:pPr>
            <w:r w:rsidRPr="00FE762E">
              <w:rPr>
                <w:rFonts w:cs="Arial"/>
                <w:color w:val="000000"/>
                <w:sz w:val="18"/>
                <w:szCs w:val="18"/>
              </w:rPr>
              <w:t>0.2</w:t>
            </w:r>
          </w:p>
        </w:tc>
        <w:tc>
          <w:tcPr>
            <w:tcW w:w="1732" w:type="dxa"/>
            <w:tcBorders>
              <w:top w:val="nil"/>
              <w:left w:val="nil"/>
              <w:bottom w:val="single" w:sz="4" w:space="0" w:color="FFFFFF"/>
              <w:right w:val="single" w:sz="4" w:space="0" w:color="FFFFFF"/>
            </w:tcBorders>
            <w:shd w:val="clear" w:color="auto" w:fill="E6E3E2"/>
            <w:noWrap/>
            <w:vAlign w:val="center"/>
            <w:hideMark/>
          </w:tcPr>
          <w:p w14:paraId="2B6428F6" w14:textId="77777777" w:rsidR="00FE762E" w:rsidRPr="00FE762E" w:rsidRDefault="00FE762E">
            <w:pPr>
              <w:jc w:val="center"/>
              <w:rPr>
                <w:rFonts w:cs="Arial"/>
                <w:color w:val="000000"/>
                <w:sz w:val="18"/>
                <w:szCs w:val="18"/>
              </w:rPr>
            </w:pPr>
            <w:r w:rsidRPr="00FE762E">
              <w:rPr>
                <w:rFonts w:cs="Arial"/>
                <w:color w:val="000000"/>
                <w:sz w:val="18"/>
                <w:szCs w:val="18"/>
              </w:rPr>
              <w:t>0.2</w:t>
            </w:r>
          </w:p>
        </w:tc>
      </w:tr>
      <w:tr w:rsidR="005C2352" w:rsidRPr="00FE762E" w14:paraId="67F4F3B6" w14:textId="77777777" w:rsidTr="003A5A09">
        <w:trPr>
          <w:trHeight w:val="340"/>
        </w:trPr>
        <w:tc>
          <w:tcPr>
            <w:tcW w:w="3964" w:type="dxa"/>
            <w:tcBorders>
              <w:top w:val="nil"/>
              <w:left w:val="nil"/>
              <w:bottom w:val="nil"/>
              <w:right w:val="nil"/>
            </w:tcBorders>
            <w:shd w:val="clear" w:color="auto" w:fill="auto"/>
            <w:noWrap/>
            <w:vAlign w:val="center"/>
            <w:hideMark/>
          </w:tcPr>
          <w:p w14:paraId="36E1784A" w14:textId="77777777" w:rsidR="00FE762E" w:rsidRPr="00FE762E" w:rsidRDefault="00FE762E">
            <w:pPr>
              <w:rPr>
                <w:rFonts w:cs="Arial"/>
                <w:b/>
                <w:bCs/>
                <w:sz w:val="18"/>
                <w:szCs w:val="18"/>
              </w:rPr>
            </w:pPr>
            <w:r w:rsidRPr="00FE762E">
              <w:rPr>
                <w:rFonts w:cs="Arial"/>
                <w:b/>
                <w:bCs/>
                <w:sz w:val="18"/>
                <w:szCs w:val="18"/>
              </w:rPr>
              <w:t>Education &amp; training</w:t>
            </w:r>
          </w:p>
        </w:tc>
        <w:tc>
          <w:tcPr>
            <w:tcW w:w="469" w:type="dxa"/>
            <w:tcBorders>
              <w:top w:val="nil"/>
              <w:left w:val="single" w:sz="4" w:space="0" w:color="FFFFFF"/>
              <w:bottom w:val="single" w:sz="4" w:space="0" w:color="FFFFFF"/>
              <w:right w:val="single" w:sz="4" w:space="0" w:color="FFFFFF"/>
            </w:tcBorders>
            <w:shd w:val="clear" w:color="auto" w:fill="auto"/>
            <w:noWrap/>
            <w:vAlign w:val="center"/>
            <w:hideMark/>
          </w:tcPr>
          <w:p w14:paraId="02D09204" w14:textId="77777777" w:rsidR="00FE762E" w:rsidRPr="00FE762E" w:rsidRDefault="00FE762E">
            <w:pPr>
              <w:jc w:val="center"/>
              <w:rPr>
                <w:rFonts w:cs="Arial"/>
                <w:color w:val="000000"/>
                <w:sz w:val="18"/>
                <w:szCs w:val="18"/>
              </w:rPr>
            </w:pPr>
            <w:r w:rsidRPr="00FE762E">
              <w:rPr>
                <w:rFonts w:cs="Arial"/>
                <w:color w:val="000000"/>
                <w:sz w:val="18"/>
                <w:szCs w:val="18"/>
              </w:rPr>
              <w:t>2</w:t>
            </w:r>
          </w:p>
        </w:tc>
        <w:tc>
          <w:tcPr>
            <w:tcW w:w="686" w:type="dxa"/>
            <w:tcBorders>
              <w:top w:val="nil"/>
              <w:left w:val="nil"/>
              <w:bottom w:val="single" w:sz="4" w:space="0" w:color="FFFFFF"/>
              <w:right w:val="single" w:sz="4" w:space="0" w:color="FFFFFF"/>
            </w:tcBorders>
            <w:shd w:val="clear" w:color="auto" w:fill="auto"/>
            <w:noWrap/>
            <w:vAlign w:val="center"/>
            <w:hideMark/>
          </w:tcPr>
          <w:p w14:paraId="167E62D8" w14:textId="4A59AD07" w:rsidR="00FE762E" w:rsidRPr="00FE762E" w:rsidRDefault="00FE762E">
            <w:pPr>
              <w:jc w:val="center"/>
              <w:rPr>
                <w:rFonts w:cs="Arial"/>
                <w:color w:val="000000"/>
                <w:sz w:val="18"/>
                <w:szCs w:val="18"/>
              </w:rPr>
            </w:pPr>
            <w:r w:rsidRPr="00FE762E">
              <w:rPr>
                <w:rFonts w:cs="Arial"/>
                <w:color w:val="000000"/>
                <w:sz w:val="18"/>
                <w:szCs w:val="18"/>
              </w:rPr>
              <w:t>1</w:t>
            </w:r>
          </w:p>
        </w:tc>
        <w:tc>
          <w:tcPr>
            <w:tcW w:w="1317" w:type="dxa"/>
            <w:tcBorders>
              <w:top w:val="nil"/>
              <w:left w:val="nil"/>
              <w:bottom w:val="single" w:sz="4" w:space="0" w:color="FFFFFF"/>
              <w:right w:val="single" w:sz="4" w:space="0" w:color="FFFFFF"/>
            </w:tcBorders>
            <w:shd w:val="clear" w:color="auto" w:fill="auto"/>
            <w:noWrap/>
            <w:vAlign w:val="center"/>
            <w:hideMark/>
          </w:tcPr>
          <w:p w14:paraId="09A2C593" w14:textId="6D4FB57D" w:rsidR="00FE762E" w:rsidRPr="00FE762E" w:rsidRDefault="00FE762E">
            <w:pPr>
              <w:jc w:val="center"/>
              <w:rPr>
                <w:rFonts w:cs="Arial"/>
                <w:color w:val="000000"/>
                <w:sz w:val="18"/>
                <w:szCs w:val="18"/>
              </w:rPr>
            </w:pPr>
            <w:r w:rsidRPr="00FE762E">
              <w:rPr>
                <w:rFonts w:cs="Arial"/>
                <w:color w:val="000000"/>
                <w:sz w:val="18"/>
                <w:szCs w:val="18"/>
              </w:rPr>
              <w:t>1</w:t>
            </w:r>
          </w:p>
        </w:tc>
        <w:tc>
          <w:tcPr>
            <w:tcW w:w="704" w:type="dxa"/>
            <w:tcBorders>
              <w:top w:val="nil"/>
              <w:left w:val="nil"/>
              <w:bottom w:val="single" w:sz="4" w:space="0" w:color="FFFFFF"/>
              <w:right w:val="single" w:sz="4" w:space="0" w:color="FFFFFF"/>
            </w:tcBorders>
            <w:shd w:val="clear" w:color="auto" w:fill="auto"/>
            <w:noWrap/>
            <w:vAlign w:val="center"/>
            <w:hideMark/>
          </w:tcPr>
          <w:p w14:paraId="44825F5C" w14:textId="77777777" w:rsidR="00FE762E" w:rsidRPr="00FE762E" w:rsidRDefault="00FE762E">
            <w:pPr>
              <w:jc w:val="center"/>
              <w:rPr>
                <w:rFonts w:cs="Arial"/>
                <w:color w:val="000000"/>
                <w:sz w:val="18"/>
                <w:szCs w:val="18"/>
              </w:rPr>
            </w:pPr>
            <w:r w:rsidRPr="00FE762E">
              <w:rPr>
                <w:rFonts w:cs="Arial"/>
                <w:color w:val="000000"/>
                <w:sz w:val="18"/>
                <w:szCs w:val="18"/>
              </w:rPr>
              <w:t>0.2</w:t>
            </w:r>
          </w:p>
        </w:tc>
        <w:tc>
          <w:tcPr>
            <w:tcW w:w="704" w:type="dxa"/>
            <w:tcBorders>
              <w:top w:val="nil"/>
              <w:left w:val="nil"/>
              <w:bottom w:val="single" w:sz="4" w:space="0" w:color="FFFFFF"/>
              <w:right w:val="single" w:sz="4" w:space="0" w:color="FFFFFF"/>
            </w:tcBorders>
            <w:shd w:val="clear" w:color="auto" w:fill="auto"/>
            <w:noWrap/>
            <w:vAlign w:val="center"/>
            <w:hideMark/>
          </w:tcPr>
          <w:p w14:paraId="589126C9" w14:textId="25F27559" w:rsidR="00FE762E" w:rsidRPr="00FE762E" w:rsidRDefault="00FE762E">
            <w:pPr>
              <w:jc w:val="center"/>
              <w:rPr>
                <w:rFonts w:cs="Arial"/>
                <w:color w:val="000000"/>
                <w:sz w:val="18"/>
                <w:szCs w:val="18"/>
              </w:rPr>
            </w:pPr>
            <w:r w:rsidRPr="00FE762E">
              <w:rPr>
                <w:rFonts w:cs="Arial"/>
                <w:color w:val="000000"/>
                <w:sz w:val="18"/>
                <w:szCs w:val="18"/>
              </w:rPr>
              <w:t>0.1</w:t>
            </w:r>
          </w:p>
        </w:tc>
        <w:tc>
          <w:tcPr>
            <w:tcW w:w="1732" w:type="dxa"/>
            <w:tcBorders>
              <w:top w:val="nil"/>
              <w:left w:val="nil"/>
              <w:bottom w:val="single" w:sz="4" w:space="0" w:color="FFFFFF"/>
              <w:right w:val="single" w:sz="4" w:space="0" w:color="FFFFFF"/>
            </w:tcBorders>
            <w:shd w:val="clear" w:color="auto" w:fill="auto"/>
            <w:noWrap/>
            <w:vAlign w:val="center"/>
            <w:hideMark/>
          </w:tcPr>
          <w:p w14:paraId="5389C91B" w14:textId="77777777" w:rsidR="00FE762E" w:rsidRPr="00FE762E" w:rsidRDefault="00FE762E">
            <w:pPr>
              <w:jc w:val="center"/>
              <w:rPr>
                <w:rFonts w:cs="Arial"/>
                <w:color w:val="000000"/>
                <w:sz w:val="18"/>
                <w:szCs w:val="18"/>
              </w:rPr>
            </w:pPr>
            <w:r w:rsidRPr="00FE762E">
              <w:rPr>
                <w:rFonts w:cs="Arial"/>
                <w:color w:val="000000"/>
                <w:sz w:val="18"/>
                <w:szCs w:val="18"/>
              </w:rPr>
              <w:t>0.1</w:t>
            </w:r>
          </w:p>
        </w:tc>
      </w:tr>
      <w:tr w:rsidR="005C2352" w:rsidRPr="00FE762E" w14:paraId="26AD045D" w14:textId="77777777" w:rsidTr="003A5A09">
        <w:trPr>
          <w:trHeight w:val="340"/>
        </w:trPr>
        <w:tc>
          <w:tcPr>
            <w:tcW w:w="3964" w:type="dxa"/>
            <w:tcBorders>
              <w:top w:val="nil"/>
              <w:left w:val="nil"/>
              <w:bottom w:val="nil"/>
              <w:right w:val="nil"/>
            </w:tcBorders>
            <w:shd w:val="clear" w:color="auto" w:fill="E6E3E2"/>
            <w:noWrap/>
            <w:vAlign w:val="center"/>
            <w:hideMark/>
          </w:tcPr>
          <w:p w14:paraId="3B368454" w14:textId="77777777" w:rsidR="00FE762E" w:rsidRPr="00FE762E" w:rsidRDefault="00FE762E">
            <w:pPr>
              <w:rPr>
                <w:rFonts w:cs="Arial"/>
                <w:b/>
                <w:bCs/>
                <w:sz w:val="18"/>
                <w:szCs w:val="18"/>
              </w:rPr>
            </w:pPr>
            <w:r w:rsidRPr="00FE762E">
              <w:rPr>
                <w:rFonts w:cs="Arial"/>
                <w:b/>
                <w:bCs/>
                <w:sz w:val="18"/>
                <w:szCs w:val="18"/>
              </w:rPr>
              <w:t>Professional, scientific &amp; technical services</w:t>
            </w:r>
          </w:p>
        </w:tc>
        <w:tc>
          <w:tcPr>
            <w:tcW w:w="469" w:type="dxa"/>
            <w:tcBorders>
              <w:top w:val="nil"/>
              <w:left w:val="single" w:sz="4" w:space="0" w:color="FFFFFF"/>
              <w:bottom w:val="single" w:sz="4" w:space="0" w:color="FFFFFF"/>
              <w:right w:val="single" w:sz="4" w:space="0" w:color="FFFFFF"/>
            </w:tcBorders>
            <w:shd w:val="clear" w:color="auto" w:fill="E6E3E2"/>
            <w:noWrap/>
            <w:vAlign w:val="center"/>
            <w:hideMark/>
          </w:tcPr>
          <w:p w14:paraId="357F63FB" w14:textId="77777777" w:rsidR="00FE762E" w:rsidRPr="00FE762E" w:rsidRDefault="00FE762E">
            <w:pPr>
              <w:jc w:val="center"/>
              <w:rPr>
                <w:rFonts w:cs="Arial"/>
                <w:color w:val="000000"/>
                <w:sz w:val="18"/>
                <w:szCs w:val="18"/>
              </w:rPr>
            </w:pPr>
            <w:r w:rsidRPr="00FE762E">
              <w:rPr>
                <w:rFonts w:cs="Arial"/>
                <w:color w:val="000000"/>
                <w:sz w:val="18"/>
                <w:szCs w:val="18"/>
              </w:rPr>
              <w:t>1</w:t>
            </w:r>
          </w:p>
        </w:tc>
        <w:tc>
          <w:tcPr>
            <w:tcW w:w="686" w:type="dxa"/>
            <w:tcBorders>
              <w:top w:val="nil"/>
              <w:left w:val="nil"/>
              <w:bottom w:val="single" w:sz="4" w:space="0" w:color="FFFFFF"/>
              <w:right w:val="single" w:sz="4" w:space="0" w:color="FFFFFF"/>
            </w:tcBorders>
            <w:shd w:val="clear" w:color="auto" w:fill="E6E3E2"/>
            <w:noWrap/>
            <w:vAlign w:val="center"/>
            <w:hideMark/>
          </w:tcPr>
          <w:p w14:paraId="732B6960" w14:textId="77777777" w:rsidR="00FE762E" w:rsidRPr="00FE762E" w:rsidRDefault="00FE762E">
            <w:pPr>
              <w:jc w:val="center"/>
              <w:rPr>
                <w:rFonts w:cs="Arial"/>
                <w:color w:val="000000"/>
                <w:sz w:val="18"/>
                <w:szCs w:val="18"/>
              </w:rPr>
            </w:pPr>
            <w:r w:rsidRPr="00FE762E">
              <w:rPr>
                <w:rFonts w:cs="Arial"/>
                <w:color w:val="000000"/>
                <w:sz w:val="18"/>
                <w:szCs w:val="18"/>
              </w:rPr>
              <w:t>1</w:t>
            </w:r>
          </w:p>
        </w:tc>
        <w:tc>
          <w:tcPr>
            <w:tcW w:w="1317" w:type="dxa"/>
            <w:tcBorders>
              <w:top w:val="nil"/>
              <w:left w:val="nil"/>
              <w:bottom w:val="single" w:sz="4" w:space="0" w:color="FFFFFF"/>
              <w:right w:val="single" w:sz="4" w:space="0" w:color="FFFFFF"/>
            </w:tcBorders>
            <w:shd w:val="clear" w:color="auto" w:fill="E6E3E2"/>
            <w:noWrap/>
            <w:vAlign w:val="center"/>
            <w:hideMark/>
          </w:tcPr>
          <w:p w14:paraId="637675DE" w14:textId="618C9166" w:rsidR="00FE762E" w:rsidRPr="00FE762E" w:rsidRDefault="00FE762E">
            <w:pPr>
              <w:jc w:val="center"/>
              <w:rPr>
                <w:rFonts w:cs="Arial"/>
                <w:color w:val="000000"/>
                <w:sz w:val="18"/>
                <w:szCs w:val="18"/>
              </w:rPr>
            </w:pPr>
            <w:r w:rsidRPr="00FE762E">
              <w:rPr>
                <w:rFonts w:cs="Arial"/>
                <w:color w:val="000000"/>
                <w:sz w:val="18"/>
                <w:szCs w:val="18"/>
              </w:rPr>
              <w:t>1</w:t>
            </w:r>
          </w:p>
        </w:tc>
        <w:tc>
          <w:tcPr>
            <w:tcW w:w="704" w:type="dxa"/>
            <w:tcBorders>
              <w:top w:val="nil"/>
              <w:left w:val="nil"/>
              <w:bottom w:val="single" w:sz="4" w:space="0" w:color="FFFFFF"/>
              <w:right w:val="single" w:sz="4" w:space="0" w:color="FFFFFF"/>
            </w:tcBorders>
            <w:shd w:val="clear" w:color="auto" w:fill="E6E3E2"/>
            <w:noWrap/>
            <w:vAlign w:val="center"/>
            <w:hideMark/>
          </w:tcPr>
          <w:p w14:paraId="5294B85D" w14:textId="77777777" w:rsidR="00FE762E" w:rsidRPr="00FE762E" w:rsidRDefault="00FE762E">
            <w:pPr>
              <w:jc w:val="center"/>
              <w:rPr>
                <w:rFonts w:cs="Arial"/>
                <w:color w:val="000000"/>
                <w:sz w:val="18"/>
                <w:szCs w:val="18"/>
              </w:rPr>
            </w:pPr>
            <w:r w:rsidRPr="00FE762E">
              <w:rPr>
                <w:rFonts w:cs="Arial"/>
                <w:color w:val="000000"/>
                <w:sz w:val="18"/>
                <w:szCs w:val="18"/>
              </w:rPr>
              <w:t>0.1</w:t>
            </w:r>
          </w:p>
        </w:tc>
        <w:tc>
          <w:tcPr>
            <w:tcW w:w="704" w:type="dxa"/>
            <w:tcBorders>
              <w:top w:val="nil"/>
              <w:left w:val="nil"/>
              <w:bottom w:val="single" w:sz="4" w:space="0" w:color="FFFFFF"/>
              <w:right w:val="single" w:sz="4" w:space="0" w:color="FFFFFF"/>
            </w:tcBorders>
            <w:shd w:val="clear" w:color="auto" w:fill="E6E3E2"/>
            <w:noWrap/>
            <w:vAlign w:val="center"/>
            <w:hideMark/>
          </w:tcPr>
          <w:p w14:paraId="2E71A526" w14:textId="77777777" w:rsidR="00FE762E" w:rsidRPr="00FE762E" w:rsidRDefault="00FE762E">
            <w:pPr>
              <w:jc w:val="center"/>
              <w:rPr>
                <w:rFonts w:cs="Arial"/>
                <w:color w:val="000000"/>
                <w:sz w:val="18"/>
                <w:szCs w:val="18"/>
              </w:rPr>
            </w:pPr>
            <w:r w:rsidRPr="00FE762E">
              <w:rPr>
                <w:rFonts w:cs="Arial"/>
                <w:color w:val="000000"/>
                <w:sz w:val="18"/>
                <w:szCs w:val="18"/>
              </w:rPr>
              <w:t>0.1</w:t>
            </w:r>
          </w:p>
        </w:tc>
        <w:tc>
          <w:tcPr>
            <w:tcW w:w="1732" w:type="dxa"/>
            <w:tcBorders>
              <w:top w:val="nil"/>
              <w:left w:val="nil"/>
              <w:bottom w:val="single" w:sz="4" w:space="0" w:color="FFFFFF"/>
              <w:right w:val="single" w:sz="4" w:space="0" w:color="FFFFFF"/>
            </w:tcBorders>
            <w:shd w:val="clear" w:color="auto" w:fill="E6E3E2"/>
            <w:noWrap/>
            <w:vAlign w:val="center"/>
            <w:hideMark/>
          </w:tcPr>
          <w:p w14:paraId="58D962B8" w14:textId="77777777" w:rsidR="00FE762E" w:rsidRPr="00FE762E" w:rsidRDefault="00FE762E">
            <w:pPr>
              <w:jc w:val="center"/>
              <w:rPr>
                <w:rFonts w:cs="Arial"/>
                <w:color w:val="000000"/>
                <w:sz w:val="18"/>
                <w:szCs w:val="18"/>
              </w:rPr>
            </w:pPr>
            <w:r w:rsidRPr="00FE762E">
              <w:rPr>
                <w:rFonts w:cs="Arial"/>
                <w:color w:val="000000"/>
                <w:sz w:val="18"/>
                <w:szCs w:val="18"/>
              </w:rPr>
              <w:t>0.1</w:t>
            </w:r>
          </w:p>
        </w:tc>
      </w:tr>
      <w:tr w:rsidR="005C2352" w:rsidRPr="00FE762E" w14:paraId="55BA8410" w14:textId="77777777" w:rsidTr="003A5A09">
        <w:trPr>
          <w:trHeight w:val="340"/>
        </w:trPr>
        <w:tc>
          <w:tcPr>
            <w:tcW w:w="396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68D1D41" w14:textId="77777777" w:rsidR="00FE762E" w:rsidRPr="00FE762E" w:rsidRDefault="00FE762E">
            <w:pPr>
              <w:rPr>
                <w:rFonts w:cs="Arial"/>
                <w:b/>
                <w:bCs/>
                <w:sz w:val="18"/>
                <w:szCs w:val="18"/>
              </w:rPr>
            </w:pPr>
            <w:r w:rsidRPr="00FE762E">
              <w:rPr>
                <w:rFonts w:cs="Arial"/>
                <w:b/>
                <w:bCs/>
                <w:sz w:val="18"/>
                <w:szCs w:val="18"/>
              </w:rPr>
              <w:t>Information media &amp; telecommunications</w:t>
            </w:r>
          </w:p>
        </w:tc>
        <w:tc>
          <w:tcPr>
            <w:tcW w:w="469" w:type="dxa"/>
            <w:tcBorders>
              <w:top w:val="nil"/>
              <w:left w:val="nil"/>
              <w:bottom w:val="single" w:sz="4" w:space="0" w:color="FFFFFF"/>
              <w:right w:val="single" w:sz="4" w:space="0" w:color="FFFFFF"/>
            </w:tcBorders>
            <w:shd w:val="clear" w:color="auto" w:fill="auto"/>
            <w:noWrap/>
            <w:vAlign w:val="center"/>
            <w:hideMark/>
          </w:tcPr>
          <w:p w14:paraId="7EA82CAA" w14:textId="77777777" w:rsidR="00FE762E" w:rsidRPr="00FE762E" w:rsidRDefault="00FE762E">
            <w:pPr>
              <w:jc w:val="center"/>
              <w:rPr>
                <w:rFonts w:cs="Arial"/>
                <w:color w:val="000000"/>
                <w:sz w:val="18"/>
                <w:szCs w:val="18"/>
              </w:rPr>
            </w:pPr>
            <w:r w:rsidRPr="00FE762E">
              <w:rPr>
                <w:rFonts w:cs="Arial"/>
                <w:color w:val="000000"/>
                <w:sz w:val="18"/>
                <w:szCs w:val="18"/>
              </w:rPr>
              <w:t>2</w:t>
            </w:r>
          </w:p>
        </w:tc>
        <w:tc>
          <w:tcPr>
            <w:tcW w:w="686" w:type="dxa"/>
            <w:tcBorders>
              <w:top w:val="nil"/>
              <w:left w:val="nil"/>
              <w:bottom w:val="single" w:sz="4" w:space="0" w:color="FFFFFF"/>
              <w:right w:val="single" w:sz="4" w:space="0" w:color="FFFFFF"/>
            </w:tcBorders>
            <w:shd w:val="clear" w:color="auto" w:fill="auto"/>
            <w:noWrap/>
            <w:vAlign w:val="center"/>
            <w:hideMark/>
          </w:tcPr>
          <w:p w14:paraId="14C65EBC" w14:textId="23D25F10" w:rsidR="00FE762E" w:rsidRPr="00FE762E" w:rsidRDefault="00FE762E">
            <w:pPr>
              <w:jc w:val="center"/>
              <w:rPr>
                <w:rFonts w:cs="Arial"/>
                <w:color w:val="000000"/>
                <w:sz w:val="18"/>
                <w:szCs w:val="18"/>
              </w:rPr>
            </w:pPr>
            <w:r>
              <w:rPr>
                <w:rFonts w:cs="Arial"/>
                <w:color w:val="000000"/>
                <w:sz w:val="18"/>
                <w:szCs w:val="18"/>
              </w:rPr>
              <w:t>..</w:t>
            </w:r>
          </w:p>
        </w:tc>
        <w:tc>
          <w:tcPr>
            <w:tcW w:w="1317" w:type="dxa"/>
            <w:tcBorders>
              <w:top w:val="nil"/>
              <w:left w:val="nil"/>
              <w:bottom w:val="single" w:sz="4" w:space="0" w:color="FFFFFF"/>
              <w:right w:val="single" w:sz="4" w:space="0" w:color="FFFFFF"/>
            </w:tcBorders>
            <w:shd w:val="clear" w:color="auto" w:fill="auto"/>
            <w:noWrap/>
            <w:vAlign w:val="center"/>
            <w:hideMark/>
          </w:tcPr>
          <w:p w14:paraId="192D1835" w14:textId="68B2ED7D" w:rsidR="00FE762E" w:rsidRPr="00FE762E" w:rsidRDefault="00FE762E">
            <w:pPr>
              <w:jc w:val="center"/>
              <w:rPr>
                <w:rFonts w:cs="Arial"/>
                <w:color w:val="000000"/>
                <w:sz w:val="18"/>
                <w:szCs w:val="18"/>
              </w:rPr>
            </w:pPr>
            <w:r>
              <w:rPr>
                <w:rFonts w:cs="Arial"/>
                <w:color w:val="000000"/>
                <w:sz w:val="18"/>
                <w:szCs w:val="18"/>
              </w:rPr>
              <w:t>..</w:t>
            </w:r>
          </w:p>
        </w:tc>
        <w:tc>
          <w:tcPr>
            <w:tcW w:w="704" w:type="dxa"/>
            <w:tcBorders>
              <w:top w:val="nil"/>
              <w:left w:val="nil"/>
              <w:bottom w:val="single" w:sz="4" w:space="0" w:color="FFFFFF"/>
              <w:right w:val="single" w:sz="4" w:space="0" w:color="FFFFFF"/>
            </w:tcBorders>
            <w:shd w:val="clear" w:color="auto" w:fill="auto"/>
            <w:noWrap/>
            <w:vAlign w:val="center"/>
            <w:hideMark/>
          </w:tcPr>
          <w:p w14:paraId="72066EC9" w14:textId="77777777" w:rsidR="00FE762E" w:rsidRPr="00FE762E" w:rsidRDefault="00FE762E">
            <w:pPr>
              <w:jc w:val="center"/>
              <w:rPr>
                <w:rFonts w:cs="Arial"/>
                <w:color w:val="000000"/>
                <w:sz w:val="18"/>
                <w:szCs w:val="18"/>
              </w:rPr>
            </w:pPr>
            <w:r w:rsidRPr="00FE762E">
              <w:rPr>
                <w:rFonts w:cs="Arial"/>
                <w:color w:val="000000"/>
                <w:sz w:val="18"/>
                <w:szCs w:val="18"/>
              </w:rPr>
              <w:t>1.0</w:t>
            </w:r>
          </w:p>
        </w:tc>
        <w:tc>
          <w:tcPr>
            <w:tcW w:w="704" w:type="dxa"/>
            <w:tcBorders>
              <w:top w:val="nil"/>
              <w:left w:val="nil"/>
              <w:bottom w:val="single" w:sz="4" w:space="0" w:color="FFFFFF"/>
              <w:right w:val="single" w:sz="4" w:space="0" w:color="FFFFFF"/>
            </w:tcBorders>
            <w:shd w:val="clear" w:color="auto" w:fill="auto"/>
            <w:noWrap/>
            <w:vAlign w:val="center"/>
            <w:hideMark/>
          </w:tcPr>
          <w:p w14:paraId="7BD5046F" w14:textId="77777777" w:rsidR="00FE762E" w:rsidRPr="00FE762E" w:rsidRDefault="00FE762E">
            <w:pPr>
              <w:jc w:val="center"/>
              <w:rPr>
                <w:rFonts w:cs="Arial"/>
                <w:color w:val="000000"/>
                <w:sz w:val="18"/>
                <w:szCs w:val="18"/>
              </w:rPr>
            </w:pPr>
            <w:r w:rsidRPr="00FE762E">
              <w:rPr>
                <w:rFonts w:cs="Arial"/>
                <w:color w:val="000000"/>
                <w:sz w:val="18"/>
                <w:szCs w:val="18"/>
              </w:rPr>
              <w:t>0.0</w:t>
            </w:r>
          </w:p>
        </w:tc>
        <w:tc>
          <w:tcPr>
            <w:tcW w:w="1732" w:type="dxa"/>
            <w:tcBorders>
              <w:top w:val="nil"/>
              <w:left w:val="nil"/>
              <w:bottom w:val="single" w:sz="4" w:space="0" w:color="FFFFFF"/>
              <w:right w:val="single" w:sz="4" w:space="0" w:color="FFFFFF"/>
            </w:tcBorders>
            <w:shd w:val="clear" w:color="auto" w:fill="auto"/>
            <w:noWrap/>
            <w:vAlign w:val="center"/>
            <w:hideMark/>
          </w:tcPr>
          <w:p w14:paraId="36181A6C" w14:textId="77777777" w:rsidR="00FE762E" w:rsidRPr="00FE762E" w:rsidRDefault="00FE762E">
            <w:pPr>
              <w:jc w:val="center"/>
              <w:rPr>
                <w:rFonts w:cs="Arial"/>
                <w:color w:val="000000"/>
                <w:sz w:val="18"/>
                <w:szCs w:val="18"/>
              </w:rPr>
            </w:pPr>
            <w:r w:rsidRPr="00FE762E">
              <w:rPr>
                <w:rFonts w:cs="Arial"/>
                <w:color w:val="000000"/>
                <w:sz w:val="18"/>
                <w:szCs w:val="18"/>
              </w:rPr>
              <w:t>0.2</w:t>
            </w:r>
          </w:p>
        </w:tc>
      </w:tr>
      <w:tr w:rsidR="005C2352" w:rsidRPr="00FE762E" w14:paraId="68FD97E8" w14:textId="77777777" w:rsidTr="003A5A09">
        <w:trPr>
          <w:trHeight w:val="340"/>
        </w:trPr>
        <w:tc>
          <w:tcPr>
            <w:tcW w:w="3964" w:type="dxa"/>
            <w:tcBorders>
              <w:top w:val="nil"/>
              <w:left w:val="nil"/>
              <w:bottom w:val="nil"/>
              <w:right w:val="nil"/>
            </w:tcBorders>
            <w:shd w:val="clear" w:color="000000" w:fill="808080"/>
            <w:noWrap/>
            <w:vAlign w:val="center"/>
            <w:hideMark/>
          </w:tcPr>
          <w:p w14:paraId="6F694A0D" w14:textId="77777777" w:rsidR="00FE762E" w:rsidRPr="00FE762E" w:rsidRDefault="00FE762E">
            <w:pPr>
              <w:rPr>
                <w:rFonts w:cs="Arial"/>
                <w:b/>
                <w:bCs/>
                <w:color w:val="FFFFFF"/>
                <w:sz w:val="18"/>
                <w:szCs w:val="18"/>
              </w:rPr>
            </w:pPr>
            <w:r w:rsidRPr="00FE762E">
              <w:rPr>
                <w:rFonts w:cs="Arial"/>
                <w:b/>
                <w:bCs/>
                <w:color w:val="FFFFFF"/>
                <w:sz w:val="18"/>
                <w:szCs w:val="18"/>
              </w:rPr>
              <w:t>Total</w:t>
            </w:r>
          </w:p>
        </w:tc>
        <w:tc>
          <w:tcPr>
            <w:tcW w:w="469" w:type="dxa"/>
            <w:tcBorders>
              <w:top w:val="nil"/>
              <w:left w:val="nil"/>
              <w:bottom w:val="nil"/>
              <w:right w:val="nil"/>
            </w:tcBorders>
            <w:shd w:val="clear" w:color="DCE6F1" w:fill="808080"/>
            <w:noWrap/>
            <w:vAlign w:val="center"/>
            <w:hideMark/>
          </w:tcPr>
          <w:p w14:paraId="354AD8AC" w14:textId="77777777" w:rsidR="00FE762E" w:rsidRPr="00FE762E" w:rsidRDefault="00FE762E">
            <w:pPr>
              <w:jc w:val="center"/>
              <w:rPr>
                <w:rFonts w:cs="Arial"/>
                <w:b/>
                <w:bCs/>
                <w:color w:val="FFFFFF"/>
                <w:sz w:val="18"/>
                <w:szCs w:val="18"/>
              </w:rPr>
            </w:pPr>
            <w:r w:rsidRPr="00FE762E">
              <w:rPr>
                <w:rFonts w:cs="Arial"/>
                <w:b/>
                <w:bCs/>
                <w:color w:val="FFFFFF"/>
                <w:sz w:val="18"/>
                <w:szCs w:val="18"/>
              </w:rPr>
              <w:t>187</w:t>
            </w:r>
          </w:p>
        </w:tc>
        <w:tc>
          <w:tcPr>
            <w:tcW w:w="686" w:type="dxa"/>
            <w:tcBorders>
              <w:top w:val="nil"/>
              <w:left w:val="nil"/>
              <w:bottom w:val="nil"/>
              <w:right w:val="nil"/>
            </w:tcBorders>
            <w:shd w:val="clear" w:color="DCE6F1" w:fill="808080"/>
            <w:noWrap/>
            <w:vAlign w:val="center"/>
            <w:hideMark/>
          </w:tcPr>
          <w:p w14:paraId="13671362" w14:textId="334DC2C8" w:rsidR="00FE762E" w:rsidRPr="00FE762E" w:rsidRDefault="00FE762E">
            <w:pPr>
              <w:jc w:val="center"/>
              <w:rPr>
                <w:rFonts w:cs="Arial"/>
                <w:b/>
                <w:bCs/>
                <w:color w:val="FFFFFF"/>
                <w:sz w:val="18"/>
                <w:szCs w:val="18"/>
              </w:rPr>
            </w:pPr>
            <w:r w:rsidRPr="00FE762E">
              <w:rPr>
                <w:rFonts w:cs="Arial"/>
                <w:b/>
                <w:bCs/>
                <w:color w:val="FFFFFF"/>
                <w:sz w:val="18"/>
                <w:szCs w:val="18"/>
              </w:rPr>
              <w:t>190</w:t>
            </w:r>
          </w:p>
        </w:tc>
        <w:tc>
          <w:tcPr>
            <w:tcW w:w="1317" w:type="dxa"/>
            <w:tcBorders>
              <w:top w:val="nil"/>
              <w:left w:val="nil"/>
              <w:bottom w:val="nil"/>
              <w:right w:val="nil"/>
            </w:tcBorders>
            <w:shd w:val="clear" w:color="000000" w:fill="808080"/>
            <w:noWrap/>
            <w:vAlign w:val="center"/>
            <w:hideMark/>
          </w:tcPr>
          <w:p w14:paraId="745F425B" w14:textId="49363B7C" w:rsidR="00FE762E" w:rsidRPr="00FE762E" w:rsidRDefault="00FE762E">
            <w:pPr>
              <w:jc w:val="center"/>
              <w:rPr>
                <w:rFonts w:cs="Arial"/>
                <w:b/>
                <w:bCs/>
                <w:color w:val="FFFFFF"/>
                <w:sz w:val="18"/>
                <w:szCs w:val="18"/>
              </w:rPr>
            </w:pPr>
            <w:r w:rsidRPr="00FE762E">
              <w:rPr>
                <w:rFonts w:cs="Arial"/>
                <w:b/>
                <w:bCs/>
                <w:color w:val="FFFFFF"/>
                <w:sz w:val="18"/>
                <w:szCs w:val="18"/>
              </w:rPr>
              <w:t>197</w:t>
            </w:r>
          </w:p>
        </w:tc>
        <w:tc>
          <w:tcPr>
            <w:tcW w:w="704" w:type="dxa"/>
            <w:tcBorders>
              <w:top w:val="nil"/>
              <w:left w:val="nil"/>
              <w:bottom w:val="nil"/>
              <w:right w:val="nil"/>
            </w:tcBorders>
            <w:shd w:val="clear" w:color="DCE6F1" w:fill="808080"/>
            <w:noWrap/>
            <w:vAlign w:val="center"/>
            <w:hideMark/>
          </w:tcPr>
          <w:p w14:paraId="0581A043" w14:textId="77777777" w:rsidR="00FE762E" w:rsidRPr="00FE762E" w:rsidRDefault="00FE762E">
            <w:pPr>
              <w:jc w:val="center"/>
              <w:rPr>
                <w:rFonts w:cs="Arial"/>
                <w:b/>
                <w:bCs/>
                <w:color w:val="FFFFFF"/>
                <w:sz w:val="18"/>
                <w:szCs w:val="18"/>
              </w:rPr>
            </w:pPr>
            <w:r w:rsidRPr="00FE762E">
              <w:rPr>
                <w:rFonts w:cs="Arial"/>
                <w:b/>
                <w:bCs/>
                <w:color w:val="FFFFFF"/>
                <w:sz w:val="18"/>
                <w:szCs w:val="18"/>
              </w:rPr>
              <w:t>1.6</w:t>
            </w:r>
          </w:p>
        </w:tc>
        <w:tc>
          <w:tcPr>
            <w:tcW w:w="704" w:type="dxa"/>
            <w:tcBorders>
              <w:top w:val="nil"/>
              <w:left w:val="nil"/>
              <w:bottom w:val="nil"/>
              <w:right w:val="nil"/>
            </w:tcBorders>
            <w:shd w:val="clear" w:color="DCE6F1" w:fill="808080"/>
            <w:noWrap/>
            <w:vAlign w:val="center"/>
            <w:hideMark/>
          </w:tcPr>
          <w:p w14:paraId="58EDDFEA" w14:textId="4094F32A" w:rsidR="00FE762E" w:rsidRPr="00FE762E" w:rsidRDefault="00FE762E">
            <w:pPr>
              <w:jc w:val="center"/>
              <w:rPr>
                <w:rFonts w:cs="Arial"/>
                <w:b/>
                <w:bCs/>
                <w:color w:val="FFFFFF"/>
                <w:sz w:val="18"/>
                <w:szCs w:val="18"/>
              </w:rPr>
            </w:pPr>
            <w:r w:rsidRPr="00FE762E">
              <w:rPr>
                <w:rFonts w:cs="Arial"/>
                <w:b/>
                <w:bCs/>
                <w:color w:val="FFFFFF"/>
                <w:sz w:val="18"/>
                <w:szCs w:val="18"/>
              </w:rPr>
              <w:t>1.5</w:t>
            </w:r>
          </w:p>
        </w:tc>
        <w:tc>
          <w:tcPr>
            <w:tcW w:w="1732" w:type="dxa"/>
            <w:tcBorders>
              <w:top w:val="nil"/>
              <w:left w:val="nil"/>
              <w:bottom w:val="nil"/>
              <w:right w:val="nil"/>
            </w:tcBorders>
            <w:shd w:val="clear" w:color="000000" w:fill="808080"/>
            <w:noWrap/>
            <w:vAlign w:val="center"/>
            <w:hideMark/>
          </w:tcPr>
          <w:p w14:paraId="38B3E8FA" w14:textId="77777777" w:rsidR="00FE762E" w:rsidRPr="00FE762E" w:rsidRDefault="00FE762E">
            <w:pPr>
              <w:jc w:val="center"/>
              <w:rPr>
                <w:rFonts w:cs="Arial"/>
                <w:b/>
                <w:bCs/>
                <w:color w:val="FFFFFF"/>
                <w:sz w:val="18"/>
                <w:szCs w:val="18"/>
              </w:rPr>
            </w:pPr>
            <w:r w:rsidRPr="00FE762E">
              <w:rPr>
                <w:rFonts w:cs="Arial"/>
                <w:b/>
                <w:bCs/>
                <w:color w:val="FFFFFF"/>
                <w:sz w:val="18"/>
                <w:szCs w:val="18"/>
              </w:rPr>
              <w:t>1.7</w:t>
            </w:r>
          </w:p>
        </w:tc>
      </w:tr>
    </w:tbl>
    <w:p w14:paraId="51B2700E" w14:textId="75F85DAF" w:rsidR="008E1621" w:rsidRDefault="008E1621" w:rsidP="008E1621">
      <w:pPr>
        <w:pStyle w:val="NoSpacing"/>
      </w:pPr>
    </w:p>
    <w:p w14:paraId="1182BC87" w14:textId="7A50BA5D" w:rsidR="00597316" w:rsidRDefault="000B3D06">
      <w:pPr>
        <w:spacing w:after="200" w:line="276" w:lineRule="auto"/>
      </w:pPr>
      <w:r>
        <w:t xml:space="preserve">When considering numbers and rates of fatalities in 2017, one should also consider the five year average (2013 to 2017) as figures can fluctuate </w:t>
      </w:r>
      <w:r w:rsidR="00476776">
        <w:t>year</w:t>
      </w:r>
      <w:r w:rsidR="0066671D">
        <w:t>-on-</w:t>
      </w:r>
      <w:r w:rsidR="00476776">
        <w:t xml:space="preserve">year. </w:t>
      </w:r>
      <w:r w:rsidR="00045B83">
        <w:t xml:space="preserve">For </w:t>
      </w:r>
      <w:r w:rsidR="008F2D0C">
        <w:t>example,</w:t>
      </w:r>
      <w:r>
        <w:t xml:space="preserve"> there were three fatalities in the Mining industry in 2017</w:t>
      </w:r>
      <w:r w:rsidR="00045B83">
        <w:t>, while</w:t>
      </w:r>
      <w:r>
        <w:t xml:space="preserve"> </w:t>
      </w:r>
      <w:r w:rsidR="00045B83">
        <w:t>i</w:t>
      </w:r>
      <w:r w:rsidR="004B1C30">
        <w:t>n previous years there were significantly more with six fatalities in 2016</w:t>
      </w:r>
      <w:r w:rsidR="000B678A">
        <w:t xml:space="preserve"> (</w:t>
      </w:r>
      <w:r w:rsidR="004B1C30">
        <w:t>11 in both 2015 and 2014, and nine in 2013</w:t>
      </w:r>
      <w:r w:rsidR="000B678A">
        <w:t>)</w:t>
      </w:r>
      <w:r w:rsidR="004B1C30">
        <w:t>. This higher incidence in earlier years is evident with the Mining five year average rate being more than double the 2017 rate</w:t>
      </w:r>
      <w:r w:rsidR="00394FB2">
        <w:t xml:space="preserve"> (3.3 to 1.4 fatalities per</w:t>
      </w:r>
      <w:r w:rsidR="00077E59">
        <w:t xml:space="preserve"> 100</w:t>
      </w:r>
      <w:r w:rsidR="00D62CE2">
        <w:t>,</w:t>
      </w:r>
      <w:r w:rsidR="00077E59">
        <w:t>000 workers, respectively).</w:t>
      </w:r>
    </w:p>
    <w:p w14:paraId="2A0EE035" w14:textId="3E7207A2" w:rsidR="002F723C" w:rsidRDefault="002F723C" w:rsidP="0064330E">
      <w:pPr>
        <w:pStyle w:val="NoSpacing"/>
        <w:keepNext/>
        <w:keepLines/>
      </w:pPr>
    </w:p>
    <w:p w14:paraId="75FF9093" w14:textId="77777777" w:rsidR="00F43D8C" w:rsidRDefault="00F43D8C" w:rsidP="00F43D8C">
      <w:pPr>
        <w:spacing w:after="200" w:line="276" w:lineRule="auto"/>
      </w:pPr>
    </w:p>
    <w:p w14:paraId="4871406F" w14:textId="1F5A2F00" w:rsidR="00A63383" w:rsidRDefault="00A63383">
      <w:pPr>
        <w:spacing w:after="200" w:line="276" w:lineRule="auto"/>
      </w:pPr>
      <w:r>
        <w:br w:type="page"/>
      </w:r>
    </w:p>
    <w:p w14:paraId="3BC1C801" w14:textId="77777777" w:rsidR="00A33099" w:rsidRDefault="00A33099" w:rsidP="00F33CB0">
      <w:pPr>
        <w:pStyle w:val="SWA1stHeading"/>
        <w:spacing w:before="0"/>
        <w:ind w:left="431" w:hanging="431"/>
      </w:pPr>
      <w:r>
        <w:t xml:space="preserve"> </w:t>
      </w:r>
      <w:bookmarkStart w:id="17" w:name="_Toc531160461"/>
      <w:r>
        <w:t>Priority industries</w:t>
      </w:r>
      <w:bookmarkEnd w:id="17"/>
    </w:p>
    <w:p w14:paraId="0DA7A694" w14:textId="7B4E092A" w:rsidR="00A33099" w:rsidRPr="00BC2480" w:rsidRDefault="00A33099" w:rsidP="00A33099">
      <w:pPr>
        <w:pStyle w:val="NoSpacing"/>
      </w:pPr>
      <w:r w:rsidRPr="00BC2480">
        <w:t xml:space="preserve">The </w:t>
      </w:r>
      <w:r w:rsidRPr="00BC2480">
        <w:rPr>
          <w:i/>
        </w:rPr>
        <w:t>Australian Work Health and Safety Strategy 2012</w:t>
      </w:r>
      <w:r w:rsidR="0067550B">
        <w:rPr>
          <w:i/>
        </w:rPr>
        <w:t>–</w:t>
      </w:r>
      <w:r w:rsidRPr="00BC2480">
        <w:rPr>
          <w:i/>
        </w:rPr>
        <w:t>2022</w:t>
      </w:r>
      <w:r w:rsidRPr="00BC2480">
        <w:t xml:space="preserve"> (Australian Strategy) provides a framework to drive improvements in work health and safety </w:t>
      </w:r>
      <w:r w:rsidR="00FC3422">
        <w:t xml:space="preserve">(WHS) </w:t>
      </w:r>
      <w:r w:rsidRPr="00BC2480">
        <w:t>in Australia. It promotes a collaborative approach between the Commonwealth, state and territory governments, industry and unions and other organisations to achieve the vision of healthy, safe and productive working lives.</w:t>
      </w:r>
      <w:r w:rsidR="00D654EF">
        <w:t xml:space="preserve"> </w:t>
      </w:r>
      <w:r w:rsidRPr="00BC2480">
        <w:t xml:space="preserve">The Australian Strategy identifies national priority industries and disorders to help direct prevention activities to </w:t>
      </w:r>
      <w:r w:rsidR="00F33CB0">
        <w:t>where they are needed the most.</w:t>
      </w:r>
    </w:p>
    <w:p w14:paraId="73AE3874" w14:textId="77777777" w:rsidR="00A33099" w:rsidRPr="00BC2480" w:rsidRDefault="00A33099" w:rsidP="00A33099">
      <w:pPr>
        <w:pStyle w:val="NoSpacing"/>
      </w:pPr>
    </w:p>
    <w:p w14:paraId="7DB8BF49" w14:textId="48B8DF7F" w:rsidR="00A33099" w:rsidRPr="00BC2480" w:rsidRDefault="00A33099" w:rsidP="00A33099">
      <w:pPr>
        <w:pStyle w:val="NoSpacing"/>
      </w:pPr>
      <w:r w:rsidRPr="00BC2480">
        <w:t xml:space="preserve">The following </w:t>
      </w:r>
      <w:r w:rsidR="00D654EF">
        <w:t xml:space="preserve">priority </w:t>
      </w:r>
      <w:r w:rsidRPr="00BC2480">
        <w:t xml:space="preserve">industries have high numbers and rates of </w:t>
      </w:r>
      <w:r w:rsidR="003E74EB" w:rsidRPr="00BC2480">
        <w:t xml:space="preserve">fatalities </w:t>
      </w:r>
      <w:r w:rsidRPr="00BC2480">
        <w:t>and/or injuries</w:t>
      </w:r>
      <w:r w:rsidR="000B678A">
        <w:t>,</w:t>
      </w:r>
      <w:r w:rsidRPr="00BC2480">
        <w:t xml:space="preserve"> or are by their nature hazardous:</w:t>
      </w:r>
    </w:p>
    <w:p w14:paraId="338F4B2E" w14:textId="77777777" w:rsidR="003E74EB" w:rsidRPr="00BC2480" w:rsidRDefault="003E74EB" w:rsidP="00A33099">
      <w:pPr>
        <w:pStyle w:val="NoSpacing"/>
      </w:pPr>
    </w:p>
    <w:p w14:paraId="1B4400B3" w14:textId="77777777" w:rsidR="00A33099" w:rsidRPr="00BC2480" w:rsidRDefault="00A33099" w:rsidP="00A33099">
      <w:pPr>
        <w:pStyle w:val="NoSpacing"/>
        <w:numPr>
          <w:ilvl w:val="0"/>
          <w:numId w:val="22"/>
        </w:numPr>
      </w:pPr>
      <w:r w:rsidRPr="00BC2480">
        <w:t>Agriculture</w:t>
      </w:r>
    </w:p>
    <w:p w14:paraId="1ADB9677" w14:textId="77777777" w:rsidR="00A33099" w:rsidRPr="00BC2480" w:rsidRDefault="00A33099" w:rsidP="00A33099">
      <w:pPr>
        <w:pStyle w:val="NoSpacing"/>
        <w:numPr>
          <w:ilvl w:val="0"/>
          <w:numId w:val="22"/>
        </w:numPr>
      </w:pPr>
      <w:r w:rsidRPr="00BC2480">
        <w:t>Road transport</w:t>
      </w:r>
    </w:p>
    <w:p w14:paraId="752818FC" w14:textId="77777777" w:rsidR="00A33099" w:rsidRPr="00BC2480" w:rsidRDefault="00A33099" w:rsidP="00A33099">
      <w:pPr>
        <w:pStyle w:val="NoSpacing"/>
        <w:numPr>
          <w:ilvl w:val="0"/>
          <w:numId w:val="22"/>
        </w:numPr>
      </w:pPr>
      <w:r w:rsidRPr="00BC2480">
        <w:t>Manufacturing</w:t>
      </w:r>
    </w:p>
    <w:p w14:paraId="1E537FDF" w14:textId="77777777" w:rsidR="00A33099" w:rsidRPr="00BC2480" w:rsidRDefault="00A33099" w:rsidP="00A33099">
      <w:pPr>
        <w:pStyle w:val="NoSpacing"/>
        <w:numPr>
          <w:ilvl w:val="0"/>
          <w:numId w:val="22"/>
        </w:numPr>
      </w:pPr>
      <w:r w:rsidRPr="00BC2480">
        <w:t>Construction</w:t>
      </w:r>
    </w:p>
    <w:p w14:paraId="045D5F76" w14:textId="77777777" w:rsidR="00A33099" w:rsidRPr="00BC2480" w:rsidRDefault="00A33099" w:rsidP="00A33099">
      <w:pPr>
        <w:pStyle w:val="NoSpacing"/>
        <w:numPr>
          <w:ilvl w:val="0"/>
          <w:numId w:val="22"/>
        </w:numPr>
      </w:pPr>
      <w:r w:rsidRPr="00BC2480">
        <w:t>Accommodation and food services</w:t>
      </w:r>
    </w:p>
    <w:p w14:paraId="0D23F65B" w14:textId="77777777" w:rsidR="00A33099" w:rsidRPr="00BC2480" w:rsidRDefault="00A33099" w:rsidP="00A33099">
      <w:pPr>
        <w:pStyle w:val="NoSpacing"/>
        <w:numPr>
          <w:ilvl w:val="0"/>
          <w:numId w:val="22"/>
        </w:numPr>
      </w:pPr>
      <w:r w:rsidRPr="00BC2480">
        <w:t xml:space="preserve">Public administration and safety, and </w:t>
      </w:r>
    </w:p>
    <w:p w14:paraId="37AEB549" w14:textId="77777777" w:rsidR="00A33099" w:rsidRPr="00BC2480" w:rsidRDefault="00A33099" w:rsidP="00A33099">
      <w:pPr>
        <w:pStyle w:val="NoSpacing"/>
        <w:numPr>
          <w:ilvl w:val="0"/>
          <w:numId w:val="22"/>
        </w:numPr>
      </w:pPr>
      <w:r w:rsidRPr="00BC2480">
        <w:t>Health care and social assistance.</w:t>
      </w:r>
    </w:p>
    <w:p w14:paraId="446D7C26" w14:textId="77777777" w:rsidR="00A33099" w:rsidRPr="00BC2480" w:rsidRDefault="00A33099" w:rsidP="00A33099">
      <w:pPr>
        <w:pStyle w:val="NoSpacing"/>
        <w:ind w:left="720"/>
      </w:pPr>
    </w:p>
    <w:p w14:paraId="7DBF5DD9" w14:textId="58713168" w:rsidR="004577A8" w:rsidRDefault="006F5350" w:rsidP="00BC2480">
      <w:pPr>
        <w:pStyle w:val="NoSpacing"/>
      </w:pPr>
      <w:r>
        <w:t>Figure 5</w:t>
      </w:r>
      <w:r w:rsidR="004577A8">
        <w:t xml:space="preserve"> shows that three priority industries</w:t>
      </w:r>
      <w:r w:rsidR="0067550B">
        <w:t>—</w:t>
      </w:r>
      <w:r w:rsidR="004577A8">
        <w:t>Agri</w:t>
      </w:r>
      <w:r w:rsidR="00A8002B">
        <w:t>culture, Construction and Road t</w:t>
      </w:r>
      <w:r w:rsidR="004577A8">
        <w:t>ransport</w:t>
      </w:r>
      <w:r w:rsidR="0067550B">
        <w:t>—</w:t>
      </w:r>
      <w:r w:rsidR="004577A8">
        <w:t>accounted for 55 per cent of worker fatalities between 2013</w:t>
      </w:r>
      <w:r w:rsidR="00BC3909">
        <w:t xml:space="preserve"> and </w:t>
      </w:r>
      <w:r w:rsidR="004577A8">
        <w:t>2017.</w:t>
      </w:r>
    </w:p>
    <w:p w14:paraId="4EBB7D62" w14:textId="17DD774E" w:rsidR="0039710A" w:rsidRDefault="0039710A" w:rsidP="00BC2480">
      <w:pPr>
        <w:pStyle w:val="NoSpacing"/>
        <w:rPr>
          <w:i/>
        </w:rPr>
      </w:pPr>
    </w:p>
    <w:p w14:paraId="4387EC4E" w14:textId="60B3BD3F" w:rsidR="00447951" w:rsidRDefault="006F5350" w:rsidP="00163C62">
      <w:pPr>
        <w:pStyle w:val="SWATableheader"/>
        <w:keepNext/>
        <w:spacing w:after="0"/>
      </w:pPr>
      <w:r>
        <w:t>Figure 5</w:t>
      </w:r>
      <w:r w:rsidR="0039710A" w:rsidRPr="005C16E9">
        <w:t xml:space="preserve">: Worker fatalities: </w:t>
      </w:r>
      <w:r w:rsidR="0039710A">
        <w:t>proportion of fatalities</w:t>
      </w:r>
      <w:r w:rsidR="0039710A" w:rsidRPr="005C16E9">
        <w:t xml:space="preserve"> by</w:t>
      </w:r>
      <w:r w:rsidR="0039710A">
        <w:t xml:space="preserve"> priority</w:t>
      </w:r>
      <w:r w:rsidR="0039710A" w:rsidRPr="005C16E9">
        <w:t xml:space="preserve"> industry of employer, </w:t>
      </w:r>
      <w:r w:rsidR="0039710A">
        <w:t>2013</w:t>
      </w:r>
      <w:r w:rsidR="00BC3909">
        <w:t>–</w:t>
      </w:r>
      <w:r w:rsidR="0039710A">
        <w:t>2017</w:t>
      </w:r>
      <w:r w:rsidR="00D359A5">
        <w:t xml:space="preserve"> (combined)</w:t>
      </w:r>
    </w:p>
    <w:p w14:paraId="4443BD63" w14:textId="77777777" w:rsidR="001432A3" w:rsidRPr="00163C62" w:rsidRDefault="001432A3" w:rsidP="00163C62">
      <w:pPr>
        <w:pStyle w:val="SWATableheader"/>
        <w:keepNext/>
        <w:spacing w:after="0"/>
      </w:pPr>
    </w:p>
    <w:p w14:paraId="50813B3C" w14:textId="422F1821" w:rsidR="00447951" w:rsidRDefault="001432A3" w:rsidP="001432A3">
      <w:pPr>
        <w:pStyle w:val="NoSpacing"/>
        <w:jc w:val="center"/>
        <w:rPr>
          <w:i/>
        </w:rPr>
      </w:pPr>
      <w:r>
        <w:rPr>
          <w:noProof/>
        </w:rPr>
        <w:drawing>
          <wp:inline distT="0" distB="0" distL="0" distR="0" wp14:anchorId="23BD78E4" wp14:editId="303E2FD9">
            <wp:extent cx="3856008" cy="3806429"/>
            <wp:effectExtent l="0" t="0" r="0" b="3810"/>
            <wp:docPr id="1" name="Picture 1" descr="This pie chart shows proportion of fatalities by priority industry of employer, 2013-2017 (combined):&#10;- Road transport 19 per cent&#10;- Agriculture 20 per cent&#10;- Construction 16 per cent&#10;- Other priority industries 13 per cent&#10;- All other industries 32 per cent."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821"/>
                    <a:stretch/>
                  </pic:blipFill>
                  <pic:spPr bwMode="auto">
                    <a:xfrm>
                      <a:off x="0" y="0"/>
                      <a:ext cx="3866989" cy="3817269"/>
                    </a:xfrm>
                    <a:prstGeom prst="rect">
                      <a:avLst/>
                    </a:prstGeom>
                    <a:ln>
                      <a:noFill/>
                    </a:ln>
                    <a:extLst>
                      <a:ext uri="{53640926-AAD7-44D8-BBD7-CCE9431645EC}">
                        <a14:shadowObscured xmlns:a14="http://schemas.microsoft.com/office/drawing/2010/main"/>
                      </a:ext>
                    </a:extLst>
                  </pic:spPr>
                </pic:pic>
              </a:graphicData>
            </a:graphic>
          </wp:inline>
        </w:drawing>
      </w:r>
    </w:p>
    <w:p w14:paraId="08CA50E8" w14:textId="77DF82FF" w:rsidR="00BC2480" w:rsidRPr="00660EAC" w:rsidRDefault="00163C62" w:rsidP="00BC2480">
      <w:pPr>
        <w:pStyle w:val="NoSpacing"/>
        <w:rPr>
          <w:sz w:val="16"/>
        </w:rPr>
      </w:pPr>
      <w:r w:rsidRPr="00660EAC">
        <w:rPr>
          <w:sz w:val="16"/>
        </w:rPr>
        <w:t>* Includes</w:t>
      </w:r>
      <w:r w:rsidR="004577A8" w:rsidRPr="00660EAC">
        <w:rPr>
          <w:sz w:val="16"/>
        </w:rPr>
        <w:t xml:space="preserve">: </w:t>
      </w:r>
      <w:r w:rsidRPr="00660EAC">
        <w:rPr>
          <w:sz w:val="16"/>
        </w:rPr>
        <w:t>Manufacturing, Accommodation and food services, Public administration and safety,</w:t>
      </w:r>
      <w:r w:rsidR="004577A8" w:rsidRPr="00660EAC">
        <w:rPr>
          <w:sz w:val="16"/>
        </w:rPr>
        <w:t xml:space="preserve"> and</w:t>
      </w:r>
      <w:r w:rsidRPr="00660EAC">
        <w:rPr>
          <w:sz w:val="16"/>
        </w:rPr>
        <w:t xml:space="preserve"> Health care and social assistance</w:t>
      </w:r>
    </w:p>
    <w:p w14:paraId="7000A4EE" w14:textId="77777777" w:rsidR="00163C62" w:rsidRPr="00163C62" w:rsidRDefault="00163C62" w:rsidP="00BC2480">
      <w:pPr>
        <w:pStyle w:val="NoSpacing"/>
        <w:rPr>
          <w:sz w:val="14"/>
        </w:rPr>
      </w:pPr>
    </w:p>
    <w:p w14:paraId="09913A77" w14:textId="77777777" w:rsidR="00F33CB0" w:rsidRDefault="00F33CB0" w:rsidP="00A33099">
      <w:pPr>
        <w:pStyle w:val="NoSpacing"/>
      </w:pPr>
    </w:p>
    <w:p w14:paraId="7A54FBFB" w14:textId="77777777" w:rsidR="004577A8" w:rsidRDefault="004577A8">
      <w:pPr>
        <w:spacing w:after="200" w:line="276" w:lineRule="auto"/>
      </w:pPr>
      <w:r>
        <w:br w:type="page"/>
      </w:r>
    </w:p>
    <w:p w14:paraId="548E7B2B" w14:textId="00B5F39D" w:rsidR="00A33099" w:rsidRDefault="00A8002B" w:rsidP="00A33099">
      <w:pPr>
        <w:pStyle w:val="NoSpacing"/>
      </w:pPr>
      <w:r>
        <w:t>Agriculture, Construction and Road transport’s</w:t>
      </w:r>
      <w:r w:rsidR="000B4BF4">
        <w:t xml:space="preserve"> large share of fatalities is not due to industry size, but due to disproportionately high fatality rates for these industries</w:t>
      </w:r>
      <w:r w:rsidR="00F33CB0">
        <w:t>.</w:t>
      </w:r>
      <w:r w:rsidR="000B4BF4">
        <w:t xml:space="preserve"> </w:t>
      </w:r>
      <w:r w:rsidR="006F5350">
        <w:t>As Figure 6</w:t>
      </w:r>
      <w:r w:rsidR="00925BA8">
        <w:t xml:space="preserve"> shows, </w:t>
      </w:r>
      <w:r w:rsidR="008A63EA">
        <w:t xml:space="preserve">the 5-year average </w:t>
      </w:r>
      <w:r w:rsidR="00925BA8">
        <w:t xml:space="preserve">fatality rates </w:t>
      </w:r>
      <w:r w:rsidR="009F3CE1">
        <w:t>for Road Transport (14.9</w:t>
      </w:r>
      <w:r w:rsidR="00C45460">
        <w:t>), Agricu</w:t>
      </w:r>
      <w:r w:rsidR="009F3CE1">
        <w:t>lture (14.8</w:t>
      </w:r>
      <w:r w:rsidR="00F46237">
        <w:t>) and Construction (</w:t>
      </w:r>
      <w:r w:rsidR="00C45460">
        <w:t>2.9</w:t>
      </w:r>
      <w:r w:rsidR="00925BA8">
        <w:t>) sit above the rates for the remai</w:t>
      </w:r>
      <w:r w:rsidR="0098355C">
        <w:t xml:space="preserve">ning other priority industries </w:t>
      </w:r>
      <w:r w:rsidR="00925BA8">
        <w:t>and all other industries (1.7).</w:t>
      </w:r>
      <w:r w:rsidR="00C45460">
        <w:t xml:space="preserve"> </w:t>
      </w:r>
      <w:r w:rsidR="00F33CB0">
        <w:t>Given</w:t>
      </w:r>
      <w:r w:rsidR="000B4BF4" w:rsidRPr="00BC2480">
        <w:t xml:space="preserve"> </w:t>
      </w:r>
      <w:r w:rsidR="000B4BF4">
        <w:t>these</w:t>
      </w:r>
      <w:r w:rsidR="00F33CB0">
        <w:t xml:space="preserve"> significantly higher rates, this report examines these</w:t>
      </w:r>
      <w:r w:rsidR="000B4BF4">
        <w:t xml:space="preserve"> three</w:t>
      </w:r>
      <w:r w:rsidR="00A33099" w:rsidRPr="00BC2480">
        <w:t xml:space="preserve"> </w:t>
      </w:r>
      <w:r w:rsidR="003E74EB" w:rsidRPr="00BC2480">
        <w:t xml:space="preserve">priority </w:t>
      </w:r>
      <w:r w:rsidR="00A33099" w:rsidRPr="00BC2480">
        <w:t>industries</w:t>
      </w:r>
      <w:r w:rsidR="00C45460">
        <w:t xml:space="preserve"> </w:t>
      </w:r>
      <w:r w:rsidR="00F33CB0">
        <w:t>in further detail.</w:t>
      </w:r>
    </w:p>
    <w:p w14:paraId="297FE090" w14:textId="346652A3" w:rsidR="00A33099" w:rsidRDefault="00A33099" w:rsidP="00A33099">
      <w:pPr>
        <w:pStyle w:val="NoSpacing"/>
      </w:pPr>
    </w:p>
    <w:p w14:paraId="547CF69A" w14:textId="2ECAA8D6" w:rsidR="00516334" w:rsidRDefault="00516334" w:rsidP="00516334">
      <w:pPr>
        <w:pStyle w:val="SWATableheader"/>
        <w:keepNext/>
        <w:spacing w:after="0"/>
      </w:pPr>
      <w:r>
        <w:t>Fi</w:t>
      </w:r>
      <w:r w:rsidR="006F5350">
        <w:t>gure 6</w:t>
      </w:r>
      <w:r w:rsidRPr="005C16E9">
        <w:t xml:space="preserve">: Worker fatalities: </w:t>
      </w:r>
      <w:r>
        <w:t>fatality rates by priority</w:t>
      </w:r>
      <w:r w:rsidRPr="005C16E9">
        <w:t xml:space="preserve"> industry of employer, </w:t>
      </w:r>
      <w:r>
        <w:t>2013</w:t>
      </w:r>
      <w:r w:rsidR="00BC3909">
        <w:t>–</w:t>
      </w:r>
      <w:r>
        <w:t>2017</w:t>
      </w:r>
      <w:r w:rsidR="00D359A5">
        <w:t xml:space="preserve"> (combined)</w:t>
      </w:r>
    </w:p>
    <w:p w14:paraId="710E5890" w14:textId="1223244B" w:rsidR="00516334" w:rsidRDefault="001432A3" w:rsidP="001432A3">
      <w:pPr>
        <w:pStyle w:val="NoSpacing"/>
        <w:ind w:hanging="142"/>
      </w:pPr>
      <w:r>
        <w:rPr>
          <w:noProof/>
        </w:rPr>
        <w:drawing>
          <wp:inline distT="0" distB="0" distL="0" distR="0" wp14:anchorId="69340925" wp14:editId="5021A18E">
            <wp:extent cx="5946094" cy="3183147"/>
            <wp:effectExtent l="0" t="0" r="0" b="0"/>
            <wp:docPr id="20" name="Picture 20" descr="This chart shows worker fatality rates by priority industry of employer 2013-2017 (combined)."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5294" cy="3188072"/>
                    </a:xfrm>
                    <a:prstGeom prst="rect">
                      <a:avLst/>
                    </a:prstGeom>
                  </pic:spPr>
                </pic:pic>
              </a:graphicData>
            </a:graphic>
          </wp:inline>
        </w:drawing>
      </w:r>
    </w:p>
    <w:p w14:paraId="439F529F" w14:textId="2D6935F1" w:rsidR="004577A8" w:rsidRDefault="004577A8" w:rsidP="0098355C">
      <w:pPr>
        <w:pStyle w:val="NoSpacing"/>
        <w:spacing w:before="240"/>
        <w:rPr>
          <w:i/>
        </w:rPr>
      </w:pPr>
      <w:r w:rsidRPr="00BC2480">
        <w:t xml:space="preserve">Industries such as </w:t>
      </w:r>
      <w:r>
        <w:t xml:space="preserve">Manufacturing, </w:t>
      </w:r>
      <w:r w:rsidRPr="00BC2480">
        <w:t>Accommodation and food services, Health care and social assistance and Public administration and safety have low fatality rates but are included as priority industries due to high</w:t>
      </w:r>
      <w:r w:rsidR="00660EAC">
        <w:t xml:space="preserve"> non-fatal</w:t>
      </w:r>
      <w:r w:rsidRPr="00BC2480">
        <w:t xml:space="preserve"> injury rates.</w:t>
      </w:r>
      <w:r>
        <w:t xml:space="preserve"> </w:t>
      </w:r>
      <w:r w:rsidRPr="00BC2480">
        <w:t xml:space="preserve">For information on </w:t>
      </w:r>
      <w:r w:rsidR="00660EAC">
        <w:t>non-fatal injur</w:t>
      </w:r>
      <w:r w:rsidR="008A63EA">
        <w:t>ies</w:t>
      </w:r>
      <w:r w:rsidRPr="00BC2480">
        <w:t xml:space="preserve"> in these industries, refer to the latest </w:t>
      </w:r>
      <w:hyperlink r:id="rId30" w:history="1">
        <w:r w:rsidRPr="00BC2480">
          <w:rPr>
            <w:rStyle w:val="Hyperlink"/>
            <w:i/>
          </w:rPr>
          <w:t>Australian Workers’ Compensation Statistics</w:t>
        </w:r>
      </w:hyperlink>
      <w:r w:rsidRPr="00BC2480">
        <w:rPr>
          <w:i/>
        </w:rPr>
        <w:t xml:space="preserve"> </w:t>
      </w:r>
      <w:r w:rsidRPr="00BC2480">
        <w:t>report</w:t>
      </w:r>
      <w:r w:rsidRPr="00BC2480">
        <w:rPr>
          <w:i/>
        </w:rPr>
        <w:t>.</w:t>
      </w:r>
    </w:p>
    <w:p w14:paraId="28A23E0A" w14:textId="12A2587D" w:rsidR="00A80061" w:rsidRPr="00A80061" w:rsidRDefault="00A80061" w:rsidP="00A80061">
      <w:pPr>
        <w:spacing w:after="200" w:line="276" w:lineRule="auto"/>
        <w:rPr>
          <w:rFonts w:eastAsiaTheme="majorEastAsia" w:cs="Arial"/>
          <w:b/>
          <w:color w:val="AF1E2D"/>
          <w:sz w:val="32"/>
          <w:szCs w:val="22"/>
        </w:rPr>
      </w:pPr>
      <w:r>
        <w:br w:type="page"/>
      </w:r>
    </w:p>
    <w:p w14:paraId="29D6D067" w14:textId="7DCAC3A9" w:rsidR="00A33099" w:rsidRPr="00465248" w:rsidRDefault="00A33099" w:rsidP="00BF0FBF">
      <w:pPr>
        <w:pStyle w:val="SWA1stHeading"/>
        <w:numPr>
          <w:ilvl w:val="2"/>
          <w:numId w:val="23"/>
        </w:numPr>
        <w:spacing w:before="0"/>
        <w:ind w:left="1134" w:hanging="1134"/>
      </w:pPr>
      <w:bookmarkStart w:id="18" w:name="_Toc531160462"/>
      <w:r w:rsidRPr="005D0860">
        <w:t>Agriculture</w:t>
      </w:r>
      <w:bookmarkEnd w:id="18"/>
    </w:p>
    <w:p w14:paraId="3105BBF6" w14:textId="0B900723" w:rsidR="00BC2480" w:rsidRPr="00C15531" w:rsidRDefault="00A33099" w:rsidP="00A33099">
      <w:pPr>
        <w:pStyle w:val="NoSpacing"/>
      </w:pPr>
      <w:r w:rsidRPr="00465248">
        <w:t xml:space="preserve">Table </w:t>
      </w:r>
      <w:r w:rsidR="00077E59">
        <w:t>5</w:t>
      </w:r>
      <w:r w:rsidR="00062969" w:rsidRPr="00465248">
        <w:t xml:space="preserve"> </w:t>
      </w:r>
      <w:r w:rsidRPr="00465248">
        <w:t xml:space="preserve">shows the number of worker fatalities in </w:t>
      </w:r>
      <w:r w:rsidR="00BC2480" w:rsidRPr="00465248">
        <w:t xml:space="preserve">the </w:t>
      </w:r>
      <w:r w:rsidR="00FC3422">
        <w:t>A</w:t>
      </w:r>
      <w:r w:rsidRPr="00465248">
        <w:t xml:space="preserve">griculture </w:t>
      </w:r>
      <w:r w:rsidR="00BC2480" w:rsidRPr="00465248">
        <w:t xml:space="preserve">industry </w:t>
      </w:r>
      <w:r w:rsidR="0098355C">
        <w:t>sub-division and related groups,</w:t>
      </w:r>
      <w:r w:rsidRPr="00465248">
        <w:t xml:space="preserve"> by </w:t>
      </w:r>
      <w:r w:rsidR="00BC2480" w:rsidRPr="00465248">
        <w:t>age group</w:t>
      </w:r>
      <w:r w:rsidR="00C45460">
        <w:t xml:space="preserve"> for 2013 to 2017</w:t>
      </w:r>
      <w:r w:rsidR="0098355C">
        <w:t xml:space="preserve">. </w:t>
      </w:r>
      <w:r w:rsidR="00C15531">
        <w:t xml:space="preserve">Over the five year period, workers aged 65 and over accounted for a third (33 per cent) of fatalities in the Agriculture industry. This is more than double the proportion (15 per cent) </w:t>
      </w:r>
      <w:r w:rsidR="001620C0">
        <w:t xml:space="preserve">of fatalities across all industries </w:t>
      </w:r>
      <w:r w:rsidR="00C15531">
        <w:t xml:space="preserve">over the same period </w:t>
      </w:r>
      <w:r w:rsidR="001620C0">
        <w:t>and age group</w:t>
      </w:r>
      <w:r w:rsidR="00C15531">
        <w:t xml:space="preserve">. </w:t>
      </w:r>
    </w:p>
    <w:p w14:paraId="44089D37" w14:textId="77777777" w:rsidR="00BC2480" w:rsidRPr="00465248" w:rsidRDefault="00BC2480" w:rsidP="00A33099">
      <w:pPr>
        <w:pStyle w:val="NoSpacing"/>
      </w:pPr>
    </w:p>
    <w:p w14:paraId="7CDD8A9B" w14:textId="593F9316" w:rsidR="00BC2480" w:rsidRDefault="00A33099" w:rsidP="00867E7B">
      <w:pPr>
        <w:pStyle w:val="NoSpacing"/>
      </w:pPr>
      <w:r w:rsidRPr="00465248">
        <w:t>Within</w:t>
      </w:r>
      <w:r w:rsidR="003A2205">
        <w:t xml:space="preserve"> the </w:t>
      </w:r>
      <w:r w:rsidR="00FC3422">
        <w:t>A</w:t>
      </w:r>
      <w:r w:rsidR="00BD6A24">
        <w:t>griculture industry, the S</w:t>
      </w:r>
      <w:r w:rsidRPr="00465248">
        <w:t xml:space="preserve">heep, beef cattle and grain farming industry </w:t>
      </w:r>
      <w:r w:rsidR="0098355C">
        <w:t xml:space="preserve">group </w:t>
      </w:r>
      <w:r w:rsidR="00C0054E" w:rsidRPr="00465248">
        <w:t xml:space="preserve">accounted for </w:t>
      </w:r>
      <w:r w:rsidR="00C15531">
        <w:t>59</w:t>
      </w:r>
      <w:r w:rsidRPr="00465248">
        <w:t xml:space="preserve"> per cent of fatalities </w:t>
      </w:r>
      <w:r w:rsidR="00C0054E" w:rsidRPr="00465248">
        <w:t xml:space="preserve">over the </w:t>
      </w:r>
      <w:r w:rsidR="00C45460">
        <w:t>five year period</w:t>
      </w:r>
      <w:r w:rsidR="00C0054E" w:rsidRPr="00465248">
        <w:t xml:space="preserve"> </w:t>
      </w:r>
      <w:r w:rsidRPr="00465248">
        <w:t>(</w:t>
      </w:r>
      <w:r w:rsidR="00506671">
        <w:t>118 out of 199</w:t>
      </w:r>
      <w:r w:rsidR="00BF054D">
        <w:t xml:space="preserve"> fatalities</w:t>
      </w:r>
      <w:r w:rsidR="00797495">
        <w:t>).</w:t>
      </w:r>
    </w:p>
    <w:p w14:paraId="5FBDE945" w14:textId="77777777" w:rsidR="00867E7B" w:rsidRPr="00867E7B" w:rsidRDefault="00867E7B" w:rsidP="00867E7B">
      <w:pPr>
        <w:pStyle w:val="NoSpacing"/>
      </w:pPr>
    </w:p>
    <w:p w14:paraId="5A1B4A4D" w14:textId="2005ED67" w:rsidR="00BB3AD8" w:rsidRDefault="00BB3AD8" w:rsidP="00867E7B">
      <w:pPr>
        <w:pStyle w:val="SWATableheader"/>
        <w:spacing w:after="0"/>
      </w:pPr>
      <w:r w:rsidRPr="00465248">
        <w:t xml:space="preserve">Table </w:t>
      </w:r>
      <w:r w:rsidR="00077E59">
        <w:t>5</w:t>
      </w:r>
      <w:r w:rsidRPr="00465248">
        <w:t xml:space="preserve">: Worker fatalities: Agriculture industry </w:t>
      </w:r>
      <w:r w:rsidR="000D2E5F">
        <w:t xml:space="preserve">groups </w:t>
      </w:r>
      <w:r w:rsidRPr="00465248">
        <w:t>by age group, 20</w:t>
      </w:r>
      <w:r w:rsidR="00B86B3B">
        <w:t>13</w:t>
      </w:r>
      <w:r w:rsidRPr="00465248">
        <w:t xml:space="preserve"> to </w:t>
      </w:r>
      <w:r w:rsidR="00B86B3B" w:rsidRPr="00465248">
        <w:t>201</w:t>
      </w:r>
      <w:r w:rsidR="00B86B3B">
        <w:t>7</w:t>
      </w:r>
      <w:r w:rsidR="00B86B3B" w:rsidRPr="00465248">
        <w:t xml:space="preserve"> </w:t>
      </w:r>
      <w:r w:rsidRPr="00465248">
        <w:t>(combined)</w:t>
      </w:r>
    </w:p>
    <w:tbl>
      <w:tblPr>
        <w:tblW w:w="9804" w:type="dxa"/>
        <w:tblLook w:val="04A0" w:firstRow="1" w:lastRow="0" w:firstColumn="1" w:lastColumn="0" w:noHBand="0" w:noVBand="1"/>
      </w:tblPr>
      <w:tblGrid>
        <w:gridCol w:w="4106"/>
        <w:gridCol w:w="1418"/>
        <w:gridCol w:w="992"/>
        <w:gridCol w:w="992"/>
        <w:gridCol w:w="1276"/>
        <w:gridCol w:w="1020"/>
      </w:tblGrid>
      <w:tr w:rsidR="005C2352" w:rsidRPr="00C15531" w14:paraId="628A1928" w14:textId="77777777" w:rsidTr="003A5A09">
        <w:trPr>
          <w:trHeight w:val="340"/>
        </w:trPr>
        <w:tc>
          <w:tcPr>
            <w:tcW w:w="4106"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7F858A53" w14:textId="2F6E7FD0" w:rsidR="0003463F" w:rsidRPr="00295E53" w:rsidRDefault="0003463F">
            <w:pPr>
              <w:rPr>
                <w:rFonts w:cs="Arial"/>
                <w:b/>
                <w:bCs/>
                <w:color w:val="FFFFFF"/>
                <w:sz w:val="18"/>
                <w:szCs w:val="18"/>
              </w:rPr>
            </w:pPr>
            <w:r>
              <w:rPr>
                <w:rFonts w:cs="Arial"/>
                <w:b/>
                <w:bCs/>
                <w:color w:val="FFFFFF"/>
                <w:sz w:val="18"/>
                <w:szCs w:val="18"/>
              </w:rPr>
              <w:t>Industry group</w:t>
            </w:r>
          </w:p>
        </w:tc>
        <w:tc>
          <w:tcPr>
            <w:tcW w:w="1418"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41188851" w14:textId="5370540D" w:rsidR="0003463F" w:rsidRPr="00295E53" w:rsidRDefault="0003463F">
            <w:pPr>
              <w:jc w:val="center"/>
              <w:rPr>
                <w:rFonts w:cs="Arial"/>
                <w:b/>
                <w:bCs/>
                <w:color w:val="FFFFFF"/>
                <w:sz w:val="18"/>
                <w:szCs w:val="18"/>
              </w:rPr>
            </w:pPr>
            <w:r>
              <w:rPr>
                <w:rFonts w:cs="Arial"/>
                <w:b/>
                <w:bCs/>
                <w:color w:val="FFFFFF"/>
                <w:szCs w:val="20"/>
              </w:rPr>
              <w:t>Under 25</w:t>
            </w:r>
          </w:p>
        </w:tc>
        <w:tc>
          <w:tcPr>
            <w:tcW w:w="992" w:type="dxa"/>
            <w:tcBorders>
              <w:top w:val="single" w:sz="4" w:space="0" w:color="FFFFFF"/>
              <w:left w:val="nil"/>
              <w:bottom w:val="single" w:sz="4" w:space="0" w:color="FFFFFF"/>
              <w:right w:val="single" w:sz="4" w:space="0" w:color="FFFFFF"/>
            </w:tcBorders>
            <w:shd w:val="clear" w:color="auto" w:fill="C10A27"/>
            <w:noWrap/>
            <w:vAlign w:val="center"/>
            <w:hideMark/>
          </w:tcPr>
          <w:p w14:paraId="65325022" w14:textId="3D2A2DF2" w:rsidR="0003463F" w:rsidRPr="00295E53" w:rsidRDefault="0003463F">
            <w:pPr>
              <w:jc w:val="center"/>
              <w:rPr>
                <w:rFonts w:cs="Arial"/>
                <w:b/>
                <w:bCs/>
                <w:color w:val="FFFFFF"/>
                <w:sz w:val="18"/>
                <w:szCs w:val="18"/>
              </w:rPr>
            </w:pPr>
            <w:r>
              <w:rPr>
                <w:rFonts w:cs="Arial"/>
                <w:b/>
                <w:bCs/>
                <w:color w:val="FFFFFF"/>
                <w:szCs w:val="20"/>
              </w:rPr>
              <w:t>25</w:t>
            </w:r>
            <w:r w:rsidR="00B34E3B">
              <w:rPr>
                <w:rFonts w:cs="Arial"/>
                <w:b/>
                <w:bCs/>
                <w:color w:val="FFFFFF"/>
                <w:szCs w:val="20"/>
              </w:rPr>
              <w:t>–</w:t>
            </w:r>
            <w:r>
              <w:rPr>
                <w:rFonts w:cs="Arial"/>
                <w:b/>
                <w:bCs/>
                <w:color w:val="FFFFFF"/>
                <w:szCs w:val="20"/>
              </w:rPr>
              <w:t>44</w:t>
            </w:r>
          </w:p>
        </w:tc>
        <w:tc>
          <w:tcPr>
            <w:tcW w:w="992" w:type="dxa"/>
            <w:tcBorders>
              <w:top w:val="single" w:sz="4" w:space="0" w:color="FFFFFF"/>
              <w:left w:val="nil"/>
              <w:bottom w:val="single" w:sz="4" w:space="0" w:color="FFFFFF"/>
              <w:right w:val="single" w:sz="4" w:space="0" w:color="FFFFFF"/>
            </w:tcBorders>
            <w:shd w:val="clear" w:color="auto" w:fill="C10A27"/>
            <w:noWrap/>
            <w:vAlign w:val="center"/>
            <w:hideMark/>
          </w:tcPr>
          <w:p w14:paraId="563917D8" w14:textId="16317F86" w:rsidR="0003463F" w:rsidRPr="00295E53" w:rsidRDefault="0003463F">
            <w:pPr>
              <w:jc w:val="center"/>
              <w:rPr>
                <w:rFonts w:cs="Arial"/>
                <w:b/>
                <w:bCs/>
                <w:color w:val="FFFFFF"/>
                <w:sz w:val="18"/>
                <w:szCs w:val="18"/>
              </w:rPr>
            </w:pPr>
            <w:r>
              <w:rPr>
                <w:rFonts w:cs="Arial"/>
                <w:b/>
                <w:bCs/>
                <w:color w:val="FFFFFF"/>
                <w:szCs w:val="20"/>
              </w:rPr>
              <w:t>45</w:t>
            </w:r>
            <w:r w:rsidR="00B34E3B">
              <w:rPr>
                <w:rFonts w:cs="Arial"/>
                <w:b/>
                <w:bCs/>
                <w:color w:val="FFFFFF"/>
                <w:szCs w:val="20"/>
              </w:rPr>
              <w:t>–</w:t>
            </w:r>
            <w:r>
              <w:rPr>
                <w:rFonts w:cs="Arial"/>
                <w:b/>
                <w:bCs/>
                <w:color w:val="FFFFFF"/>
                <w:szCs w:val="20"/>
              </w:rPr>
              <w:t>64</w:t>
            </w:r>
          </w:p>
        </w:tc>
        <w:tc>
          <w:tcPr>
            <w:tcW w:w="1276" w:type="dxa"/>
            <w:tcBorders>
              <w:top w:val="single" w:sz="4" w:space="0" w:color="FFFFFF"/>
              <w:left w:val="nil"/>
              <w:bottom w:val="single" w:sz="4" w:space="0" w:color="FFFFFF"/>
              <w:right w:val="single" w:sz="4" w:space="0" w:color="FFFFFF"/>
            </w:tcBorders>
            <w:shd w:val="clear" w:color="auto" w:fill="C10A27"/>
            <w:noWrap/>
            <w:vAlign w:val="center"/>
            <w:hideMark/>
          </w:tcPr>
          <w:p w14:paraId="67549E18" w14:textId="2066D610" w:rsidR="0003463F" w:rsidRPr="00295E53" w:rsidRDefault="0003463F">
            <w:pPr>
              <w:jc w:val="center"/>
              <w:rPr>
                <w:rFonts w:cs="Arial"/>
                <w:b/>
                <w:bCs/>
                <w:color w:val="FFFFFF"/>
                <w:sz w:val="18"/>
                <w:szCs w:val="18"/>
              </w:rPr>
            </w:pPr>
            <w:r>
              <w:rPr>
                <w:rFonts w:cs="Arial"/>
                <w:b/>
                <w:bCs/>
                <w:color w:val="FFFFFF"/>
                <w:szCs w:val="20"/>
              </w:rPr>
              <w:t>65 &amp; over</w:t>
            </w:r>
          </w:p>
        </w:tc>
        <w:tc>
          <w:tcPr>
            <w:tcW w:w="1020" w:type="dxa"/>
            <w:tcBorders>
              <w:top w:val="single" w:sz="4" w:space="0" w:color="FFFFFF"/>
              <w:left w:val="nil"/>
              <w:bottom w:val="single" w:sz="4" w:space="0" w:color="FFFFFF"/>
              <w:right w:val="single" w:sz="4" w:space="0" w:color="FFFFFF"/>
            </w:tcBorders>
            <w:shd w:val="clear" w:color="auto" w:fill="C10A27"/>
            <w:noWrap/>
            <w:vAlign w:val="center"/>
            <w:hideMark/>
          </w:tcPr>
          <w:p w14:paraId="3441FCC0" w14:textId="3559344C" w:rsidR="0003463F" w:rsidRPr="00295E53" w:rsidRDefault="0003463F">
            <w:pPr>
              <w:jc w:val="center"/>
              <w:rPr>
                <w:rFonts w:cs="Arial"/>
                <w:b/>
                <w:bCs/>
                <w:color w:val="FFFFFF"/>
                <w:sz w:val="18"/>
                <w:szCs w:val="18"/>
              </w:rPr>
            </w:pPr>
            <w:r>
              <w:rPr>
                <w:rFonts w:cs="Arial"/>
                <w:b/>
                <w:bCs/>
                <w:color w:val="FFFFFF"/>
                <w:szCs w:val="20"/>
              </w:rPr>
              <w:t>Total</w:t>
            </w:r>
          </w:p>
        </w:tc>
      </w:tr>
      <w:tr w:rsidR="005C2352" w:rsidRPr="00C15531" w14:paraId="6C292EC8"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auto" w:fill="auto"/>
            <w:noWrap/>
            <w:vAlign w:val="center"/>
            <w:hideMark/>
          </w:tcPr>
          <w:p w14:paraId="66F3F157" w14:textId="77777777" w:rsidR="0003463F" w:rsidRPr="00295E53" w:rsidRDefault="0003463F">
            <w:pPr>
              <w:rPr>
                <w:rFonts w:cs="Arial"/>
                <w:b/>
                <w:bCs/>
                <w:sz w:val="18"/>
                <w:szCs w:val="18"/>
              </w:rPr>
            </w:pPr>
            <w:r w:rsidRPr="00295E53">
              <w:rPr>
                <w:rFonts w:cs="Arial"/>
                <w:b/>
                <w:bCs/>
                <w:sz w:val="18"/>
                <w:szCs w:val="18"/>
              </w:rPr>
              <w:t>Sheep, beef cattle &amp; grain farming</w:t>
            </w:r>
          </w:p>
        </w:tc>
        <w:tc>
          <w:tcPr>
            <w:tcW w:w="1418" w:type="dxa"/>
            <w:tcBorders>
              <w:top w:val="nil"/>
              <w:left w:val="single" w:sz="4" w:space="0" w:color="FFFFFF"/>
              <w:bottom w:val="single" w:sz="4" w:space="0" w:color="FFFFFF"/>
              <w:right w:val="single" w:sz="4" w:space="0" w:color="FFFFFF"/>
            </w:tcBorders>
            <w:shd w:val="clear" w:color="auto" w:fill="auto"/>
            <w:noWrap/>
            <w:vAlign w:val="center"/>
            <w:hideMark/>
          </w:tcPr>
          <w:p w14:paraId="377E8055" w14:textId="127437FA" w:rsidR="0003463F" w:rsidRPr="00E87BA2" w:rsidRDefault="0003463F">
            <w:pPr>
              <w:jc w:val="center"/>
              <w:rPr>
                <w:rFonts w:cs="Arial"/>
                <w:sz w:val="18"/>
                <w:szCs w:val="18"/>
              </w:rPr>
            </w:pPr>
            <w:r w:rsidRPr="00E87BA2">
              <w:rPr>
                <w:rFonts w:cs="Arial"/>
                <w:sz w:val="18"/>
                <w:szCs w:val="18"/>
              </w:rPr>
              <w:t>9</w:t>
            </w:r>
          </w:p>
        </w:tc>
        <w:tc>
          <w:tcPr>
            <w:tcW w:w="992" w:type="dxa"/>
            <w:tcBorders>
              <w:top w:val="nil"/>
              <w:left w:val="nil"/>
              <w:bottom w:val="single" w:sz="4" w:space="0" w:color="FFFFFF"/>
              <w:right w:val="single" w:sz="4" w:space="0" w:color="FFFFFF"/>
            </w:tcBorders>
            <w:shd w:val="clear" w:color="auto" w:fill="auto"/>
            <w:noWrap/>
            <w:vAlign w:val="center"/>
            <w:hideMark/>
          </w:tcPr>
          <w:p w14:paraId="0B0DFBAC" w14:textId="40427379" w:rsidR="0003463F" w:rsidRPr="00E87BA2" w:rsidRDefault="0003463F">
            <w:pPr>
              <w:jc w:val="center"/>
              <w:rPr>
                <w:rFonts w:cs="Arial"/>
                <w:sz w:val="18"/>
                <w:szCs w:val="18"/>
              </w:rPr>
            </w:pPr>
            <w:r w:rsidRPr="00E87BA2">
              <w:rPr>
                <w:rFonts w:cs="Arial"/>
                <w:sz w:val="18"/>
                <w:szCs w:val="18"/>
              </w:rPr>
              <w:t>20</w:t>
            </w:r>
          </w:p>
        </w:tc>
        <w:tc>
          <w:tcPr>
            <w:tcW w:w="992" w:type="dxa"/>
            <w:tcBorders>
              <w:top w:val="nil"/>
              <w:left w:val="nil"/>
              <w:bottom w:val="single" w:sz="4" w:space="0" w:color="FFFFFF"/>
              <w:right w:val="single" w:sz="4" w:space="0" w:color="FFFFFF"/>
            </w:tcBorders>
            <w:shd w:val="clear" w:color="auto" w:fill="auto"/>
            <w:noWrap/>
            <w:vAlign w:val="center"/>
            <w:hideMark/>
          </w:tcPr>
          <w:p w14:paraId="327CB134" w14:textId="5E716167" w:rsidR="0003463F" w:rsidRPr="00E87BA2" w:rsidRDefault="0003463F">
            <w:pPr>
              <w:jc w:val="center"/>
              <w:rPr>
                <w:rFonts w:cs="Arial"/>
                <w:sz w:val="18"/>
                <w:szCs w:val="18"/>
              </w:rPr>
            </w:pPr>
            <w:r w:rsidRPr="00E87BA2">
              <w:rPr>
                <w:rFonts w:cs="Arial"/>
                <w:sz w:val="18"/>
                <w:szCs w:val="18"/>
              </w:rPr>
              <w:t>49</w:t>
            </w:r>
          </w:p>
        </w:tc>
        <w:tc>
          <w:tcPr>
            <w:tcW w:w="1276" w:type="dxa"/>
            <w:tcBorders>
              <w:top w:val="nil"/>
              <w:left w:val="nil"/>
              <w:bottom w:val="single" w:sz="4" w:space="0" w:color="FFFFFF"/>
              <w:right w:val="single" w:sz="4" w:space="0" w:color="FFFFFF"/>
            </w:tcBorders>
            <w:shd w:val="clear" w:color="auto" w:fill="auto"/>
            <w:noWrap/>
            <w:vAlign w:val="center"/>
            <w:hideMark/>
          </w:tcPr>
          <w:p w14:paraId="74A6E8CF" w14:textId="61CFA3E8" w:rsidR="0003463F" w:rsidRPr="00E87BA2" w:rsidRDefault="0003463F">
            <w:pPr>
              <w:jc w:val="center"/>
              <w:rPr>
                <w:rFonts w:cs="Arial"/>
                <w:sz w:val="18"/>
                <w:szCs w:val="18"/>
              </w:rPr>
            </w:pPr>
            <w:r w:rsidRPr="00E87BA2">
              <w:rPr>
                <w:rFonts w:cs="Arial"/>
                <w:sz w:val="18"/>
                <w:szCs w:val="18"/>
              </w:rPr>
              <w:t>40</w:t>
            </w:r>
          </w:p>
        </w:tc>
        <w:tc>
          <w:tcPr>
            <w:tcW w:w="1020" w:type="dxa"/>
            <w:tcBorders>
              <w:top w:val="nil"/>
              <w:left w:val="nil"/>
              <w:bottom w:val="single" w:sz="4" w:space="0" w:color="FFFFFF"/>
              <w:right w:val="single" w:sz="4" w:space="0" w:color="FFFFFF"/>
            </w:tcBorders>
            <w:shd w:val="clear" w:color="auto" w:fill="E6E3E2"/>
            <w:noWrap/>
            <w:vAlign w:val="center"/>
            <w:hideMark/>
          </w:tcPr>
          <w:p w14:paraId="423E53FF" w14:textId="425ACA7C" w:rsidR="0003463F" w:rsidRPr="00E87BA2" w:rsidRDefault="0003463F">
            <w:pPr>
              <w:jc w:val="center"/>
              <w:rPr>
                <w:rFonts w:cs="Arial"/>
                <w:color w:val="000000"/>
                <w:sz w:val="18"/>
                <w:szCs w:val="18"/>
              </w:rPr>
            </w:pPr>
            <w:r w:rsidRPr="00E87BA2">
              <w:rPr>
                <w:rFonts w:cs="Arial"/>
                <w:color w:val="000000"/>
                <w:sz w:val="18"/>
                <w:szCs w:val="18"/>
              </w:rPr>
              <w:t>118</w:t>
            </w:r>
          </w:p>
        </w:tc>
      </w:tr>
      <w:tr w:rsidR="005C2352" w:rsidRPr="00C15531" w14:paraId="3DF30999"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auto" w:fill="E6E3E2"/>
            <w:noWrap/>
            <w:vAlign w:val="center"/>
            <w:hideMark/>
          </w:tcPr>
          <w:p w14:paraId="02F4A3FF" w14:textId="77777777" w:rsidR="0003463F" w:rsidRPr="00295E53" w:rsidRDefault="0003463F">
            <w:pPr>
              <w:rPr>
                <w:rFonts w:cs="Arial"/>
                <w:b/>
                <w:bCs/>
                <w:sz w:val="18"/>
                <w:szCs w:val="18"/>
              </w:rPr>
            </w:pPr>
            <w:r w:rsidRPr="00295E53">
              <w:rPr>
                <w:rFonts w:cs="Arial"/>
                <w:b/>
                <w:bCs/>
                <w:sz w:val="18"/>
                <w:szCs w:val="18"/>
              </w:rPr>
              <w:t>Fruit &amp; tree nut growing</w:t>
            </w:r>
          </w:p>
        </w:tc>
        <w:tc>
          <w:tcPr>
            <w:tcW w:w="1418" w:type="dxa"/>
            <w:tcBorders>
              <w:top w:val="nil"/>
              <w:left w:val="single" w:sz="4" w:space="0" w:color="FFFFFF"/>
              <w:bottom w:val="single" w:sz="4" w:space="0" w:color="FFFFFF"/>
              <w:right w:val="single" w:sz="4" w:space="0" w:color="FFFFFF"/>
            </w:tcBorders>
            <w:shd w:val="clear" w:color="auto" w:fill="E6E3E2"/>
            <w:noWrap/>
            <w:vAlign w:val="center"/>
            <w:hideMark/>
          </w:tcPr>
          <w:p w14:paraId="7E44327E" w14:textId="56B86423" w:rsidR="0003463F" w:rsidRPr="00E87BA2" w:rsidRDefault="0003463F">
            <w:pPr>
              <w:jc w:val="center"/>
              <w:rPr>
                <w:rFonts w:cs="Arial"/>
                <w:sz w:val="18"/>
                <w:szCs w:val="18"/>
              </w:rPr>
            </w:pPr>
            <w:r w:rsidRPr="00E87BA2">
              <w:rPr>
                <w:rFonts w:cs="Arial"/>
                <w:sz w:val="18"/>
                <w:szCs w:val="18"/>
              </w:rPr>
              <w:t>..</w:t>
            </w:r>
          </w:p>
        </w:tc>
        <w:tc>
          <w:tcPr>
            <w:tcW w:w="992" w:type="dxa"/>
            <w:tcBorders>
              <w:top w:val="nil"/>
              <w:left w:val="nil"/>
              <w:bottom w:val="single" w:sz="4" w:space="0" w:color="FFFFFF"/>
              <w:right w:val="single" w:sz="4" w:space="0" w:color="FFFFFF"/>
            </w:tcBorders>
            <w:shd w:val="clear" w:color="auto" w:fill="E6E3E2"/>
            <w:noWrap/>
            <w:vAlign w:val="center"/>
            <w:hideMark/>
          </w:tcPr>
          <w:p w14:paraId="19520935" w14:textId="397CD574" w:rsidR="0003463F" w:rsidRPr="00E87BA2" w:rsidRDefault="0003463F">
            <w:pPr>
              <w:jc w:val="center"/>
              <w:rPr>
                <w:rFonts w:cs="Arial"/>
                <w:sz w:val="18"/>
                <w:szCs w:val="18"/>
              </w:rPr>
            </w:pPr>
            <w:r w:rsidRPr="00E87BA2">
              <w:rPr>
                <w:rFonts w:cs="Arial"/>
                <w:sz w:val="18"/>
                <w:szCs w:val="18"/>
              </w:rPr>
              <w:t>4</w:t>
            </w:r>
          </w:p>
        </w:tc>
        <w:tc>
          <w:tcPr>
            <w:tcW w:w="992" w:type="dxa"/>
            <w:tcBorders>
              <w:top w:val="nil"/>
              <w:left w:val="nil"/>
              <w:bottom w:val="single" w:sz="4" w:space="0" w:color="FFFFFF"/>
              <w:right w:val="single" w:sz="4" w:space="0" w:color="FFFFFF"/>
            </w:tcBorders>
            <w:shd w:val="clear" w:color="auto" w:fill="E6E3E2"/>
            <w:noWrap/>
            <w:vAlign w:val="center"/>
            <w:hideMark/>
          </w:tcPr>
          <w:p w14:paraId="7B38035A" w14:textId="2AB269A8" w:rsidR="0003463F" w:rsidRPr="00E87BA2" w:rsidRDefault="0003463F">
            <w:pPr>
              <w:jc w:val="center"/>
              <w:rPr>
                <w:rFonts w:cs="Arial"/>
                <w:sz w:val="18"/>
                <w:szCs w:val="18"/>
              </w:rPr>
            </w:pPr>
            <w:r w:rsidRPr="00E87BA2">
              <w:rPr>
                <w:rFonts w:cs="Arial"/>
                <w:sz w:val="18"/>
                <w:szCs w:val="18"/>
              </w:rPr>
              <w:t>10</w:t>
            </w:r>
          </w:p>
        </w:tc>
        <w:tc>
          <w:tcPr>
            <w:tcW w:w="1276" w:type="dxa"/>
            <w:tcBorders>
              <w:top w:val="nil"/>
              <w:left w:val="nil"/>
              <w:bottom w:val="single" w:sz="4" w:space="0" w:color="FFFFFF"/>
              <w:right w:val="single" w:sz="4" w:space="0" w:color="FFFFFF"/>
            </w:tcBorders>
            <w:shd w:val="clear" w:color="auto" w:fill="E6E3E2"/>
            <w:noWrap/>
            <w:vAlign w:val="center"/>
            <w:hideMark/>
          </w:tcPr>
          <w:p w14:paraId="2EE59061" w14:textId="2FC40F79" w:rsidR="0003463F" w:rsidRPr="00E87BA2" w:rsidRDefault="0003463F">
            <w:pPr>
              <w:jc w:val="center"/>
              <w:rPr>
                <w:rFonts w:cs="Arial"/>
                <w:sz w:val="18"/>
                <w:szCs w:val="18"/>
              </w:rPr>
            </w:pPr>
            <w:r w:rsidRPr="00E87BA2">
              <w:rPr>
                <w:rFonts w:cs="Arial"/>
                <w:sz w:val="18"/>
                <w:szCs w:val="18"/>
              </w:rPr>
              <w:t>4</w:t>
            </w:r>
          </w:p>
        </w:tc>
        <w:tc>
          <w:tcPr>
            <w:tcW w:w="1020" w:type="dxa"/>
            <w:tcBorders>
              <w:top w:val="nil"/>
              <w:left w:val="nil"/>
              <w:bottom w:val="single" w:sz="4" w:space="0" w:color="FFFFFF"/>
              <w:right w:val="single" w:sz="4" w:space="0" w:color="FFFFFF"/>
            </w:tcBorders>
            <w:shd w:val="clear" w:color="auto" w:fill="CFC9C7"/>
            <w:noWrap/>
            <w:vAlign w:val="center"/>
            <w:hideMark/>
          </w:tcPr>
          <w:p w14:paraId="37E0964E" w14:textId="7C615FEE" w:rsidR="0003463F" w:rsidRPr="00E87BA2" w:rsidRDefault="0003463F">
            <w:pPr>
              <w:jc w:val="center"/>
              <w:rPr>
                <w:rFonts w:cs="Arial"/>
                <w:color w:val="000000"/>
                <w:sz w:val="18"/>
                <w:szCs w:val="18"/>
              </w:rPr>
            </w:pPr>
            <w:r w:rsidRPr="00E87BA2">
              <w:rPr>
                <w:rFonts w:cs="Arial"/>
                <w:color w:val="000000"/>
                <w:sz w:val="18"/>
                <w:szCs w:val="18"/>
              </w:rPr>
              <w:t>18</w:t>
            </w:r>
          </w:p>
        </w:tc>
      </w:tr>
      <w:tr w:rsidR="005C2352" w:rsidRPr="00C15531" w14:paraId="4F8209EF"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auto" w:fill="auto"/>
            <w:noWrap/>
            <w:vAlign w:val="center"/>
            <w:hideMark/>
          </w:tcPr>
          <w:p w14:paraId="2FC41590" w14:textId="77777777" w:rsidR="0003463F" w:rsidRPr="00295E53" w:rsidRDefault="0003463F">
            <w:pPr>
              <w:rPr>
                <w:rFonts w:cs="Arial"/>
                <w:b/>
                <w:bCs/>
                <w:sz w:val="18"/>
                <w:szCs w:val="18"/>
              </w:rPr>
            </w:pPr>
            <w:r w:rsidRPr="00295E53">
              <w:rPr>
                <w:rFonts w:cs="Arial"/>
                <w:b/>
                <w:bCs/>
                <w:sz w:val="18"/>
                <w:szCs w:val="18"/>
              </w:rPr>
              <w:t>Other livestock farming</w:t>
            </w:r>
          </w:p>
        </w:tc>
        <w:tc>
          <w:tcPr>
            <w:tcW w:w="1418" w:type="dxa"/>
            <w:tcBorders>
              <w:top w:val="nil"/>
              <w:left w:val="single" w:sz="4" w:space="0" w:color="FFFFFF"/>
              <w:bottom w:val="single" w:sz="4" w:space="0" w:color="FFFFFF"/>
              <w:right w:val="single" w:sz="4" w:space="0" w:color="FFFFFF"/>
            </w:tcBorders>
            <w:shd w:val="clear" w:color="auto" w:fill="auto"/>
            <w:noWrap/>
            <w:vAlign w:val="center"/>
            <w:hideMark/>
          </w:tcPr>
          <w:p w14:paraId="107C0D22" w14:textId="49090191" w:rsidR="0003463F" w:rsidRPr="00E87BA2" w:rsidRDefault="0003463F">
            <w:pPr>
              <w:jc w:val="center"/>
              <w:rPr>
                <w:rFonts w:cs="Arial"/>
                <w:sz w:val="18"/>
                <w:szCs w:val="18"/>
              </w:rPr>
            </w:pPr>
            <w:r w:rsidRPr="00E87BA2">
              <w:rPr>
                <w:rFonts w:cs="Arial"/>
                <w:sz w:val="18"/>
                <w:szCs w:val="18"/>
              </w:rPr>
              <w:t>..</w:t>
            </w:r>
          </w:p>
        </w:tc>
        <w:tc>
          <w:tcPr>
            <w:tcW w:w="992" w:type="dxa"/>
            <w:tcBorders>
              <w:top w:val="nil"/>
              <w:left w:val="nil"/>
              <w:bottom w:val="single" w:sz="4" w:space="0" w:color="FFFFFF"/>
              <w:right w:val="single" w:sz="4" w:space="0" w:color="FFFFFF"/>
            </w:tcBorders>
            <w:shd w:val="clear" w:color="auto" w:fill="auto"/>
            <w:noWrap/>
            <w:vAlign w:val="center"/>
            <w:hideMark/>
          </w:tcPr>
          <w:p w14:paraId="02108056" w14:textId="5AA8123E" w:rsidR="0003463F" w:rsidRPr="00E87BA2" w:rsidRDefault="0003463F">
            <w:pPr>
              <w:jc w:val="center"/>
              <w:rPr>
                <w:rFonts w:cs="Arial"/>
                <w:sz w:val="18"/>
                <w:szCs w:val="18"/>
              </w:rPr>
            </w:pPr>
            <w:r w:rsidRPr="00E87BA2">
              <w:rPr>
                <w:rFonts w:cs="Arial"/>
                <w:sz w:val="18"/>
                <w:szCs w:val="18"/>
              </w:rPr>
              <w:t>3</w:t>
            </w:r>
          </w:p>
        </w:tc>
        <w:tc>
          <w:tcPr>
            <w:tcW w:w="992" w:type="dxa"/>
            <w:tcBorders>
              <w:top w:val="nil"/>
              <w:left w:val="nil"/>
              <w:bottom w:val="single" w:sz="4" w:space="0" w:color="FFFFFF"/>
              <w:right w:val="single" w:sz="4" w:space="0" w:color="FFFFFF"/>
            </w:tcBorders>
            <w:shd w:val="clear" w:color="auto" w:fill="auto"/>
            <w:noWrap/>
            <w:vAlign w:val="center"/>
            <w:hideMark/>
          </w:tcPr>
          <w:p w14:paraId="4E181272" w14:textId="7158826E" w:rsidR="0003463F" w:rsidRPr="00E87BA2" w:rsidRDefault="0003463F">
            <w:pPr>
              <w:jc w:val="center"/>
              <w:rPr>
                <w:rFonts w:cs="Arial"/>
                <w:sz w:val="18"/>
                <w:szCs w:val="18"/>
              </w:rPr>
            </w:pPr>
            <w:r w:rsidRPr="00E87BA2">
              <w:rPr>
                <w:rFonts w:cs="Arial"/>
                <w:sz w:val="18"/>
                <w:szCs w:val="18"/>
              </w:rPr>
              <w:t>9</w:t>
            </w:r>
          </w:p>
        </w:tc>
        <w:tc>
          <w:tcPr>
            <w:tcW w:w="1276" w:type="dxa"/>
            <w:tcBorders>
              <w:top w:val="nil"/>
              <w:left w:val="nil"/>
              <w:bottom w:val="single" w:sz="4" w:space="0" w:color="FFFFFF"/>
              <w:right w:val="single" w:sz="4" w:space="0" w:color="FFFFFF"/>
            </w:tcBorders>
            <w:shd w:val="clear" w:color="auto" w:fill="auto"/>
            <w:noWrap/>
            <w:vAlign w:val="center"/>
            <w:hideMark/>
          </w:tcPr>
          <w:p w14:paraId="0C8889E5" w14:textId="2958BEA1" w:rsidR="0003463F" w:rsidRPr="00E87BA2" w:rsidRDefault="0003463F">
            <w:pPr>
              <w:jc w:val="center"/>
              <w:rPr>
                <w:rFonts w:cs="Arial"/>
                <w:sz w:val="18"/>
                <w:szCs w:val="18"/>
              </w:rPr>
            </w:pPr>
            <w:r w:rsidRPr="00E87BA2">
              <w:rPr>
                <w:rFonts w:cs="Arial"/>
                <w:sz w:val="18"/>
                <w:szCs w:val="18"/>
              </w:rPr>
              <w:t>6</w:t>
            </w:r>
          </w:p>
        </w:tc>
        <w:tc>
          <w:tcPr>
            <w:tcW w:w="1020" w:type="dxa"/>
            <w:tcBorders>
              <w:top w:val="nil"/>
              <w:left w:val="nil"/>
              <w:bottom w:val="single" w:sz="4" w:space="0" w:color="FFFFFF"/>
              <w:right w:val="single" w:sz="4" w:space="0" w:color="FFFFFF"/>
            </w:tcBorders>
            <w:shd w:val="clear" w:color="auto" w:fill="E6E3E2"/>
            <w:noWrap/>
            <w:vAlign w:val="center"/>
            <w:hideMark/>
          </w:tcPr>
          <w:p w14:paraId="6D1EBE93" w14:textId="2CE01E81" w:rsidR="0003463F" w:rsidRPr="00E87BA2" w:rsidRDefault="0003463F">
            <w:pPr>
              <w:jc w:val="center"/>
              <w:rPr>
                <w:rFonts w:cs="Arial"/>
                <w:color w:val="000000"/>
                <w:sz w:val="18"/>
                <w:szCs w:val="18"/>
              </w:rPr>
            </w:pPr>
            <w:r w:rsidRPr="00E87BA2">
              <w:rPr>
                <w:rFonts w:cs="Arial"/>
                <w:color w:val="000000"/>
                <w:sz w:val="18"/>
                <w:szCs w:val="18"/>
              </w:rPr>
              <w:t>18</w:t>
            </w:r>
          </w:p>
        </w:tc>
      </w:tr>
      <w:tr w:rsidR="005C2352" w:rsidRPr="00C15531" w14:paraId="3A778733"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auto" w:fill="E6E3E2"/>
            <w:noWrap/>
            <w:vAlign w:val="center"/>
            <w:hideMark/>
          </w:tcPr>
          <w:p w14:paraId="4AC3EB78" w14:textId="77777777" w:rsidR="0003463F" w:rsidRPr="00295E53" w:rsidRDefault="0003463F">
            <w:pPr>
              <w:rPr>
                <w:rFonts w:cs="Arial"/>
                <w:b/>
                <w:bCs/>
                <w:sz w:val="18"/>
                <w:szCs w:val="18"/>
              </w:rPr>
            </w:pPr>
            <w:r w:rsidRPr="00295E53">
              <w:rPr>
                <w:rFonts w:cs="Arial"/>
                <w:b/>
                <w:bCs/>
                <w:sz w:val="18"/>
                <w:szCs w:val="18"/>
              </w:rPr>
              <w:t>Other crop growing</w:t>
            </w:r>
          </w:p>
        </w:tc>
        <w:tc>
          <w:tcPr>
            <w:tcW w:w="1418" w:type="dxa"/>
            <w:tcBorders>
              <w:top w:val="nil"/>
              <w:left w:val="single" w:sz="4" w:space="0" w:color="FFFFFF"/>
              <w:bottom w:val="single" w:sz="4" w:space="0" w:color="FFFFFF"/>
              <w:right w:val="single" w:sz="4" w:space="0" w:color="FFFFFF"/>
            </w:tcBorders>
            <w:shd w:val="clear" w:color="auto" w:fill="E6E3E2"/>
            <w:noWrap/>
            <w:vAlign w:val="center"/>
            <w:hideMark/>
          </w:tcPr>
          <w:p w14:paraId="592D25AC" w14:textId="51654814" w:rsidR="0003463F" w:rsidRPr="00E87BA2" w:rsidRDefault="0003463F">
            <w:pPr>
              <w:jc w:val="center"/>
              <w:rPr>
                <w:rFonts w:cs="Arial"/>
                <w:sz w:val="18"/>
                <w:szCs w:val="18"/>
              </w:rPr>
            </w:pPr>
            <w:r w:rsidRPr="00E87BA2">
              <w:rPr>
                <w:rFonts w:cs="Arial"/>
                <w:sz w:val="18"/>
                <w:szCs w:val="18"/>
              </w:rPr>
              <w:t>3</w:t>
            </w:r>
          </w:p>
        </w:tc>
        <w:tc>
          <w:tcPr>
            <w:tcW w:w="992" w:type="dxa"/>
            <w:tcBorders>
              <w:top w:val="nil"/>
              <w:left w:val="nil"/>
              <w:bottom w:val="single" w:sz="4" w:space="0" w:color="FFFFFF"/>
              <w:right w:val="single" w:sz="4" w:space="0" w:color="FFFFFF"/>
            </w:tcBorders>
            <w:shd w:val="clear" w:color="auto" w:fill="E6E3E2"/>
            <w:noWrap/>
            <w:vAlign w:val="center"/>
            <w:hideMark/>
          </w:tcPr>
          <w:p w14:paraId="340B1179" w14:textId="31CA2E11" w:rsidR="0003463F" w:rsidRPr="00E87BA2" w:rsidRDefault="0003463F">
            <w:pPr>
              <w:jc w:val="center"/>
              <w:rPr>
                <w:rFonts w:cs="Arial"/>
                <w:sz w:val="18"/>
                <w:szCs w:val="18"/>
              </w:rPr>
            </w:pPr>
            <w:r w:rsidRPr="00E87BA2">
              <w:rPr>
                <w:rFonts w:cs="Arial"/>
                <w:sz w:val="18"/>
                <w:szCs w:val="18"/>
              </w:rPr>
              <w:t>4</w:t>
            </w:r>
          </w:p>
        </w:tc>
        <w:tc>
          <w:tcPr>
            <w:tcW w:w="992" w:type="dxa"/>
            <w:tcBorders>
              <w:top w:val="nil"/>
              <w:left w:val="nil"/>
              <w:bottom w:val="single" w:sz="4" w:space="0" w:color="FFFFFF"/>
              <w:right w:val="single" w:sz="4" w:space="0" w:color="FFFFFF"/>
            </w:tcBorders>
            <w:shd w:val="clear" w:color="auto" w:fill="E6E3E2"/>
            <w:noWrap/>
            <w:vAlign w:val="center"/>
            <w:hideMark/>
          </w:tcPr>
          <w:p w14:paraId="27AA2E91" w14:textId="64A06C97" w:rsidR="0003463F" w:rsidRPr="00E87BA2" w:rsidRDefault="0003463F">
            <w:pPr>
              <w:jc w:val="center"/>
              <w:rPr>
                <w:rFonts w:cs="Arial"/>
                <w:sz w:val="18"/>
                <w:szCs w:val="18"/>
              </w:rPr>
            </w:pPr>
            <w:r w:rsidRPr="00E87BA2">
              <w:rPr>
                <w:rFonts w:cs="Arial"/>
                <w:sz w:val="18"/>
                <w:szCs w:val="18"/>
              </w:rPr>
              <w:t>2</w:t>
            </w:r>
          </w:p>
        </w:tc>
        <w:tc>
          <w:tcPr>
            <w:tcW w:w="1276" w:type="dxa"/>
            <w:tcBorders>
              <w:top w:val="nil"/>
              <w:left w:val="nil"/>
              <w:bottom w:val="single" w:sz="4" w:space="0" w:color="FFFFFF"/>
              <w:right w:val="single" w:sz="4" w:space="0" w:color="FFFFFF"/>
            </w:tcBorders>
            <w:shd w:val="clear" w:color="auto" w:fill="E6E3E2"/>
            <w:noWrap/>
            <w:vAlign w:val="center"/>
            <w:hideMark/>
          </w:tcPr>
          <w:p w14:paraId="46C941D3" w14:textId="458EE605" w:rsidR="0003463F" w:rsidRPr="00E87BA2" w:rsidRDefault="0003463F">
            <w:pPr>
              <w:jc w:val="center"/>
              <w:rPr>
                <w:rFonts w:cs="Arial"/>
                <w:sz w:val="18"/>
                <w:szCs w:val="18"/>
              </w:rPr>
            </w:pPr>
            <w:r w:rsidRPr="00E87BA2">
              <w:rPr>
                <w:rFonts w:cs="Arial"/>
                <w:sz w:val="18"/>
                <w:szCs w:val="18"/>
              </w:rPr>
              <w:t>7</w:t>
            </w:r>
          </w:p>
        </w:tc>
        <w:tc>
          <w:tcPr>
            <w:tcW w:w="1020" w:type="dxa"/>
            <w:tcBorders>
              <w:top w:val="nil"/>
              <w:left w:val="nil"/>
              <w:bottom w:val="single" w:sz="4" w:space="0" w:color="FFFFFF"/>
              <w:right w:val="single" w:sz="4" w:space="0" w:color="FFFFFF"/>
            </w:tcBorders>
            <w:shd w:val="clear" w:color="auto" w:fill="CFC9C7"/>
            <w:noWrap/>
            <w:vAlign w:val="center"/>
            <w:hideMark/>
          </w:tcPr>
          <w:p w14:paraId="31EF0AA1" w14:textId="2A1531FB" w:rsidR="0003463F" w:rsidRPr="00E87BA2" w:rsidRDefault="0003463F">
            <w:pPr>
              <w:jc w:val="center"/>
              <w:rPr>
                <w:rFonts w:cs="Arial"/>
                <w:color w:val="000000"/>
                <w:sz w:val="18"/>
                <w:szCs w:val="18"/>
              </w:rPr>
            </w:pPr>
            <w:r w:rsidRPr="00E87BA2">
              <w:rPr>
                <w:rFonts w:cs="Arial"/>
                <w:color w:val="000000"/>
                <w:sz w:val="18"/>
                <w:szCs w:val="18"/>
              </w:rPr>
              <w:t>16</w:t>
            </w:r>
          </w:p>
        </w:tc>
      </w:tr>
      <w:tr w:rsidR="005C2352" w:rsidRPr="00C15531" w14:paraId="7DB96FFA"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auto" w:fill="auto"/>
            <w:noWrap/>
            <w:vAlign w:val="center"/>
            <w:hideMark/>
          </w:tcPr>
          <w:p w14:paraId="168A78A9" w14:textId="77777777" w:rsidR="0003463F" w:rsidRPr="00295E53" w:rsidRDefault="0003463F">
            <w:pPr>
              <w:rPr>
                <w:rFonts w:cs="Arial"/>
                <w:b/>
                <w:bCs/>
                <w:sz w:val="18"/>
                <w:szCs w:val="18"/>
              </w:rPr>
            </w:pPr>
            <w:r w:rsidRPr="00295E53">
              <w:rPr>
                <w:rFonts w:cs="Arial"/>
                <w:b/>
                <w:bCs/>
                <w:sz w:val="18"/>
                <w:szCs w:val="18"/>
              </w:rPr>
              <w:t>Dairy cattle farming</w:t>
            </w:r>
          </w:p>
        </w:tc>
        <w:tc>
          <w:tcPr>
            <w:tcW w:w="1418" w:type="dxa"/>
            <w:tcBorders>
              <w:top w:val="nil"/>
              <w:left w:val="single" w:sz="4" w:space="0" w:color="FFFFFF"/>
              <w:bottom w:val="single" w:sz="4" w:space="0" w:color="FFFFFF"/>
              <w:right w:val="single" w:sz="4" w:space="0" w:color="FFFFFF"/>
            </w:tcBorders>
            <w:shd w:val="clear" w:color="auto" w:fill="auto"/>
            <w:noWrap/>
            <w:vAlign w:val="center"/>
            <w:hideMark/>
          </w:tcPr>
          <w:p w14:paraId="5943A9A9" w14:textId="381434E8" w:rsidR="0003463F" w:rsidRPr="00E87BA2" w:rsidRDefault="0003463F">
            <w:pPr>
              <w:jc w:val="center"/>
              <w:rPr>
                <w:rFonts w:cs="Arial"/>
                <w:sz w:val="18"/>
                <w:szCs w:val="18"/>
              </w:rPr>
            </w:pPr>
            <w:r w:rsidRPr="00E87BA2">
              <w:rPr>
                <w:rFonts w:cs="Arial"/>
                <w:sz w:val="18"/>
                <w:szCs w:val="18"/>
              </w:rPr>
              <w:t>2</w:t>
            </w:r>
          </w:p>
        </w:tc>
        <w:tc>
          <w:tcPr>
            <w:tcW w:w="992" w:type="dxa"/>
            <w:tcBorders>
              <w:top w:val="nil"/>
              <w:left w:val="nil"/>
              <w:bottom w:val="single" w:sz="4" w:space="0" w:color="FFFFFF"/>
              <w:right w:val="single" w:sz="4" w:space="0" w:color="FFFFFF"/>
            </w:tcBorders>
            <w:shd w:val="clear" w:color="auto" w:fill="auto"/>
            <w:noWrap/>
            <w:vAlign w:val="center"/>
            <w:hideMark/>
          </w:tcPr>
          <w:p w14:paraId="13D09010" w14:textId="483E5186" w:rsidR="0003463F" w:rsidRPr="00E87BA2" w:rsidRDefault="0003463F">
            <w:pPr>
              <w:jc w:val="center"/>
              <w:rPr>
                <w:rFonts w:cs="Arial"/>
                <w:sz w:val="18"/>
                <w:szCs w:val="18"/>
              </w:rPr>
            </w:pPr>
            <w:r w:rsidRPr="00E87BA2">
              <w:rPr>
                <w:rFonts w:cs="Arial"/>
                <w:sz w:val="18"/>
                <w:szCs w:val="18"/>
              </w:rPr>
              <w:t>1</w:t>
            </w:r>
          </w:p>
        </w:tc>
        <w:tc>
          <w:tcPr>
            <w:tcW w:w="992" w:type="dxa"/>
            <w:tcBorders>
              <w:top w:val="nil"/>
              <w:left w:val="nil"/>
              <w:bottom w:val="single" w:sz="4" w:space="0" w:color="FFFFFF"/>
              <w:right w:val="single" w:sz="4" w:space="0" w:color="FFFFFF"/>
            </w:tcBorders>
            <w:shd w:val="clear" w:color="auto" w:fill="auto"/>
            <w:noWrap/>
            <w:vAlign w:val="center"/>
            <w:hideMark/>
          </w:tcPr>
          <w:p w14:paraId="43337D38" w14:textId="0381CADB" w:rsidR="0003463F" w:rsidRPr="00E87BA2" w:rsidRDefault="0003463F">
            <w:pPr>
              <w:jc w:val="center"/>
              <w:rPr>
                <w:rFonts w:cs="Arial"/>
                <w:sz w:val="18"/>
                <w:szCs w:val="18"/>
              </w:rPr>
            </w:pPr>
            <w:r w:rsidRPr="00E87BA2">
              <w:rPr>
                <w:rFonts w:cs="Arial"/>
                <w:sz w:val="18"/>
                <w:szCs w:val="18"/>
              </w:rPr>
              <w:t>7</w:t>
            </w:r>
          </w:p>
        </w:tc>
        <w:tc>
          <w:tcPr>
            <w:tcW w:w="1276" w:type="dxa"/>
            <w:tcBorders>
              <w:top w:val="nil"/>
              <w:left w:val="nil"/>
              <w:bottom w:val="single" w:sz="4" w:space="0" w:color="FFFFFF"/>
              <w:right w:val="single" w:sz="4" w:space="0" w:color="FFFFFF"/>
            </w:tcBorders>
            <w:shd w:val="clear" w:color="auto" w:fill="auto"/>
            <w:noWrap/>
            <w:vAlign w:val="center"/>
            <w:hideMark/>
          </w:tcPr>
          <w:p w14:paraId="2957AB28" w14:textId="02C9F3B1" w:rsidR="0003463F" w:rsidRPr="00E87BA2" w:rsidRDefault="0003463F">
            <w:pPr>
              <w:jc w:val="center"/>
              <w:rPr>
                <w:rFonts w:cs="Arial"/>
                <w:sz w:val="18"/>
                <w:szCs w:val="18"/>
              </w:rPr>
            </w:pPr>
            <w:r w:rsidRPr="00E87BA2">
              <w:rPr>
                <w:rFonts w:cs="Arial"/>
                <w:sz w:val="18"/>
                <w:szCs w:val="18"/>
              </w:rPr>
              <w:t>3</w:t>
            </w:r>
          </w:p>
        </w:tc>
        <w:tc>
          <w:tcPr>
            <w:tcW w:w="1020" w:type="dxa"/>
            <w:tcBorders>
              <w:top w:val="nil"/>
              <w:left w:val="nil"/>
              <w:bottom w:val="single" w:sz="4" w:space="0" w:color="FFFFFF"/>
              <w:right w:val="single" w:sz="4" w:space="0" w:color="FFFFFF"/>
            </w:tcBorders>
            <w:shd w:val="clear" w:color="auto" w:fill="E6E3E2"/>
            <w:noWrap/>
            <w:vAlign w:val="center"/>
            <w:hideMark/>
          </w:tcPr>
          <w:p w14:paraId="234DE0E5" w14:textId="5F16B824" w:rsidR="0003463F" w:rsidRPr="00E87BA2" w:rsidRDefault="0003463F">
            <w:pPr>
              <w:jc w:val="center"/>
              <w:rPr>
                <w:rFonts w:cs="Arial"/>
                <w:color w:val="000000"/>
                <w:sz w:val="18"/>
                <w:szCs w:val="18"/>
              </w:rPr>
            </w:pPr>
            <w:r w:rsidRPr="00E87BA2">
              <w:rPr>
                <w:rFonts w:cs="Arial"/>
                <w:color w:val="000000"/>
                <w:sz w:val="18"/>
                <w:szCs w:val="18"/>
              </w:rPr>
              <w:t>13</w:t>
            </w:r>
          </w:p>
        </w:tc>
      </w:tr>
      <w:tr w:rsidR="005C2352" w:rsidRPr="00C15531" w14:paraId="275B76CE"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auto" w:fill="E6E3E2"/>
            <w:noWrap/>
            <w:vAlign w:val="center"/>
            <w:hideMark/>
          </w:tcPr>
          <w:p w14:paraId="4E09D244" w14:textId="77777777" w:rsidR="0003463F" w:rsidRPr="00295E53" w:rsidRDefault="0003463F">
            <w:pPr>
              <w:rPr>
                <w:rFonts w:cs="Arial"/>
                <w:b/>
                <w:bCs/>
                <w:sz w:val="18"/>
                <w:szCs w:val="18"/>
              </w:rPr>
            </w:pPr>
            <w:r w:rsidRPr="00295E53">
              <w:rPr>
                <w:rFonts w:cs="Arial"/>
                <w:b/>
                <w:bCs/>
                <w:sz w:val="18"/>
                <w:szCs w:val="18"/>
              </w:rPr>
              <w:t>Mushroom &amp; vegetable growing</w:t>
            </w:r>
          </w:p>
        </w:tc>
        <w:tc>
          <w:tcPr>
            <w:tcW w:w="1418" w:type="dxa"/>
            <w:tcBorders>
              <w:top w:val="nil"/>
              <w:left w:val="single" w:sz="4" w:space="0" w:color="FFFFFF"/>
              <w:bottom w:val="single" w:sz="4" w:space="0" w:color="FFFFFF"/>
              <w:right w:val="single" w:sz="4" w:space="0" w:color="FFFFFF"/>
            </w:tcBorders>
            <w:shd w:val="clear" w:color="auto" w:fill="E6E3E2"/>
            <w:noWrap/>
            <w:vAlign w:val="center"/>
            <w:hideMark/>
          </w:tcPr>
          <w:p w14:paraId="69D44BB3" w14:textId="5EAFD027" w:rsidR="0003463F" w:rsidRPr="00E87BA2" w:rsidRDefault="0003463F">
            <w:pPr>
              <w:jc w:val="center"/>
              <w:rPr>
                <w:rFonts w:cs="Arial"/>
                <w:sz w:val="18"/>
                <w:szCs w:val="18"/>
              </w:rPr>
            </w:pPr>
            <w:r w:rsidRPr="00E87BA2">
              <w:rPr>
                <w:rFonts w:cs="Arial"/>
                <w:sz w:val="18"/>
                <w:szCs w:val="18"/>
              </w:rPr>
              <w:t>2</w:t>
            </w:r>
          </w:p>
        </w:tc>
        <w:tc>
          <w:tcPr>
            <w:tcW w:w="992" w:type="dxa"/>
            <w:tcBorders>
              <w:top w:val="nil"/>
              <w:left w:val="nil"/>
              <w:bottom w:val="single" w:sz="4" w:space="0" w:color="FFFFFF"/>
              <w:right w:val="single" w:sz="4" w:space="0" w:color="FFFFFF"/>
            </w:tcBorders>
            <w:shd w:val="clear" w:color="auto" w:fill="E6E3E2"/>
            <w:noWrap/>
            <w:vAlign w:val="center"/>
            <w:hideMark/>
          </w:tcPr>
          <w:p w14:paraId="1068F96E" w14:textId="0BB8BA15" w:rsidR="0003463F" w:rsidRPr="00E87BA2" w:rsidRDefault="0003463F">
            <w:pPr>
              <w:jc w:val="center"/>
              <w:rPr>
                <w:rFonts w:cs="Arial"/>
                <w:sz w:val="18"/>
                <w:szCs w:val="18"/>
              </w:rPr>
            </w:pPr>
            <w:r w:rsidRPr="00E87BA2">
              <w:rPr>
                <w:rFonts w:cs="Arial"/>
                <w:sz w:val="18"/>
                <w:szCs w:val="18"/>
              </w:rPr>
              <w:t>2</w:t>
            </w:r>
          </w:p>
        </w:tc>
        <w:tc>
          <w:tcPr>
            <w:tcW w:w="992" w:type="dxa"/>
            <w:tcBorders>
              <w:top w:val="nil"/>
              <w:left w:val="nil"/>
              <w:bottom w:val="single" w:sz="4" w:space="0" w:color="FFFFFF"/>
              <w:right w:val="single" w:sz="4" w:space="0" w:color="FFFFFF"/>
            </w:tcBorders>
            <w:shd w:val="clear" w:color="auto" w:fill="E6E3E2"/>
            <w:noWrap/>
            <w:vAlign w:val="center"/>
            <w:hideMark/>
          </w:tcPr>
          <w:p w14:paraId="2635BDEA" w14:textId="279B0301" w:rsidR="0003463F" w:rsidRPr="00E87BA2" w:rsidRDefault="0003463F">
            <w:pPr>
              <w:jc w:val="center"/>
              <w:rPr>
                <w:rFonts w:cs="Arial"/>
                <w:sz w:val="18"/>
                <w:szCs w:val="18"/>
              </w:rPr>
            </w:pPr>
            <w:r w:rsidRPr="00E87BA2">
              <w:rPr>
                <w:rFonts w:cs="Arial"/>
                <w:sz w:val="18"/>
                <w:szCs w:val="18"/>
              </w:rPr>
              <w:t>3</w:t>
            </w:r>
          </w:p>
        </w:tc>
        <w:tc>
          <w:tcPr>
            <w:tcW w:w="1276" w:type="dxa"/>
            <w:tcBorders>
              <w:top w:val="nil"/>
              <w:left w:val="nil"/>
              <w:bottom w:val="single" w:sz="4" w:space="0" w:color="FFFFFF"/>
              <w:right w:val="single" w:sz="4" w:space="0" w:color="FFFFFF"/>
            </w:tcBorders>
            <w:shd w:val="clear" w:color="auto" w:fill="E6E3E2"/>
            <w:noWrap/>
            <w:vAlign w:val="center"/>
            <w:hideMark/>
          </w:tcPr>
          <w:p w14:paraId="76C38263" w14:textId="22BA2313" w:rsidR="0003463F" w:rsidRPr="00E87BA2" w:rsidRDefault="0003463F">
            <w:pPr>
              <w:jc w:val="center"/>
              <w:rPr>
                <w:rFonts w:cs="Arial"/>
                <w:sz w:val="18"/>
                <w:szCs w:val="18"/>
              </w:rPr>
            </w:pPr>
            <w:r w:rsidRPr="00E87BA2">
              <w:rPr>
                <w:rFonts w:cs="Arial"/>
                <w:sz w:val="18"/>
                <w:szCs w:val="18"/>
              </w:rPr>
              <w:t>2</w:t>
            </w:r>
          </w:p>
        </w:tc>
        <w:tc>
          <w:tcPr>
            <w:tcW w:w="1020" w:type="dxa"/>
            <w:tcBorders>
              <w:top w:val="nil"/>
              <w:left w:val="nil"/>
              <w:bottom w:val="single" w:sz="4" w:space="0" w:color="FFFFFF"/>
              <w:right w:val="single" w:sz="4" w:space="0" w:color="FFFFFF"/>
            </w:tcBorders>
            <w:shd w:val="clear" w:color="auto" w:fill="CFC9C7"/>
            <w:noWrap/>
            <w:vAlign w:val="center"/>
            <w:hideMark/>
          </w:tcPr>
          <w:p w14:paraId="456DFBA3" w14:textId="0EAD7913" w:rsidR="0003463F" w:rsidRPr="00E87BA2" w:rsidRDefault="0003463F">
            <w:pPr>
              <w:jc w:val="center"/>
              <w:rPr>
                <w:rFonts w:cs="Arial"/>
                <w:color w:val="000000"/>
                <w:sz w:val="18"/>
                <w:szCs w:val="18"/>
              </w:rPr>
            </w:pPr>
            <w:r w:rsidRPr="00E87BA2">
              <w:rPr>
                <w:rFonts w:cs="Arial"/>
                <w:color w:val="000000"/>
                <w:sz w:val="18"/>
                <w:szCs w:val="18"/>
              </w:rPr>
              <w:t>9</w:t>
            </w:r>
          </w:p>
        </w:tc>
      </w:tr>
      <w:tr w:rsidR="005C2352" w:rsidRPr="00C15531" w14:paraId="0B69175C"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auto" w:fill="auto"/>
            <w:noWrap/>
            <w:vAlign w:val="center"/>
            <w:hideMark/>
          </w:tcPr>
          <w:p w14:paraId="7AE98776" w14:textId="77777777" w:rsidR="0003463F" w:rsidRPr="00295E53" w:rsidRDefault="0003463F">
            <w:pPr>
              <w:rPr>
                <w:rFonts w:cs="Arial"/>
                <w:b/>
                <w:bCs/>
                <w:sz w:val="18"/>
                <w:szCs w:val="18"/>
              </w:rPr>
            </w:pPr>
            <w:r w:rsidRPr="00295E53">
              <w:rPr>
                <w:rFonts w:cs="Arial"/>
                <w:b/>
                <w:bCs/>
                <w:sz w:val="18"/>
                <w:szCs w:val="18"/>
              </w:rPr>
              <w:t>Poultry farming</w:t>
            </w:r>
          </w:p>
        </w:tc>
        <w:tc>
          <w:tcPr>
            <w:tcW w:w="1418" w:type="dxa"/>
            <w:tcBorders>
              <w:top w:val="nil"/>
              <w:left w:val="single" w:sz="4" w:space="0" w:color="FFFFFF"/>
              <w:bottom w:val="single" w:sz="4" w:space="0" w:color="FFFFFF"/>
              <w:right w:val="single" w:sz="4" w:space="0" w:color="FFFFFF"/>
            </w:tcBorders>
            <w:shd w:val="clear" w:color="auto" w:fill="auto"/>
            <w:noWrap/>
            <w:vAlign w:val="center"/>
            <w:hideMark/>
          </w:tcPr>
          <w:p w14:paraId="6BFEB6C5" w14:textId="15DB187C" w:rsidR="0003463F" w:rsidRPr="00E87BA2" w:rsidRDefault="0003463F">
            <w:pPr>
              <w:jc w:val="center"/>
              <w:rPr>
                <w:rFonts w:cs="Arial"/>
                <w:sz w:val="18"/>
                <w:szCs w:val="18"/>
              </w:rPr>
            </w:pPr>
            <w:r w:rsidRPr="00E87BA2">
              <w:rPr>
                <w:rFonts w:cs="Arial"/>
                <w:sz w:val="18"/>
                <w:szCs w:val="18"/>
              </w:rPr>
              <w:t>..</w:t>
            </w:r>
          </w:p>
        </w:tc>
        <w:tc>
          <w:tcPr>
            <w:tcW w:w="992" w:type="dxa"/>
            <w:tcBorders>
              <w:top w:val="nil"/>
              <w:left w:val="nil"/>
              <w:bottom w:val="single" w:sz="4" w:space="0" w:color="FFFFFF"/>
              <w:right w:val="single" w:sz="4" w:space="0" w:color="FFFFFF"/>
            </w:tcBorders>
            <w:shd w:val="clear" w:color="auto" w:fill="auto"/>
            <w:noWrap/>
            <w:vAlign w:val="center"/>
            <w:hideMark/>
          </w:tcPr>
          <w:p w14:paraId="25B69BFA" w14:textId="63BA4DC1" w:rsidR="0003463F" w:rsidRPr="00E87BA2" w:rsidRDefault="0003463F">
            <w:pPr>
              <w:jc w:val="center"/>
              <w:rPr>
                <w:rFonts w:cs="Arial"/>
                <w:sz w:val="18"/>
                <w:szCs w:val="18"/>
              </w:rPr>
            </w:pPr>
            <w:r w:rsidRPr="00E87BA2">
              <w:rPr>
                <w:rFonts w:cs="Arial"/>
                <w:sz w:val="18"/>
                <w:szCs w:val="18"/>
              </w:rPr>
              <w:t>1</w:t>
            </w:r>
          </w:p>
        </w:tc>
        <w:tc>
          <w:tcPr>
            <w:tcW w:w="992" w:type="dxa"/>
            <w:tcBorders>
              <w:top w:val="nil"/>
              <w:left w:val="nil"/>
              <w:bottom w:val="single" w:sz="4" w:space="0" w:color="FFFFFF"/>
              <w:right w:val="single" w:sz="4" w:space="0" w:color="FFFFFF"/>
            </w:tcBorders>
            <w:shd w:val="clear" w:color="auto" w:fill="auto"/>
            <w:noWrap/>
            <w:vAlign w:val="center"/>
            <w:hideMark/>
          </w:tcPr>
          <w:p w14:paraId="698A9BC3" w14:textId="7CF9CBEA" w:rsidR="0003463F" w:rsidRPr="00E87BA2" w:rsidRDefault="0003463F">
            <w:pPr>
              <w:jc w:val="center"/>
              <w:rPr>
                <w:rFonts w:cs="Arial"/>
                <w:sz w:val="18"/>
                <w:szCs w:val="18"/>
              </w:rPr>
            </w:pPr>
            <w:r w:rsidRPr="00E87BA2">
              <w:rPr>
                <w:rFonts w:cs="Arial"/>
                <w:sz w:val="18"/>
                <w:szCs w:val="18"/>
              </w:rPr>
              <w:t>1</w:t>
            </w:r>
          </w:p>
        </w:tc>
        <w:tc>
          <w:tcPr>
            <w:tcW w:w="1276" w:type="dxa"/>
            <w:tcBorders>
              <w:top w:val="nil"/>
              <w:left w:val="nil"/>
              <w:bottom w:val="single" w:sz="4" w:space="0" w:color="FFFFFF"/>
              <w:right w:val="single" w:sz="4" w:space="0" w:color="FFFFFF"/>
            </w:tcBorders>
            <w:shd w:val="clear" w:color="auto" w:fill="auto"/>
            <w:noWrap/>
            <w:vAlign w:val="center"/>
            <w:hideMark/>
          </w:tcPr>
          <w:p w14:paraId="05866ECC" w14:textId="1D0DC501" w:rsidR="0003463F" w:rsidRPr="00E87BA2" w:rsidRDefault="0003463F">
            <w:pPr>
              <w:jc w:val="center"/>
              <w:rPr>
                <w:rFonts w:cs="Arial"/>
                <w:sz w:val="18"/>
                <w:szCs w:val="18"/>
              </w:rPr>
            </w:pPr>
            <w:r w:rsidRPr="00E87BA2">
              <w:rPr>
                <w:rFonts w:cs="Arial"/>
                <w:sz w:val="18"/>
                <w:szCs w:val="18"/>
              </w:rPr>
              <w:t>3</w:t>
            </w:r>
          </w:p>
        </w:tc>
        <w:tc>
          <w:tcPr>
            <w:tcW w:w="1020" w:type="dxa"/>
            <w:tcBorders>
              <w:top w:val="nil"/>
              <w:left w:val="nil"/>
              <w:bottom w:val="single" w:sz="4" w:space="0" w:color="FFFFFF"/>
              <w:right w:val="single" w:sz="4" w:space="0" w:color="FFFFFF"/>
            </w:tcBorders>
            <w:shd w:val="clear" w:color="auto" w:fill="E6E3E2"/>
            <w:noWrap/>
            <w:vAlign w:val="center"/>
            <w:hideMark/>
          </w:tcPr>
          <w:p w14:paraId="11552B41" w14:textId="511FB44C" w:rsidR="0003463F" w:rsidRPr="00E87BA2" w:rsidRDefault="0003463F">
            <w:pPr>
              <w:jc w:val="center"/>
              <w:rPr>
                <w:rFonts w:cs="Arial"/>
                <w:color w:val="000000"/>
                <w:sz w:val="18"/>
                <w:szCs w:val="18"/>
              </w:rPr>
            </w:pPr>
            <w:r w:rsidRPr="00E87BA2">
              <w:rPr>
                <w:rFonts w:cs="Arial"/>
                <w:color w:val="000000"/>
                <w:sz w:val="18"/>
                <w:szCs w:val="18"/>
              </w:rPr>
              <w:t>5</w:t>
            </w:r>
          </w:p>
        </w:tc>
      </w:tr>
      <w:tr w:rsidR="005C2352" w:rsidRPr="00C15531" w14:paraId="60F8FDB4"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auto" w:fill="E6E3E2"/>
            <w:noWrap/>
            <w:vAlign w:val="center"/>
            <w:hideMark/>
          </w:tcPr>
          <w:p w14:paraId="59B1E77B" w14:textId="77777777" w:rsidR="0003463F" w:rsidRPr="00295E53" w:rsidRDefault="0003463F">
            <w:pPr>
              <w:rPr>
                <w:rFonts w:cs="Arial"/>
                <w:b/>
                <w:bCs/>
                <w:sz w:val="18"/>
                <w:szCs w:val="18"/>
              </w:rPr>
            </w:pPr>
            <w:r w:rsidRPr="00295E53">
              <w:rPr>
                <w:rFonts w:cs="Arial"/>
                <w:b/>
                <w:bCs/>
                <w:sz w:val="18"/>
                <w:szCs w:val="18"/>
              </w:rPr>
              <w:t>Deer farming</w:t>
            </w:r>
          </w:p>
        </w:tc>
        <w:tc>
          <w:tcPr>
            <w:tcW w:w="1418" w:type="dxa"/>
            <w:tcBorders>
              <w:top w:val="nil"/>
              <w:left w:val="single" w:sz="4" w:space="0" w:color="FFFFFF"/>
              <w:bottom w:val="single" w:sz="4" w:space="0" w:color="FFFFFF"/>
              <w:right w:val="single" w:sz="4" w:space="0" w:color="FFFFFF"/>
            </w:tcBorders>
            <w:shd w:val="clear" w:color="auto" w:fill="E6E3E2"/>
            <w:noWrap/>
            <w:vAlign w:val="center"/>
          </w:tcPr>
          <w:p w14:paraId="190A4954" w14:textId="67463079" w:rsidR="0003463F" w:rsidRPr="00E87BA2" w:rsidRDefault="0003463F">
            <w:pPr>
              <w:jc w:val="center"/>
              <w:rPr>
                <w:rFonts w:cs="Arial"/>
                <w:sz w:val="18"/>
                <w:szCs w:val="18"/>
              </w:rPr>
            </w:pPr>
            <w:r w:rsidRPr="00E87BA2">
              <w:rPr>
                <w:rFonts w:cs="Arial"/>
                <w:sz w:val="18"/>
                <w:szCs w:val="18"/>
              </w:rPr>
              <w:t>..</w:t>
            </w:r>
          </w:p>
        </w:tc>
        <w:tc>
          <w:tcPr>
            <w:tcW w:w="992" w:type="dxa"/>
            <w:tcBorders>
              <w:top w:val="nil"/>
              <w:left w:val="nil"/>
              <w:bottom w:val="single" w:sz="4" w:space="0" w:color="FFFFFF"/>
              <w:right w:val="single" w:sz="4" w:space="0" w:color="FFFFFF"/>
            </w:tcBorders>
            <w:shd w:val="clear" w:color="auto" w:fill="E6E3E2"/>
            <w:noWrap/>
            <w:vAlign w:val="center"/>
          </w:tcPr>
          <w:p w14:paraId="3AABE7B8" w14:textId="641DC1B3" w:rsidR="0003463F" w:rsidRPr="00E87BA2" w:rsidRDefault="0003463F">
            <w:pPr>
              <w:jc w:val="center"/>
              <w:rPr>
                <w:rFonts w:cs="Arial"/>
                <w:sz w:val="18"/>
                <w:szCs w:val="18"/>
              </w:rPr>
            </w:pPr>
            <w:r w:rsidRPr="00E87BA2">
              <w:rPr>
                <w:rFonts w:cs="Arial"/>
                <w:sz w:val="18"/>
                <w:szCs w:val="18"/>
              </w:rPr>
              <w:t>..</w:t>
            </w:r>
          </w:p>
        </w:tc>
        <w:tc>
          <w:tcPr>
            <w:tcW w:w="992" w:type="dxa"/>
            <w:tcBorders>
              <w:top w:val="nil"/>
              <w:left w:val="nil"/>
              <w:bottom w:val="single" w:sz="4" w:space="0" w:color="FFFFFF"/>
              <w:right w:val="single" w:sz="4" w:space="0" w:color="FFFFFF"/>
            </w:tcBorders>
            <w:shd w:val="clear" w:color="auto" w:fill="E6E3E2"/>
            <w:noWrap/>
            <w:vAlign w:val="center"/>
            <w:hideMark/>
          </w:tcPr>
          <w:p w14:paraId="6FE54D44" w14:textId="0DDD120F" w:rsidR="0003463F" w:rsidRPr="00E87BA2" w:rsidRDefault="0003463F">
            <w:pPr>
              <w:jc w:val="center"/>
              <w:rPr>
                <w:rFonts w:cs="Arial"/>
                <w:sz w:val="18"/>
                <w:szCs w:val="18"/>
              </w:rPr>
            </w:pPr>
            <w:r w:rsidRPr="00E87BA2">
              <w:rPr>
                <w:rFonts w:cs="Arial"/>
                <w:sz w:val="18"/>
                <w:szCs w:val="18"/>
              </w:rPr>
              <w:t>1</w:t>
            </w:r>
          </w:p>
        </w:tc>
        <w:tc>
          <w:tcPr>
            <w:tcW w:w="1276" w:type="dxa"/>
            <w:tcBorders>
              <w:top w:val="nil"/>
              <w:left w:val="nil"/>
              <w:bottom w:val="single" w:sz="4" w:space="0" w:color="FFFFFF"/>
              <w:right w:val="single" w:sz="4" w:space="0" w:color="FFFFFF"/>
            </w:tcBorders>
            <w:shd w:val="clear" w:color="auto" w:fill="E6E3E2"/>
            <w:noWrap/>
            <w:vAlign w:val="center"/>
            <w:hideMark/>
          </w:tcPr>
          <w:p w14:paraId="4AD21839" w14:textId="47BB51B0" w:rsidR="0003463F" w:rsidRPr="00E87BA2" w:rsidRDefault="0003463F">
            <w:pPr>
              <w:jc w:val="center"/>
              <w:rPr>
                <w:rFonts w:cs="Arial"/>
                <w:sz w:val="18"/>
                <w:szCs w:val="18"/>
              </w:rPr>
            </w:pPr>
            <w:r w:rsidRPr="00E87BA2">
              <w:rPr>
                <w:rFonts w:cs="Arial"/>
                <w:sz w:val="18"/>
                <w:szCs w:val="18"/>
              </w:rPr>
              <w:t>..</w:t>
            </w:r>
          </w:p>
        </w:tc>
        <w:tc>
          <w:tcPr>
            <w:tcW w:w="1020" w:type="dxa"/>
            <w:tcBorders>
              <w:top w:val="nil"/>
              <w:left w:val="nil"/>
              <w:bottom w:val="single" w:sz="4" w:space="0" w:color="FFFFFF"/>
              <w:right w:val="single" w:sz="4" w:space="0" w:color="FFFFFF"/>
            </w:tcBorders>
            <w:shd w:val="clear" w:color="auto" w:fill="CFC9C7"/>
            <w:noWrap/>
            <w:vAlign w:val="center"/>
            <w:hideMark/>
          </w:tcPr>
          <w:p w14:paraId="78F8198C" w14:textId="036F2E68" w:rsidR="0003463F" w:rsidRPr="00E87BA2" w:rsidRDefault="0003463F">
            <w:pPr>
              <w:jc w:val="center"/>
              <w:rPr>
                <w:rFonts w:cs="Arial"/>
                <w:color w:val="000000"/>
                <w:sz w:val="18"/>
                <w:szCs w:val="18"/>
              </w:rPr>
            </w:pPr>
            <w:r w:rsidRPr="00E87BA2">
              <w:rPr>
                <w:rFonts w:cs="Arial"/>
                <w:color w:val="000000"/>
                <w:sz w:val="18"/>
                <w:szCs w:val="18"/>
              </w:rPr>
              <w:t>1</w:t>
            </w:r>
          </w:p>
        </w:tc>
      </w:tr>
      <w:tr w:rsidR="005C2352" w:rsidRPr="00C15531" w14:paraId="64343D14"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auto" w:fill="auto"/>
            <w:noWrap/>
            <w:vAlign w:val="center"/>
            <w:hideMark/>
          </w:tcPr>
          <w:p w14:paraId="4B29C752" w14:textId="77777777" w:rsidR="0003463F" w:rsidRPr="00295E53" w:rsidRDefault="0003463F">
            <w:pPr>
              <w:rPr>
                <w:rFonts w:cs="Arial"/>
                <w:b/>
                <w:bCs/>
                <w:sz w:val="18"/>
                <w:szCs w:val="18"/>
              </w:rPr>
            </w:pPr>
            <w:r w:rsidRPr="00295E53">
              <w:rPr>
                <w:rFonts w:cs="Arial"/>
                <w:b/>
                <w:bCs/>
                <w:sz w:val="18"/>
                <w:szCs w:val="18"/>
              </w:rPr>
              <w:t>Nursery &amp; floriculture production</w:t>
            </w:r>
          </w:p>
        </w:tc>
        <w:tc>
          <w:tcPr>
            <w:tcW w:w="1418" w:type="dxa"/>
            <w:tcBorders>
              <w:top w:val="nil"/>
              <w:left w:val="single" w:sz="4" w:space="0" w:color="FFFFFF"/>
              <w:bottom w:val="single" w:sz="4" w:space="0" w:color="FFFFFF"/>
              <w:right w:val="single" w:sz="4" w:space="0" w:color="FFFFFF"/>
            </w:tcBorders>
            <w:shd w:val="clear" w:color="auto" w:fill="auto"/>
            <w:noWrap/>
            <w:vAlign w:val="center"/>
            <w:hideMark/>
          </w:tcPr>
          <w:p w14:paraId="1CD061F8" w14:textId="427401A1" w:rsidR="0003463F" w:rsidRPr="00E87BA2" w:rsidRDefault="0003463F">
            <w:pPr>
              <w:jc w:val="center"/>
              <w:rPr>
                <w:rFonts w:cs="Arial"/>
                <w:sz w:val="18"/>
                <w:szCs w:val="18"/>
              </w:rPr>
            </w:pPr>
            <w:r w:rsidRPr="00E87BA2">
              <w:rPr>
                <w:rFonts w:cs="Arial"/>
                <w:sz w:val="18"/>
                <w:szCs w:val="18"/>
              </w:rPr>
              <w:t>1</w:t>
            </w:r>
          </w:p>
        </w:tc>
        <w:tc>
          <w:tcPr>
            <w:tcW w:w="992" w:type="dxa"/>
            <w:tcBorders>
              <w:top w:val="nil"/>
              <w:left w:val="nil"/>
              <w:bottom w:val="single" w:sz="4" w:space="0" w:color="FFFFFF"/>
              <w:right w:val="single" w:sz="4" w:space="0" w:color="FFFFFF"/>
            </w:tcBorders>
            <w:shd w:val="clear" w:color="auto" w:fill="auto"/>
            <w:noWrap/>
            <w:vAlign w:val="center"/>
          </w:tcPr>
          <w:p w14:paraId="014B1E05" w14:textId="0E3E4FD2" w:rsidR="0003463F" w:rsidRPr="00E87BA2" w:rsidRDefault="0003463F">
            <w:pPr>
              <w:jc w:val="center"/>
              <w:rPr>
                <w:rFonts w:cs="Arial"/>
                <w:sz w:val="18"/>
                <w:szCs w:val="18"/>
              </w:rPr>
            </w:pPr>
            <w:r w:rsidRPr="00E87BA2">
              <w:rPr>
                <w:rFonts w:cs="Arial"/>
                <w:sz w:val="18"/>
                <w:szCs w:val="18"/>
              </w:rPr>
              <w:t>..</w:t>
            </w:r>
          </w:p>
        </w:tc>
        <w:tc>
          <w:tcPr>
            <w:tcW w:w="992" w:type="dxa"/>
            <w:tcBorders>
              <w:top w:val="nil"/>
              <w:left w:val="nil"/>
              <w:bottom w:val="single" w:sz="4" w:space="0" w:color="FFFFFF"/>
              <w:right w:val="single" w:sz="4" w:space="0" w:color="FFFFFF"/>
            </w:tcBorders>
            <w:shd w:val="clear" w:color="auto" w:fill="auto"/>
            <w:noWrap/>
            <w:vAlign w:val="center"/>
            <w:hideMark/>
          </w:tcPr>
          <w:p w14:paraId="39CB5EC3" w14:textId="76FC44AD" w:rsidR="0003463F" w:rsidRPr="00E87BA2" w:rsidRDefault="0003463F">
            <w:pPr>
              <w:jc w:val="center"/>
              <w:rPr>
                <w:rFonts w:cs="Arial"/>
                <w:sz w:val="18"/>
                <w:szCs w:val="18"/>
              </w:rPr>
            </w:pPr>
            <w:r w:rsidRPr="00E87BA2">
              <w:rPr>
                <w:rFonts w:cs="Arial"/>
                <w:sz w:val="18"/>
                <w:szCs w:val="18"/>
              </w:rPr>
              <w:t>..</w:t>
            </w:r>
          </w:p>
        </w:tc>
        <w:tc>
          <w:tcPr>
            <w:tcW w:w="1276" w:type="dxa"/>
            <w:tcBorders>
              <w:top w:val="nil"/>
              <w:left w:val="nil"/>
              <w:bottom w:val="single" w:sz="4" w:space="0" w:color="FFFFFF"/>
              <w:right w:val="single" w:sz="4" w:space="0" w:color="FFFFFF"/>
            </w:tcBorders>
            <w:shd w:val="clear" w:color="auto" w:fill="auto"/>
            <w:noWrap/>
            <w:vAlign w:val="center"/>
            <w:hideMark/>
          </w:tcPr>
          <w:p w14:paraId="49FF3A7A" w14:textId="38EB6504" w:rsidR="0003463F" w:rsidRPr="00E87BA2" w:rsidRDefault="0003463F">
            <w:pPr>
              <w:jc w:val="center"/>
              <w:rPr>
                <w:rFonts w:cs="Arial"/>
                <w:sz w:val="18"/>
                <w:szCs w:val="18"/>
              </w:rPr>
            </w:pPr>
            <w:r w:rsidRPr="00E87BA2">
              <w:rPr>
                <w:rFonts w:cs="Arial"/>
                <w:sz w:val="18"/>
                <w:szCs w:val="18"/>
              </w:rPr>
              <w:t>..</w:t>
            </w:r>
          </w:p>
        </w:tc>
        <w:tc>
          <w:tcPr>
            <w:tcW w:w="1020" w:type="dxa"/>
            <w:tcBorders>
              <w:top w:val="nil"/>
              <w:left w:val="nil"/>
              <w:bottom w:val="single" w:sz="4" w:space="0" w:color="FFFFFF"/>
              <w:right w:val="single" w:sz="4" w:space="0" w:color="FFFFFF"/>
            </w:tcBorders>
            <w:shd w:val="clear" w:color="auto" w:fill="E6E3E2"/>
            <w:noWrap/>
            <w:vAlign w:val="center"/>
            <w:hideMark/>
          </w:tcPr>
          <w:p w14:paraId="5F73453E" w14:textId="40A7DA57" w:rsidR="0003463F" w:rsidRPr="00E87BA2" w:rsidRDefault="0003463F">
            <w:pPr>
              <w:jc w:val="center"/>
              <w:rPr>
                <w:rFonts w:cs="Arial"/>
                <w:sz w:val="18"/>
                <w:szCs w:val="18"/>
              </w:rPr>
            </w:pPr>
            <w:r w:rsidRPr="00E87BA2">
              <w:rPr>
                <w:rFonts w:cs="Arial"/>
                <w:sz w:val="18"/>
                <w:szCs w:val="18"/>
              </w:rPr>
              <w:t>1</w:t>
            </w:r>
          </w:p>
        </w:tc>
      </w:tr>
      <w:tr w:rsidR="005C2352" w:rsidRPr="00C15531" w14:paraId="757ED41D" w14:textId="77777777" w:rsidTr="003A5A09">
        <w:trPr>
          <w:trHeight w:val="340"/>
        </w:trPr>
        <w:tc>
          <w:tcPr>
            <w:tcW w:w="4106" w:type="dxa"/>
            <w:tcBorders>
              <w:top w:val="nil"/>
              <w:left w:val="single" w:sz="4" w:space="0" w:color="FFFFFF"/>
              <w:bottom w:val="single" w:sz="4" w:space="0" w:color="FFFFFF"/>
              <w:right w:val="single" w:sz="4" w:space="0" w:color="FFFFFF"/>
            </w:tcBorders>
            <w:shd w:val="clear" w:color="000000" w:fill="808080"/>
            <w:noWrap/>
            <w:vAlign w:val="center"/>
            <w:hideMark/>
          </w:tcPr>
          <w:p w14:paraId="43181523" w14:textId="77777777" w:rsidR="0003463F" w:rsidRPr="00295E53" w:rsidRDefault="0003463F">
            <w:pPr>
              <w:rPr>
                <w:rFonts w:cs="Arial"/>
                <w:b/>
                <w:bCs/>
                <w:color w:val="FFFFFF"/>
                <w:sz w:val="18"/>
                <w:szCs w:val="18"/>
              </w:rPr>
            </w:pPr>
            <w:r w:rsidRPr="00295E53">
              <w:rPr>
                <w:rFonts w:cs="Arial"/>
                <w:b/>
                <w:bCs/>
                <w:color w:val="FFFFFF"/>
                <w:sz w:val="18"/>
                <w:szCs w:val="18"/>
              </w:rPr>
              <w:t>Grand Total</w:t>
            </w:r>
          </w:p>
        </w:tc>
        <w:tc>
          <w:tcPr>
            <w:tcW w:w="1418" w:type="dxa"/>
            <w:tcBorders>
              <w:top w:val="nil"/>
              <w:left w:val="single" w:sz="4" w:space="0" w:color="FFFFFF"/>
              <w:bottom w:val="single" w:sz="4" w:space="0" w:color="FFFFFF"/>
              <w:right w:val="single" w:sz="4" w:space="0" w:color="FFFFFF"/>
            </w:tcBorders>
            <w:shd w:val="clear" w:color="000000" w:fill="808080"/>
            <w:noWrap/>
            <w:vAlign w:val="center"/>
            <w:hideMark/>
          </w:tcPr>
          <w:p w14:paraId="0DEFB6A3" w14:textId="1EB4A1F4" w:rsidR="0003463F" w:rsidRPr="00E87BA2" w:rsidRDefault="0003463F">
            <w:pPr>
              <w:jc w:val="center"/>
              <w:rPr>
                <w:rFonts w:cs="Arial"/>
                <w:b/>
                <w:bCs/>
                <w:color w:val="FFFFFF"/>
                <w:sz w:val="18"/>
                <w:szCs w:val="18"/>
              </w:rPr>
            </w:pPr>
            <w:r w:rsidRPr="00E87BA2">
              <w:rPr>
                <w:rFonts w:cs="Arial"/>
                <w:b/>
                <w:bCs/>
                <w:color w:val="FFFFFF"/>
                <w:sz w:val="18"/>
                <w:szCs w:val="18"/>
              </w:rPr>
              <w:t>17</w:t>
            </w:r>
          </w:p>
        </w:tc>
        <w:tc>
          <w:tcPr>
            <w:tcW w:w="992" w:type="dxa"/>
            <w:tcBorders>
              <w:top w:val="nil"/>
              <w:left w:val="nil"/>
              <w:bottom w:val="single" w:sz="4" w:space="0" w:color="FFFFFF"/>
              <w:right w:val="single" w:sz="4" w:space="0" w:color="FFFFFF"/>
            </w:tcBorders>
            <w:shd w:val="clear" w:color="000000" w:fill="808080"/>
            <w:noWrap/>
            <w:vAlign w:val="center"/>
            <w:hideMark/>
          </w:tcPr>
          <w:p w14:paraId="403E334D" w14:textId="64762546" w:rsidR="0003463F" w:rsidRPr="00E87BA2" w:rsidRDefault="0003463F">
            <w:pPr>
              <w:jc w:val="center"/>
              <w:rPr>
                <w:rFonts w:cs="Arial"/>
                <w:b/>
                <w:bCs/>
                <w:color w:val="FFFFFF"/>
                <w:sz w:val="18"/>
                <w:szCs w:val="18"/>
              </w:rPr>
            </w:pPr>
            <w:r w:rsidRPr="00E87BA2">
              <w:rPr>
                <w:rFonts w:cs="Arial"/>
                <w:b/>
                <w:bCs/>
                <w:color w:val="FFFFFF"/>
                <w:sz w:val="18"/>
                <w:szCs w:val="18"/>
              </w:rPr>
              <w:t>35</w:t>
            </w:r>
          </w:p>
        </w:tc>
        <w:tc>
          <w:tcPr>
            <w:tcW w:w="992" w:type="dxa"/>
            <w:tcBorders>
              <w:top w:val="nil"/>
              <w:left w:val="nil"/>
              <w:bottom w:val="single" w:sz="4" w:space="0" w:color="FFFFFF"/>
              <w:right w:val="single" w:sz="4" w:space="0" w:color="FFFFFF"/>
            </w:tcBorders>
            <w:shd w:val="clear" w:color="000000" w:fill="808080"/>
            <w:noWrap/>
            <w:vAlign w:val="center"/>
            <w:hideMark/>
          </w:tcPr>
          <w:p w14:paraId="2D42F1A2" w14:textId="22E83EB1" w:rsidR="0003463F" w:rsidRPr="00E87BA2" w:rsidRDefault="0003463F">
            <w:pPr>
              <w:jc w:val="center"/>
              <w:rPr>
                <w:rFonts w:cs="Arial"/>
                <w:b/>
                <w:bCs/>
                <w:color w:val="FFFFFF"/>
                <w:sz w:val="18"/>
                <w:szCs w:val="18"/>
              </w:rPr>
            </w:pPr>
            <w:r w:rsidRPr="00E87BA2">
              <w:rPr>
                <w:rFonts w:cs="Arial"/>
                <w:b/>
                <w:bCs/>
                <w:color w:val="FFFFFF"/>
                <w:sz w:val="18"/>
                <w:szCs w:val="18"/>
              </w:rPr>
              <w:t>82</w:t>
            </w:r>
          </w:p>
        </w:tc>
        <w:tc>
          <w:tcPr>
            <w:tcW w:w="1276" w:type="dxa"/>
            <w:tcBorders>
              <w:top w:val="nil"/>
              <w:left w:val="nil"/>
              <w:bottom w:val="single" w:sz="4" w:space="0" w:color="FFFFFF"/>
              <w:right w:val="single" w:sz="4" w:space="0" w:color="FFFFFF"/>
            </w:tcBorders>
            <w:shd w:val="clear" w:color="000000" w:fill="808080"/>
            <w:noWrap/>
            <w:vAlign w:val="center"/>
            <w:hideMark/>
          </w:tcPr>
          <w:p w14:paraId="7C3C9376" w14:textId="6D634B6A" w:rsidR="0003463F" w:rsidRPr="00E87BA2" w:rsidRDefault="0003463F">
            <w:pPr>
              <w:jc w:val="center"/>
              <w:rPr>
                <w:rFonts w:cs="Arial"/>
                <w:b/>
                <w:bCs/>
                <w:color w:val="FFFFFF"/>
                <w:sz w:val="18"/>
                <w:szCs w:val="18"/>
              </w:rPr>
            </w:pPr>
            <w:r w:rsidRPr="00E87BA2">
              <w:rPr>
                <w:rFonts w:cs="Arial"/>
                <w:b/>
                <w:bCs/>
                <w:color w:val="FFFFFF"/>
                <w:sz w:val="18"/>
                <w:szCs w:val="18"/>
              </w:rPr>
              <w:t>65</w:t>
            </w:r>
          </w:p>
        </w:tc>
        <w:tc>
          <w:tcPr>
            <w:tcW w:w="1020" w:type="dxa"/>
            <w:tcBorders>
              <w:top w:val="nil"/>
              <w:left w:val="nil"/>
              <w:bottom w:val="single" w:sz="4" w:space="0" w:color="FFFFFF"/>
              <w:right w:val="single" w:sz="4" w:space="0" w:color="FFFFFF"/>
            </w:tcBorders>
            <w:shd w:val="clear" w:color="000000" w:fill="808080"/>
            <w:noWrap/>
            <w:vAlign w:val="center"/>
            <w:hideMark/>
          </w:tcPr>
          <w:p w14:paraId="3AF21E3D" w14:textId="65252DD3" w:rsidR="0003463F" w:rsidRPr="00E87BA2" w:rsidRDefault="0003463F">
            <w:pPr>
              <w:jc w:val="center"/>
              <w:rPr>
                <w:rFonts w:cs="Arial"/>
                <w:b/>
                <w:bCs/>
                <w:color w:val="FFFFFF"/>
                <w:sz w:val="18"/>
                <w:szCs w:val="18"/>
              </w:rPr>
            </w:pPr>
            <w:r w:rsidRPr="00E87BA2">
              <w:rPr>
                <w:rFonts w:cs="Arial"/>
                <w:b/>
                <w:bCs/>
                <w:color w:val="FFFFFF"/>
                <w:sz w:val="18"/>
                <w:szCs w:val="18"/>
              </w:rPr>
              <w:t>199</w:t>
            </w:r>
          </w:p>
        </w:tc>
      </w:tr>
    </w:tbl>
    <w:p w14:paraId="7DD9164D" w14:textId="5C0A9AB8" w:rsidR="00465248" w:rsidRDefault="00465248" w:rsidP="00A33099">
      <w:pPr>
        <w:pStyle w:val="NoSpacing"/>
      </w:pPr>
    </w:p>
    <w:p w14:paraId="0C3993DE" w14:textId="03F5ECA8" w:rsidR="00465248" w:rsidRDefault="00465248" w:rsidP="00A33099">
      <w:pPr>
        <w:pStyle w:val="NoSpacing"/>
      </w:pPr>
      <w:r>
        <w:t xml:space="preserve">Table </w:t>
      </w:r>
      <w:r w:rsidR="00077E59">
        <w:t>6</w:t>
      </w:r>
      <w:r w:rsidR="00062969">
        <w:t xml:space="preserve"> </w:t>
      </w:r>
      <w:r w:rsidR="004F0BAE">
        <w:t>shows the most common mechanisms of incident</w:t>
      </w:r>
      <w:r w:rsidR="004F0BAE">
        <w:rPr>
          <w:rStyle w:val="FootnoteReference"/>
        </w:rPr>
        <w:footnoteReference w:id="2"/>
      </w:r>
      <w:r w:rsidR="004F0BAE">
        <w:t xml:space="preserve"> causing worker fatalities in the Agriculture industry. A</w:t>
      </w:r>
      <w:r w:rsidR="008A6CAB">
        <w:t xml:space="preserve"> quarter </w:t>
      </w:r>
      <w:r w:rsidR="003A2205">
        <w:t xml:space="preserve">of the fatalities in the </w:t>
      </w:r>
      <w:r w:rsidR="00FC3422">
        <w:t>A</w:t>
      </w:r>
      <w:r w:rsidR="008A6CAB">
        <w:t>griculture industry w</w:t>
      </w:r>
      <w:r w:rsidR="00483C46">
        <w:t>ere</w:t>
      </w:r>
      <w:r>
        <w:t xml:space="preserve"> due to vehicle collisions over the </w:t>
      </w:r>
      <w:r w:rsidR="00B83B93">
        <w:t>five years to 2017</w:t>
      </w:r>
      <w:r w:rsidR="003A2205">
        <w:t>. This was followed by the r</w:t>
      </w:r>
      <w:r>
        <w:t xml:space="preserve">ollover of non-road vehicles </w:t>
      </w:r>
      <w:r w:rsidR="004D3BBE">
        <w:t>(34</w:t>
      </w:r>
      <w:r w:rsidR="00804435">
        <w:t> </w:t>
      </w:r>
      <w:r w:rsidR="00B83B93">
        <w:t>fatalities or 17</w:t>
      </w:r>
      <w:r w:rsidR="003A2205">
        <w:t xml:space="preserve"> per cent) and b</w:t>
      </w:r>
      <w:r>
        <w:t>eing hit by moving objects (</w:t>
      </w:r>
      <w:r w:rsidR="00B83B93">
        <w:t>27</w:t>
      </w:r>
      <w:r>
        <w:t> fatalities or 14 per cent).</w:t>
      </w:r>
    </w:p>
    <w:p w14:paraId="17EA63EC" w14:textId="77777777" w:rsidR="00BB3AD8" w:rsidRDefault="00BB3AD8" w:rsidP="00A33099">
      <w:pPr>
        <w:pStyle w:val="NoSpacing"/>
      </w:pPr>
    </w:p>
    <w:p w14:paraId="16081806" w14:textId="01254886" w:rsidR="00BB3AD8" w:rsidRDefault="00BB3AD8" w:rsidP="0085194A">
      <w:pPr>
        <w:pStyle w:val="SWATableheader"/>
        <w:spacing w:after="0"/>
      </w:pPr>
      <w:r w:rsidRPr="00465248">
        <w:t xml:space="preserve">Table </w:t>
      </w:r>
      <w:r w:rsidR="00077E59">
        <w:t>6</w:t>
      </w:r>
      <w:r w:rsidRPr="00465248">
        <w:t>: Worker fatalities: Agriculture by mechanism of incident, 20</w:t>
      </w:r>
      <w:r w:rsidR="00A00C97">
        <w:t>1</w:t>
      </w:r>
      <w:r w:rsidR="00C862D5">
        <w:t>3</w:t>
      </w:r>
      <w:r w:rsidRPr="00465248">
        <w:t xml:space="preserve"> to </w:t>
      </w:r>
      <w:r w:rsidR="00062969" w:rsidRPr="00465248">
        <w:t>201</w:t>
      </w:r>
      <w:r w:rsidR="00062969">
        <w:t>7</w:t>
      </w:r>
      <w:r w:rsidR="00062969" w:rsidRPr="00465248">
        <w:t xml:space="preserve"> </w:t>
      </w:r>
      <w:r w:rsidRPr="00465248">
        <w:t>(combined)</w:t>
      </w:r>
    </w:p>
    <w:tbl>
      <w:tblPr>
        <w:tblW w:w="8496" w:type="dxa"/>
        <w:tblLook w:val="04A0" w:firstRow="1" w:lastRow="0" w:firstColumn="1" w:lastColumn="0" w:noHBand="0" w:noVBand="1"/>
      </w:tblPr>
      <w:tblGrid>
        <w:gridCol w:w="4957"/>
        <w:gridCol w:w="2059"/>
        <w:gridCol w:w="1480"/>
      </w:tblGrid>
      <w:tr w:rsidR="006C3056" w:rsidRPr="006C3056" w14:paraId="1991C3D9" w14:textId="77777777" w:rsidTr="00EA2FAF">
        <w:trPr>
          <w:trHeight w:val="340"/>
        </w:trPr>
        <w:tc>
          <w:tcPr>
            <w:tcW w:w="4957"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55DDD719" w14:textId="77777777" w:rsidR="006C3056" w:rsidRPr="006C3056" w:rsidRDefault="006C3056">
            <w:pPr>
              <w:rPr>
                <w:rFonts w:cs="Arial"/>
                <w:b/>
                <w:bCs/>
                <w:color w:val="FFFFFF"/>
                <w:sz w:val="18"/>
                <w:szCs w:val="20"/>
              </w:rPr>
            </w:pPr>
            <w:r w:rsidRPr="006C3056">
              <w:rPr>
                <w:rFonts w:cs="Arial"/>
                <w:b/>
                <w:bCs/>
                <w:color w:val="FFFFFF"/>
                <w:sz w:val="18"/>
                <w:szCs w:val="20"/>
              </w:rPr>
              <w:t>Mechanism of incident</w:t>
            </w:r>
          </w:p>
        </w:tc>
        <w:tc>
          <w:tcPr>
            <w:tcW w:w="2059" w:type="dxa"/>
            <w:tcBorders>
              <w:top w:val="single" w:sz="4" w:space="0" w:color="FFFFFF"/>
              <w:left w:val="nil"/>
              <w:bottom w:val="single" w:sz="4" w:space="0" w:color="FFFFFF"/>
              <w:right w:val="single" w:sz="4" w:space="0" w:color="FFFFFF"/>
            </w:tcBorders>
            <w:shd w:val="clear" w:color="auto" w:fill="C10A27"/>
            <w:noWrap/>
            <w:vAlign w:val="center"/>
            <w:hideMark/>
          </w:tcPr>
          <w:p w14:paraId="3A91B8F1" w14:textId="77777777" w:rsidR="006C3056" w:rsidRPr="006C3056" w:rsidRDefault="006C3056">
            <w:pPr>
              <w:jc w:val="center"/>
              <w:rPr>
                <w:rFonts w:cs="Arial"/>
                <w:b/>
                <w:bCs/>
                <w:color w:val="FFFFFF"/>
                <w:sz w:val="18"/>
                <w:szCs w:val="20"/>
              </w:rPr>
            </w:pPr>
            <w:r w:rsidRPr="006C3056">
              <w:rPr>
                <w:rFonts w:cs="Arial"/>
                <w:b/>
                <w:bCs/>
                <w:color w:val="FFFFFF"/>
                <w:sz w:val="18"/>
                <w:szCs w:val="20"/>
              </w:rPr>
              <w:t>No. of fatalities</w:t>
            </w:r>
          </w:p>
        </w:tc>
        <w:tc>
          <w:tcPr>
            <w:tcW w:w="1480" w:type="dxa"/>
            <w:tcBorders>
              <w:top w:val="single" w:sz="4" w:space="0" w:color="FFFFFF"/>
              <w:left w:val="nil"/>
              <w:bottom w:val="single" w:sz="4" w:space="0" w:color="FFFFFF"/>
              <w:right w:val="single" w:sz="4" w:space="0" w:color="FFFFFF"/>
            </w:tcBorders>
            <w:shd w:val="clear" w:color="auto" w:fill="C10A27"/>
            <w:noWrap/>
            <w:vAlign w:val="center"/>
            <w:hideMark/>
          </w:tcPr>
          <w:p w14:paraId="0370CDBF" w14:textId="77777777" w:rsidR="006C3056" w:rsidRPr="006C3056" w:rsidRDefault="006C3056">
            <w:pPr>
              <w:jc w:val="center"/>
              <w:rPr>
                <w:rFonts w:cs="Arial"/>
                <w:b/>
                <w:bCs/>
                <w:color w:val="FFFFFF"/>
                <w:sz w:val="18"/>
                <w:szCs w:val="20"/>
              </w:rPr>
            </w:pPr>
            <w:r w:rsidRPr="006C3056">
              <w:rPr>
                <w:rFonts w:cs="Arial"/>
                <w:b/>
                <w:bCs/>
                <w:color w:val="FFFFFF"/>
                <w:sz w:val="18"/>
                <w:szCs w:val="20"/>
              </w:rPr>
              <w:t>% of fatalities</w:t>
            </w:r>
          </w:p>
        </w:tc>
      </w:tr>
      <w:tr w:rsidR="003C1E6B" w:rsidRPr="006C3056" w14:paraId="0647A4A5" w14:textId="77777777" w:rsidTr="00EA2FAF">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hideMark/>
          </w:tcPr>
          <w:p w14:paraId="08131CCC" w14:textId="35DA27A6" w:rsidR="003C1E6B" w:rsidRPr="006C3056" w:rsidRDefault="003C1E6B">
            <w:pPr>
              <w:rPr>
                <w:rFonts w:cs="Arial"/>
                <w:b/>
                <w:bCs/>
                <w:color w:val="000000"/>
                <w:sz w:val="18"/>
                <w:szCs w:val="20"/>
              </w:rPr>
            </w:pPr>
            <w:r w:rsidRPr="006C3056">
              <w:rPr>
                <w:rFonts w:cs="Arial"/>
                <w:b/>
                <w:bCs/>
                <w:color w:val="000000"/>
                <w:sz w:val="18"/>
                <w:szCs w:val="20"/>
              </w:rPr>
              <w:t xml:space="preserve">Vehicle </w:t>
            </w:r>
            <w:r>
              <w:rPr>
                <w:rFonts w:cs="Arial"/>
                <w:b/>
                <w:bCs/>
                <w:color w:val="000000"/>
                <w:sz w:val="18"/>
                <w:szCs w:val="20"/>
              </w:rPr>
              <w:t>collision</w:t>
            </w:r>
          </w:p>
        </w:tc>
        <w:tc>
          <w:tcPr>
            <w:tcW w:w="205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0448417" w14:textId="4504AD72" w:rsidR="003C1E6B" w:rsidRPr="00E87BA2" w:rsidRDefault="003C1E6B">
            <w:pPr>
              <w:jc w:val="center"/>
              <w:rPr>
                <w:rFonts w:cs="Arial"/>
                <w:color w:val="000000"/>
                <w:sz w:val="18"/>
                <w:szCs w:val="20"/>
              </w:rPr>
            </w:pPr>
            <w:r w:rsidRPr="00E87BA2">
              <w:rPr>
                <w:rFonts w:cs="Arial"/>
                <w:color w:val="000000"/>
                <w:sz w:val="18"/>
                <w:szCs w:val="20"/>
              </w:rPr>
              <w:t>50</w:t>
            </w:r>
          </w:p>
        </w:tc>
        <w:tc>
          <w:tcPr>
            <w:tcW w:w="1480" w:type="dxa"/>
            <w:tcBorders>
              <w:top w:val="single" w:sz="4" w:space="0" w:color="FFFFFF"/>
              <w:left w:val="nil"/>
              <w:bottom w:val="single" w:sz="4" w:space="0" w:color="FFFFFF"/>
              <w:right w:val="single" w:sz="4" w:space="0" w:color="FFFFFF"/>
            </w:tcBorders>
            <w:shd w:val="clear" w:color="auto" w:fill="auto"/>
            <w:noWrap/>
            <w:vAlign w:val="center"/>
            <w:hideMark/>
          </w:tcPr>
          <w:p w14:paraId="3F8C5939" w14:textId="1D343E88" w:rsidR="003C1E6B" w:rsidRPr="00E87BA2" w:rsidRDefault="003C1E6B">
            <w:pPr>
              <w:jc w:val="center"/>
              <w:rPr>
                <w:rFonts w:cs="Arial"/>
                <w:color w:val="000000"/>
                <w:sz w:val="18"/>
                <w:szCs w:val="20"/>
              </w:rPr>
            </w:pPr>
            <w:r w:rsidRPr="00E87BA2">
              <w:rPr>
                <w:rFonts w:cs="Arial"/>
                <w:color w:val="000000"/>
                <w:sz w:val="18"/>
                <w:szCs w:val="20"/>
              </w:rPr>
              <w:t>25%</w:t>
            </w:r>
          </w:p>
        </w:tc>
      </w:tr>
      <w:tr w:rsidR="005C2352" w:rsidRPr="006C3056" w14:paraId="7ABF660B" w14:textId="77777777" w:rsidTr="003A5A09">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hideMark/>
          </w:tcPr>
          <w:p w14:paraId="0584059E" w14:textId="77777777" w:rsidR="003C1E6B" w:rsidRPr="006C3056" w:rsidRDefault="003C1E6B">
            <w:pPr>
              <w:rPr>
                <w:rFonts w:cs="Arial"/>
                <w:b/>
                <w:bCs/>
                <w:color w:val="000000"/>
                <w:sz w:val="18"/>
                <w:szCs w:val="20"/>
              </w:rPr>
            </w:pPr>
            <w:r w:rsidRPr="006C3056">
              <w:rPr>
                <w:rFonts w:cs="Arial"/>
                <w:b/>
                <w:bCs/>
                <w:color w:val="000000"/>
                <w:sz w:val="18"/>
                <w:szCs w:val="20"/>
              </w:rPr>
              <w:t>Rollover of non-road vehicle</w:t>
            </w:r>
          </w:p>
        </w:tc>
        <w:tc>
          <w:tcPr>
            <w:tcW w:w="2059" w:type="dxa"/>
            <w:tcBorders>
              <w:top w:val="nil"/>
              <w:left w:val="single" w:sz="4" w:space="0" w:color="FFFFFF"/>
              <w:bottom w:val="single" w:sz="4" w:space="0" w:color="FFFFFF"/>
              <w:right w:val="single" w:sz="4" w:space="0" w:color="FFFFFF"/>
            </w:tcBorders>
            <w:shd w:val="clear" w:color="auto" w:fill="E6E3E2"/>
            <w:noWrap/>
            <w:vAlign w:val="center"/>
            <w:hideMark/>
          </w:tcPr>
          <w:p w14:paraId="34D8304D" w14:textId="20FB6184" w:rsidR="003C1E6B" w:rsidRPr="00E87BA2" w:rsidRDefault="003C1E6B">
            <w:pPr>
              <w:jc w:val="center"/>
              <w:rPr>
                <w:rFonts w:cs="Arial"/>
                <w:color w:val="000000"/>
                <w:sz w:val="18"/>
                <w:szCs w:val="20"/>
              </w:rPr>
            </w:pPr>
            <w:r w:rsidRPr="00E87BA2">
              <w:rPr>
                <w:rFonts w:cs="Arial"/>
                <w:color w:val="000000"/>
                <w:sz w:val="18"/>
                <w:szCs w:val="20"/>
              </w:rPr>
              <w:t>34</w:t>
            </w:r>
          </w:p>
        </w:tc>
        <w:tc>
          <w:tcPr>
            <w:tcW w:w="1480" w:type="dxa"/>
            <w:tcBorders>
              <w:top w:val="nil"/>
              <w:left w:val="nil"/>
              <w:bottom w:val="single" w:sz="4" w:space="0" w:color="FFFFFF"/>
              <w:right w:val="single" w:sz="4" w:space="0" w:color="FFFFFF"/>
            </w:tcBorders>
            <w:shd w:val="clear" w:color="auto" w:fill="E6E3E2"/>
            <w:noWrap/>
            <w:vAlign w:val="center"/>
            <w:hideMark/>
          </w:tcPr>
          <w:p w14:paraId="64C1D2C3" w14:textId="279A726C" w:rsidR="003C1E6B" w:rsidRPr="00E87BA2" w:rsidRDefault="003C1E6B">
            <w:pPr>
              <w:jc w:val="center"/>
              <w:rPr>
                <w:rFonts w:cs="Arial"/>
                <w:color w:val="000000"/>
                <w:sz w:val="18"/>
                <w:szCs w:val="20"/>
              </w:rPr>
            </w:pPr>
            <w:r w:rsidRPr="00E87BA2">
              <w:rPr>
                <w:rFonts w:cs="Arial"/>
                <w:color w:val="000000"/>
                <w:sz w:val="18"/>
                <w:szCs w:val="20"/>
              </w:rPr>
              <w:t>17%</w:t>
            </w:r>
          </w:p>
        </w:tc>
      </w:tr>
      <w:tr w:rsidR="003C1E6B" w:rsidRPr="006C3056" w14:paraId="3C688DC5" w14:textId="77777777" w:rsidTr="00EA2FAF">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hideMark/>
          </w:tcPr>
          <w:p w14:paraId="1BBAA0B8" w14:textId="77777777" w:rsidR="003C1E6B" w:rsidRPr="006C3056" w:rsidRDefault="003C1E6B">
            <w:pPr>
              <w:rPr>
                <w:rFonts w:cs="Arial"/>
                <w:b/>
                <w:bCs/>
                <w:color w:val="000000"/>
                <w:sz w:val="18"/>
                <w:szCs w:val="20"/>
              </w:rPr>
            </w:pPr>
            <w:r w:rsidRPr="006C3056">
              <w:rPr>
                <w:rFonts w:cs="Arial"/>
                <w:b/>
                <w:bCs/>
                <w:color w:val="000000"/>
                <w:sz w:val="18"/>
                <w:szCs w:val="20"/>
              </w:rPr>
              <w:t>Being hit by moving objects</w:t>
            </w:r>
          </w:p>
        </w:tc>
        <w:tc>
          <w:tcPr>
            <w:tcW w:w="2059" w:type="dxa"/>
            <w:tcBorders>
              <w:top w:val="nil"/>
              <w:left w:val="single" w:sz="4" w:space="0" w:color="FFFFFF"/>
              <w:bottom w:val="single" w:sz="4" w:space="0" w:color="FFFFFF"/>
              <w:right w:val="single" w:sz="4" w:space="0" w:color="FFFFFF"/>
            </w:tcBorders>
            <w:shd w:val="clear" w:color="auto" w:fill="auto"/>
            <w:noWrap/>
            <w:vAlign w:val="center"/>
            <w:hideMark/>
          </w:tcPr>
          <w:p w14:paraId="61B47BE6" w14:textId="6D34D60B" w:rsidR="003C1E6B" w:rsidRPr="00E87BA2" w:rsidRDefault="003C1E6B">
            <w:pPr>
              <w:jc w:val="center"/>
              <w:rPr>
                <w:rFonts w:cs="Arial"/>
                <w:color w:val="000000"/>
                <w:sz w:val="18"/>
                <w:szCs w:val="20"/>
              </w:rPr>
            </w:pPr>
            <w:r w:rsidRPr="00E87BA2">
              <w:rPr>
                <w:rFonts w:cs="Arial"/>
                <w:color w:val="000000"/>
                <w:sz w:val="18"/>
                <w:szCs w:val="20"/>
              </w:rPr>
              <w:t>27</w:t>
            </w:r>
          </w:p>
        </w:tc>
        <w:tc>
          <w:tcPr>
            <w:tcW w:w="1480" w:type="dxa"/>
            <w:tcBorders>
              <w:top w:val="nil"/>
              <w:left w:val="nil"/>
              <w:bottom w:val="single" w:sz="4" w:space="0" w:color="FFFFFF"/>
              <w:right w:val="single" w:sz="4" w:space="0" w:color="FFFFFF"/>
            </w:tcBorders>
            <w:shd w:val="clear" w:color="auto" w:fill="auto"/>
            <w:noWrap/>
            <w:vAlign w:val="center"/>
            <w:hideMark/>
          </w:tcPr>
          <w:p w14:paraId="64020437" w14:textId="0262F9DF" w:rsidR="003C1E6B" w:rsidRPr="00E87BA2" w:rsidRDefault="003C1E6B">
            <w:pPr>
              <w:jc w:val="center"/>
              <w:rPr>
                <w:rFonts w:cs="Arial"/>
                <w:color w:val="000000"/>
                <w:sz w:val="18"/>
                <w:szCs w:val="20"/>
              </w:rPr>
            </w:pPr>
            <w:r w:rsidRPr="00E87BA2">
              <w:rPr>
                <w:rFonts w:cs="Arial"/>
                <w:color w:val="000000"/>
                <w:sz w:val="18"/>
                <w:szCs w:val="20"/>
              </w:rPr>
              <w:t>14%</w:t>
            </w:r>
          </w:p>
        </w:tc>
      </w:tr>
      <w:tr w:rsidR="005C2352" w:rsidRPr="006C3056" w14:paraId="4185D2BD" w14:textId="77777777" w:rsidTr="003A5A09">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hideMark/>
          </w:tcPr>
          <w:p w14:paraId="1213859A" w14:textId="0C84AC9F" w:rsidR="003C1E6B" w:rsidRPr="006C3056" w:rsidRDefault="003C1E6B">
            <w:pPr>
              <w:rPr>
                <w:rFonts w:cs="Arial"/>
                <w:b/>
                <w:bCs/>
                <w:color w:val="000000"/>
                <w:sz w:val="18"/>
                <w:szCs w:val="20"/>
              </w:rPr>
            </w:pPr>
            <w:r w:rsidRPr="006C3056">
              <w:rPr>
                <w:rFonts w:cs="Arial"/>
                <w:b/>
                <w:bCs/>
                <w:color w:val="000000"/>
                <w:sz w:val="18"/>
                <w:szCs w:val="20"/>
              </w:rPr>
              <w:t>Falls from a height</w:t>
            </w:r>
          </w:p>
        </w:tc>
        <w:tc>
          <w:tcPr>
            <w:tcW w:w="2059" w:type="dxa"/>
            <w:tcBorders>
              <w:top w:val="nil"/>
              <w:left w:val="single" w:sz="4" w:space="0" w:color="FFFFFF"/>
              <w:bottom w:val="single" w:sz="4" w:space="0" w:color="FFFFFF"/>
              <w:right w:val="single" w:sz="4" w:space="0" w:color="FFFFFF"/>
            </w:tcBorders>
            <w:shd w:val="clear" w:color="auto" w:fill="E6E3E2"/>
            <w:noWrap/>
            <w:vAlign w:val="center"/>
            <w:hideMark/>
          </w:tcPr>
          <w:p w14:paraId="11F91FEB" w14:textId="0A2727E0" w:rsidR="003C1E6B" w:rsidRPr="00E87BA2" w:rsidRDefault="003C1E6B">
            <w:pPr>
              <w:jc w:val="center"/>
              <w:rPr>
                <w:rFonts w:cs="Arial"/>
                <w:color w:val="000000"/>
                <w:sz w:val="18"/>
                <w:szCs w:val="20"/>
              </w:rPr>
            </w:pPr>
            <w:r w:rsidRPr="00E87BA2">
              <w:rPr>
                <w:rFonts w:cs="Arial"/>
                <w:color w:val="000000"/>
                <w:sz w:val="18"/>
                <w:szCs w:val="20"/>
              </w:rPr>
              <w:t>19</w:t>
            </w:r>
          </w:p>
        </w:tc>
        <w:tc>
          <w:tcPr>
            <w:tcW w:w="1480" w:type="dxa"/>
            <w:tcBorders>
              <w:top w:val="nil"/>
              <w:left w:val="nil"/>
              <w:bottom w:val="single" w:sz="4" w:space="0" w:color="FFFFFF"/>
              <w:right w:val="single" w:sz="4" w:space="0" w:color="FFFFFF"/>
            </w:tcBorders>
            <w:shd w:val="clear" w:color="auto" w:fill="E6E3E2"/>
            <w:noWrap/>
            <w:vAlign w:val="center"/>
            <w:hideMark/>
          </w:tcPr>
          <w:p w14:paraId="1D4A2BFA" w14:textId="52BF4E50" w:rsidR="003C1E6B" w:rsidRPr="00E87BA2" w:rsidRDefault="003C1E6B">
            <w:pPr>
              <w:jc w:val="center"/>
              <w:rPr>
                <w:rFonts w:cs="Arial"/>
                <w:color w:val="000000"/>
                <w:sz w:val="18"/>
                <w:szCs w:val="20"/>
              </w:rPr>
            </w:pPr>
            <w:r w:rsidRPr="00E87BA2">
              <w:rPr>
                <w:rFonts w:cs="Arial"/>
                <w:color w:val="000000"/>
                <w:sz w:val="18"/>
                <w:szCs w:val="20"/>
              </w:rPr>
              <w:t>10%</w:t>
            </w:r>
          </w:p>
        </w:tc>
      </w:tr>
      <w:tr w:rsidR="003C1E6B" w:rsidRPr="006C3056" w14:paraId="25353A64" w14:textId="77777777" w:rsidTr="00EA2FAF">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hideMark/>
          </w:tcPr>
          <w:p w14:paraId="45F269FC" w14:textId="77777777" w:rsidR="003C1E6B" w:rsidRPr="006C3056" w:rsidRDefault="003C1E6B">
            <w:pPr>
              <w:rPr>
                <w:rFonts w:cs="Arial"/>
                <w:b/>
                <w:bCs/>
                <w:color w:val="000000"/>
                <w:sz w:val="18"/>
                <w:szCs w:val="20"/>
              </w:rPr>
            </w:pPr>
            <w:r w:rsidRPr="006C3056">
              <w:rPr>
                <w:rFonts w:cs="Arial"/>
                <w:b/>
                <w:bCs/>
                <w:color w:val="000000"/>
                <w:sz w:val="18"/>
                <w:szCs w:val="20"/>
              </w:rPr>
              <w:t>Being trapped by moving machinery</w:t>
            </w:r>
          </w:p>
        </w:tc>
        <w:tc>
          <w:tcPr>
            <w:tcW w:w="2059" w:type="dxa"/>
            <w:tcBorders>
              <w:top w:val="nil"/>
              <w:left w:val="single" w:sz="4" w:space="0" w:color="FFFFFF"/>
              <w:bottom w:val="single" w:sz="4" w:space="0" w:color="FFFFFF"/>
              <w:right w:val="single" w:sz="4" w:space="0" w:color="FFFFFF"/>
            </w:tcBorders>
            <w:shd w:val="clear" w:color="auto" w:fill="auto"/>
            <w:noWrap/>
            <w:vAlign w:val="center"/>
            <w:hideMark/>
          </w:tcPr>
          <w:p w14:paraId="7FD8D3C4" w14:textId="0DC87D4B" w:rsidR="003C1E6B" w:rsidRPr="00E87BA2" w:rsidRDefault="003C1E6B">
            <w:pPr>
              <w:jc w:val="center"/>
              <w:rPr>
                <w:rFonts w:cs="Arial"/>
                <w:color w:val="000000"/>
                <w:sz w:val="18"/>
                <w:szCs w:val="20"/>
              </w:rPr>
            </w:pPr>
            <w:r w:rsidRPr="00E87BA2">
              <w:rPr>
                <w:rFonts w:cs="Arial"/>
                <w:color w:val="000000"/>
                <w:sz w:val="18"/>
                <w:szCs w:val="20"/>
              </w:rPr>
              <w:t>16</w:t>
            </w:r>
          </w:p>
        </w:tc>
        <w:tc>
          <w:tcPr>
            <w:tcW w:w="1480" w:type="dxa"/>
            <w:tcBorders>
              <w:top w:val="nil"/>
              <w:left w:val="nil"/>
              <w:bottom w:val="single" w:sz="4" w:space="0" w:color="FFFFFF"/>
              <w:right w:val="single" w:sz="4" w:space="0" w:color="FFFFFF"/>
            </w:tcBorders>
            <w:shd w:val="clear" w:color="auto" w:fill="auto"/>
            <w:noWrap/>
            <w:vAlign w:val="center"/>
            <w:hideMark/>
          </w:tcPr>
          <w:p w14:paraId="3C4103A2" w14:textId="1D3BBCB4" w:rsidR="003C1E6B" w:rsidRPr="00E87BA2" w:rsidRDefault="003C1E6B">
            <w:pPr>
              <w:jc w:val="center"/>
              <w:rPr>
                <w:rFonts w:cs="Arial"/>
                <w:color w:val="000000"/>
                <w:sz w:val="18"/>
                <w:szCs w:val="20"/>
              </w:rPr>
            </w:pPr>
            <w:r w:rsidRPr="00E87BA2">
              <w:rPr>
                <w:rFonts w:cs="Arial"/>
                <w:color w:val="000000"/>
                <w:sz w:val="18"/>
                <w:szCs w:val="20"/>
              </w:rPr>
              <w:t>8%</w:t>
            </w:r>
          </w:p>
        </w:tc>
      </w:tr>
      <w:tr w:rsidR="005C2352" w:rsidRPr="006C3056" w14:paraId="3F6D467C" w14:textId="77777777" w:rsidTr="003A5A09">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hideMark/>
          </w:tcPr>
          <w:p w14:paraId="060DCE52" w14:textId="77777777" w:rsidR="003C1E6B" w:rsidRPr="006C3056" w:rsidRDefault="003C1E6B">
            <w:pPr>
              <w:rPr>
                <w:rFonts w:cs="Arial"/>
                <w:b/>
                <w:bCs/>
                <w:color w:val="000000"/>
                <w:sz w:val="18"/>
                <w:szCs w:val="20"/>
              </w:rPr>
            </w:pPr>
            <w:r w:rsidRPr="006C3056">
              <w:rPr>
                <w:rFonts w:cs="Arial"/>
                <w:b/>
                <w:bCs/>
                <w:color w:val="000000"/>
                <w:sz w:val="18"/>
                <w:szCs w:val="20"/>
              </w:rPr>
              <w:t>Being hit by falling objects</w:t>
            </w:r>
          </w:p>
        </w:tc>
        <w:tc>
          <w:tcPr>
            <w:tcW w:w="2059" w:type="dxa"/>
            <w:tcBorders>
              <w:top w:val="nil"/>
              <w:left w:val="single" w:sz="4" w:space="0" w:color="FFFFFF"/>
              <w:bottom w:val="single" w:sz="4" w:space="0" w:color="FFFFFF"/>
              <w:right w:val="single" w:sz="4" w:space="0" w:color="FFFFFF"/>
            </w:tcBorders>
            <w:shd w:val="clear" w:color="auto" w:fill="E6E3E2"/>
            <w:noWrap/>
            <w:vAlign w:val="center"/>
            <w:hideMark/>
          </w:tcPr>
          <w:p w14:paraId="5AB0D7E9" w14:textId="323EBB5E" w:rsidR="003C1E6B" w:rsidRPr="00E87BA2" w:rsidRDefault="003C1E6B">
            <w:pPr>
              <w:jc w:val="center"/>
              <w:rPr>
                <w:rFonts w:cs="Arial"/>
                <w:color w:val="000000"/>
                <w:sz w:val="18"/>
                <w:szCs w:val="20"/>
              </w:rPr>
            </w:pPr>
            <w:r w:rsidRPr="00E87BA2">
              <w:rPr>
                <w:rFonts w:cs="Arial"/>
                <w:color w:val="000000"/>
                <w:sz w:val="18"/>
                <w:szCs w:val="20"/>
              </w:rPr>
              <w:t>10</w:t>
            </w:r>
          </w:p>
        </w:tc>
        <w:tc>
          <w:tcPr>
            <w:tcW w:w="1480" w:type="dxa"/>
            <w:tcBorders>
              <w:top w:val="nil"/>
              <w:left w:val="nil"/>
              <w:bottom w:val="single" w:sz="4" w:space="0" w:color="FFFFFF"/>
              <w:right w:val="single" w:sz="4" w:space="0" w:color="FFFFFF"/>
            </w:tcBorders>
            <w:shd w:val="clear" w:color="auto" w:fill="E6E3E2"/>
            <w:noWrap/>
            <w:vAlign w:val="center"/>
            <w:hideMark/>
          </w:tcPr>
          <w:p w14:paraId="4D57E15B" w14:textId="39D6F7D4" w:rsidR="003C1E6B" w:rsidRPr="00E87BA2" w:rsidRDefault="003C1E6B">
            <w:pPr>
              <w:jc w:val="center"/>
              <w:rPr>
                <w:rFonts w:cs="Arial"/>
                <w:color w:val="000000"/>
                <w:sz w:val="18"/>
                <w:szCs w:val="20"/>
              </w:rPr>
            </w:pPr>
            <w:r w:rsidRPr="00E87BA2">
              <w:rPr>
                <w:rFonts w:cs="Arial"/>
                <w:color w:val="000000"/>
                <w:sz w:val="18"/>
                <w:szCs w:val="20"/>
              </w:rPr>
              <w:t>5%</w:t>
            </w:r>
          </w:p>
        </w:tc>
      </w:tr>
      <w:tr w:rsidR="003C1E6B" w:rsidRPr="006C3056" w14:paraId="74197376" w14:textId="77777777" w:rsidTr="00EA2FAF">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hideMark/>
          </w:tcPr>
          <w:p w14:paraId="5E35E880" w14:textId="77777777" w:rsidR="003C1E6B" w:rsidRPr="006C3056" w:rsidRDefault="003C1E6B">
            <w:pPr>
              <w:rPr>
                <w:rFonts w:cs="Arial"/>
                <w:b/>
                <w:bCs/>
                <w:color w:val="000000"/>
                <w:sz w:val="18"/>
                <w:szCs w:val="20"/>
              </w:rPr>
            </w:pPr>
            <w:r w:rsidRPr="006C3056">
              <w:rPr>
                <w:rFonts w:cs="Arial"/>
                <w:b/>
                <w:bCs/>
                <w:color w:val="000000"/>
                <w:sz w:val="18"/>
                <w:szCs w:val="20"/>
              </w:rPr>
              <w:t>Contact with hot objects</w:t>
            </w:r>
          </w:p>
        </w:tc>
        <w:tc>
          <w:tcPr>
            <w:tcW w:w="2059" w:type="dxa"/>
            <w:tcBorders>
              <w:top w:val="nil"/>
              <w:left w:val="single" w:sz="4" w:space="0" w:color="FFFFFF"/>
              <w:bottom w:val="single" w:sz="4" w:space="0" w:color="FFFFFF"/>
              <w:right w:val="single" w:sz="4" w:space="0" w:color="FFFFFF"/>
            </w:tcBorders>
            <w:shd w:val="clear" w:color="auto" w:fill="auto"/>
            <w:noWrap/>
            <w:vAlign w:val="center"/>
            <w:hideMark/>
          </w:tcPr>
          <w:p w14:paraId="55254E17" w14:textId="7DE65BAA" w:rsidR="003C1E6B" w:rsidRPr="00E87BA2" w:rsidRDefault="003C1E6B">
            <w:pPr>
              <w:jc w:val="center"/>
              <w:rPr>
                <w:rFonts w:cs="Arial"/>
                <w:color w:val="000000"/>
                <w:sz w:val="18"/>
                <w:szCs w:val="20"/>
              </w:rPr>
            </w:pPr>
            <w:r w:rsidRPr="00E87BA2">
              <w:rPr>
                <w:rFonts w:cs="Arial"/>
                <w:color w:val="000000"/>
                <w:sz w:val="18"/>
                <w:szCs w:val="20"/>
              </w:rPr>
              <w:t>8</w:t>
            </w:r>
          </w:p>
        </w:tc>
        <w:tc>
          <w:tcPr>
            <w:tcW w:w="1480" w:type="dxa"/>
            <w:tcBorders>
              <w:top w:val="nil"/>
              <w:left w:val="nil"/>
              <w:bottom w:val="single" w:sz="4" w:space="0" w:color="FFFFFF"/>
              <w:right w:val="single" w:sz="4" w:space="0" w:color="FFFFFF"/>
            </w:tcBorders>
            <w:shd w:val="clear" w:color="auto" w:fill="auto"/>
            <w:noWrap/>
            <w:vAlign w:val="center"/>
            <w:hideMark/>
          </w:tcPr>
          <w:p w14:paraId="1331AF29" w14:textId="7ADB3D64" w:rsidR="003C1E6B" w:rsidRPr="00E87BA2" w:rsidRDefault="003C1E6B">
            <w:pPr>
              <w:jc w:val="center"/>
              <w:rPr>
                <w:rFonts w:cs="Arial"/>
                <w:color w:val="000000"/>
                <w:sz w:val="18"/>
                <w:szCs w:val="20"/>
              </w:rPr>
            </w:pPr>
            <w:r w:rsidRPr="00E87BA2">
              <w:rPr>
                <w:rFonts w:cs="Arial"/>
                <w:color w:val="000000"/>
                <w:sz w:val="18"/>
                <w:szCs w:val="20"/>
              </w:rPr>
              <w:t>4%</w:t>
            </w:r>
          </w:p>
        </w:tc>
      </w:tr>
      <w:tr w:rsidR="005C2352" w:rsidRPr="006C3056" w14:paraId="4F0FDFE4" w14:textId="77777777" w:rsidTr="003A5A09">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hideMark/>
          </w:tcPr>
          <w:p w14:paraId="0F6F5F38" w14:textId="77777777" w:rsidR="003C1E6B" w:rsidRPr="006C3056" w:rsidRDefault="003C1E6B">
            <w:pPr>
              <w:rPr>
                <w:rFonts w:cs="Arial"/>
                <w:b/>
                <w:bCs/>
                <w:color w:val="000000"/>
                <w:sz w:val="18"/>
                <w:szCs w:val="20"/>
              </w:rPr>
            </w:pPr>
            <w:r w:rsidRPr="006C3056">
              <w:rPr>
                <w:rFonts w:cs="Arial"/>
                <w:b/>
                <w:bCs/>
                <w:color w:val="000000"/>
                <w:sz w:val="18"/>
                <w:szCs w:val="20"/>
              </w:rPr>
              <w:t>Being trapped between stationary and moving objects</w:t>
            </w:r>
          </w:p>
        </w:tc>
        <w:tc>
          <w:tcPr>
            <w:tcW w:w="2059" w:type="dxa"/>
            <w:tcBorders>
              <w:top w:val="nil"/>
              <w:left w:val="single" w:sz="4" w:space="0" w:color="FFFFFF"/>
              <w:bottom w:val="single" w:sz="4" w:space="0" w:color="FFFFFF"/>
              <w:right w:val="single" w:sz="4" w:space="0" w:color="FFFFFF"/>
            </w:tcBorders>
            <w:shd w:val="clear" w:color="auto" w:fill="E6E3E2"/>
            <w:noWrap/>
            <w:vAlign w:val="center"/>
            <w:hideMark/>
          </w:tcPr>
          <w:p w14:paraId="3EA4A9CE" w14:textId="70AEC66D" w:rsidR="003C1E6B" w:rsidRPr="00E87BA2" w:rsidRDefault="003C1E6B">
            <w:pPr>
              <w:jc w:val="center"/>
              <w:rPr>
                <w:rFonts w:cs="Arial"/>
                <w:color w:val="000000"/>
                <w:sz w:val="18"/>
                <w:szCs w:val="20"/>
              </w:rPr>
            </w:pPr>
            <w:r w:rsidRPr="00E87BA2">
              <w:rPr>
                <w:rFonts w:cs="Arial"/>
                <w:color w:val="000000"/>
                <w:sz w:val="18"/>
                <w:szCs w:val="20"/>
              </w:rPr>
              <w:t>7</w:t>
            </w:r>
          </w:p>
        </w:tc>
        <w:tc>
          <w:tcPr>
            <w:tcW w:w="1480" w:type="dxa"/>
            <w:tcBorders>
              <w:top w:val="nil"/>
              <w:left w:val="nil"/>
              <w:bottom w:val="single" w:sz="4" w:space="0" w:color="FFFFFF"/>
              <w:right w:val="single" w:sz="4" w:space="0" w:color="FFFFFF"/>
            </w:tcBorders>
            <w:shd w:val="clear" w:color="auto" w:fill="E6E3E2"/>
            <w:noWrap/>
            <w:vAlign w:val="center"/>
            <w:hideMark/>
          </w:tcPr>
          <w:p w14:paraId="4E132218" w14:textId="061EB7BF" w:rsidR="003C1E6B" w:rsidRPr="00E87BA2" w:rsidRDefault="003C1E6B">
            <w:pPr>
              <w:jc w:val="center"/>
              <w:rPr>
                <w:rFonts w:cs="Arial"/>
                <w:color w:val="000000"/>
                <w:sz w:val="18"/>
                <w:szCs w:val="20"/>
              </w:rPr>
            </w:pPr>
            <w:r w:rsidRPr="00E87BA2">
              <w:rPr>
                <w:rFonts w:cs="Arial"/>
                <w:color w:val="000000"/>
                <w:sz w:val="18"/>
                <w:szCs w:val="20"/>
              </w:rPr>
              <w:t>4%</w:t>
            </w:r>
          </w:p>
        </w:tc>
      </w:tr>
      <w:tr w:rsidR="003C1E6B" w:rsidRPr="006C3056" w14:paraId="7700E5A4" w14:textId="77777777" w:rsidTr="00EA2FAF">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hideMark/>
          </w:tcPr>
          <w:p w14:paraId="2F0CFA42" w14:textId="77777777" w:rsidR="003C1E6B" w:rsidRPr="006C3056" w:rsidRDefault="003C1E6B">
            <w:pPr>
              <w:rPr>
                <w:rFonts w:cs="Arial"/>
                <w:b/>
                <w:bCs/>
                <w:color w:val="000000"/>
                <w:sz w:val="18"/>
                <w:szCs w:val="20"/>
              </w:rPr>
            </w:pPr>
            <w:r w:rsidRPr="006C3056">
              <w:rPr>
                <w:rFonts w:cs="Arial"/>
                <w:b/>
                <w:bCs/>
                <w:color w:val="000000"/>
                <w:sz w:val="18"/>
                <w:szCs w:val="20"/>
              </w:rPr>
              <w:t>Contact with electricity</w:t>
            </w:r>
          </w:p>
        </w:tc>
        <w:tc>
          <w:tcPr>
            <w:tcW w:w="2059" w:type="dxa"/>
            <w:tcBorders>
              <w:top w:val="nil"/>
              <w:left w:val="single" w:sz="4" w:space="0" w:color="FFFFFF"/>
              <w:bottom w:val="single" w:sz="4" w:space="0" w:color="FFFFFF"/>
              <w:right w:val="single" w:sz="4" w:space="0" w:color="FFFFFF"/>
            </w:tcBorders>
            <w:shd w:val="clear" w:color="auto" w:fill="auto"/>
            <w:noWrap/>
            <w:vAlign w:val="center"/>
            <w:hideMark/>
          </w:tcPr>
          <w:p w14:paraId="1FE973F2" w14:textId="1D2884E5" w:rsidR="003C1E6B" w:rsidRPr="00E87BA2" w:rsidRDefault="003C1E6B">
            <w:pPr>
              <w:jc w:val="center"/>
              <w:rPr>
                <w:rFonts w:cs="Arial"/>
                <w:color w:val="000000"/>
                <w:sz w:val="18"/>
                <w:szCs w:val="20"/>
              </w:rPr>
            </w:pPr>
            <w:r w:rsidRPr="00E87BA2">
              <w:rPr>
                <w:rFonts w:cs="Arial"/>
                <w:color w:val="000000"/>
                <w:sz w:val="18"/>
                <w:szCs w:val="20"/>
              </w:rPr>
              <w:t>7</w:t>
            </w:r>
          </w:p>
        </w:tc>
        <w:tc>
          <w:tcPr>
            <w:tcW w:w="1480" w:type="dxa"/>
            <w:tcBorders>
              <w:top w:val="nil"/>
              <w:left w:val="nil"/>
              <w:bottom w:val="single" w:sz="4" w:space="0" w:color="FFFFFF"/>
              <w:right w:val="single" w:sz="4" w:space="0" w:color="FFFFFF"/>
            </w:tcBorders>
            <w:shd w:val="clear" w:color="auto" w:fill="auto"/>
            <w:noWrap/>
            <w:vAlign w:val="center"/>
            <w:hideMark/>
          </w:tcPr>
          <w:p w14:paraId="5A11C6B5" w14:textId="41303D1F" w:rsidR="003C1E6B" w:rsidRPr="00E87BA2" w:rsidRDefault="003C1E6B">
            <w:pPr>
              <w:jc w:val="center"/>
              <w:rPr>
                <w:rFonts w:cs="Arial"/>
                <w:color w:val="000000"/>
                <w:sz w:val="18"/>
                <w:szCs w:val="20"/>
              </w:rPr>
            </w:pPr>
            <w:r w:rsidRPr="00E87BA2">
              <w:rPr>
                <w:rFonts w:cs="Arial"/>
                <w:color w:val="000000"/>
                <w:sz w:val="18"/>
                <w:szCs w:val="20"/>
              </w:rPr>
              <w:t>4%</w:t>
            </w:r>
          </w:p>
        </w:tc>
      </w:tr>
      <w:tr w:rsidR="005C2352" w:rsidRPr="006C3056" w14:paraId="77EC8A24" w14:textId="77777777" w:rsidTr="003A5A09">
        <w:trPr>
          <w:trHeight w:val="340"/>
        </w:trPr>
        <w:tc>
          <w:tcPr>
            <w:tcW w:w="4957" w:type="dxa"/>
            <w:tcBorders>
              <w:top w:val="nil"/>
              <w:left w:val="single" w:sz="4" w:space="0" w:color="FFFFFF"/>
              <w:bottom w:val="single" w:sz="4" w:space="0" w:color="FFFFFF"/>
              <w:right w:val="single" w:sz="4" w:space="0" w:color="FFFFFF"/>
            </w:tcBorders>
            <w:shd w:val="clear" w:color="auto" w:fill="E6E3E2"/>
            <w:noWrap/>
            <w:vAlign w:val="center"/>
            <w:hideMark/>
          </w:tcPr>
          <w:p w14:paraId="7876C740" w14:textId="77777777" w:rsidR="003C1E6B" w:rsidRPr="006C3056" w:rsidRDefault="003C1E6B">
            <w:pPr>
              <w:rPr>
                <w:rFonts w:cs="Arial"/>
                <w:b/>
                <w:bCs/>
                <w:color w:val="000000"/>
                <w:sz w:val="18"/>
                <w:szCs w:val="20"/>
              </w:rPr>
            </w:pPr>
            <w:r w:rsidRPr="006C3056">
              <w:rPr>
                <w:rFonts w:cs="Arial"/>
                <w:b/>
                <w:bCs/>
                <w:color w:val="000000"/>
                <w:sz w:val="18"/>
                <w:szCs w:val="20"/>
              </w:rPr>
              <w:t>Being hit by an animal</w:t>
            </w:r>
          </w:p>
        </w:tc>
        <w:tc>
          <w:tcPr>
            <w:tcW w:w="2059" w:type="dxa"/>
            <w:tcBorders>
              <w:top w:val="nil"/>
              <w:left w:val="single" w:sz="4" w:space="0" w:color="FFFFFF"/>
              <w:bottom w:val="single" w:sz="4" w:space="0" w:color="FFFFFF"/>
              <w:right w:val="single" w:sz="4" w:space="0" w:color="FFFFFF"/>
            </w:tcBorders>
            <w:shd w:val="clear" w:color="auto" w:fill="E6E3E2"/>
            <w:noWrap/>
            <w:vAlign w:val="center"/>
            <w:hideMark/>
          </w:tcPr>
          <w:p w14:paraId="7FC6DA0F" w14:textId="551562CF" w:rsidR="003C1E6B" w:rsidRPr="00E87BA2" w:rsidRDefault="003C1E6B">
            <w:pPr>
              <w:jc w:val="center"/>
              <w:rPr>
                <w:rFonts w:cs="Arial"/>
                <w:color w:val="000000"/>
                <w:sz w:val="18"/>
                <w:szCs w:val="20"/>
              </w:rPr>
            </w:pPr>
            <w:r w:rsidRPr="00E87BA2">
              <w:rPr>
                <w:rFonts w:cs="Arial"/>
                <w:color w:val="000000"/>
                <w:sz w:val="18"/>
                <w:szCs w:val="20"/>
              </w:rPr>
              <w:t>7</w:t>
            </w:r>
          </w:p>
        </w:tc>
        <w:tc>
          <w:tcPr>
            <w:tcW w:w="1480" w:type="dxa"/>
            <w:tcBorders>
              <w:top w:val="nil"/>
              <w:left w:val="nil"/>
              <w:bottom w:val="single" w:sz="4" w:space="0" w:color="FFFFFF"/>
              <w:right w:val="single" w:sz="4" w:space="0" w:color="FFFFFF"/>
            </w:tcBorders>
            <w:shd w:val="clear" w:color="auto" w:fill="E6E3E2"/>
            <w:noWrap/>
            <w:vAlign w:val="center"/>
            <w:hideMark/>
          </w:tcPr>
          <w:p w14:paraId="0AA85C60" w14:textId="35EB1BE3" w:rsidR="003C1E6B" w:rsidRPr="00E87BA2" w:rsidRDefault="003C1E6B">
            <w:pPr>
              <w:jc w:val="center"/>
              <w:rPr>
                <w:rFonts w:cs="Arial"/>
                <w:color w:val="000000"/>
                <w:sz w:val="18"/>
                <w:szCs w:val="20"/>
              </w:rPr>
            </w:pPr>
            <w:r w:rsidRPr="00E87BA2">
              <w:rPr>
                <w:rFonts w:cs="Arial"/>
                <w:color w:val="000000"/>
                <w:sz w:val="18"/>
                <w:szCs w:val="20"/>
              </w:rPr>
              <w:t>4%</w:t>
            </w:r>
          </w:p>
        </w:tc>
      </w:tr>
      <w:tr w:rsidR="003C1E6B" w:rsidRPr="006C3056" w14:paraId="27014255" w14:textId="77777777" w:rsidTr="00EA2FAF">
        <w:trPr>
          <w:trHeight w:val="340"/>
        </w:trPr>
        <w:tc>
          <w:tcPr>
            <w:tcW w:w="4957" w:type="dxa"/>
            <w:tcBorders>
              <w:top w:val="nil"/>
              <w:left w:val="single" w:sz="4" w:space="0" w:color="FFFFFF"/>
              <w:bottom w:val="single" w:sz="4" w:space="0" w:color="FFFFFF"/>
              <w:right w:val="single" w:sz="4" w:space="0" w:color="FFFFFF"/>
            </w:tcBorders>
            <w:shd w:val="clear" w:color="auto" w:fill="auto"/>
            <w:noWrap/>
            <w:vAlign w:val="center"/>
            <w:hideMark/>
          </w:tcPr>
          <w:p w14:paraId="487C7AEB" w14:textId="77777777" w:rsidR="003C1E6B" w:rsidRPr="006C3056" w:rsidRDefault="003C1E6B">
            <w:pPr>
              <w:rPr>
                <w:rFonts w:cs="Arial"/>
                <w:b/>
                <w:bCs/>
                <w:color w:val="000000"/>
                <w:sz w:val="18"/>
                <w:szCs w:val="20"/>
              </w:rPr>
            </w:pPr>
            <w:r w:rsidRPr="006C3056">
              <w:rPr>
                <w:rFonts w:cs="Arial"/>
                <w:b/>
                <w:bCs/>
                <w:color w:val="000000"/>
                <w:sz w:val="18"/>
                <w:szCs w:val="20"/>
              </w:rPr>
              <w:t>Other mechanisms</w:t>
            </w:r>
          </w:p>
        </w:tc>
        <w:tc>
          <w:tcPr>
            <w:tcW w:w="2059" w:type="dxa"/>
            <w:tcBorders>
              <w:top w:val="nil"/>
              <w:left w:val="single" w:sz="4" w:space="0" w:color="FFFFFF"/>
              <w:bottom w:val="single" w:sz="4" w:space="0" w:color="FFFFFF"/>
              <w:right w:val="single" w:sz="4" w:space="0" w:color="FFFFFF"/>
            </w:tcBorders>
            <w:shd w:val="clear" w:color="auto" w:fill="auto"/>
            <w:noWrap/>
            <w:vAlign w:val="center"/>
            <w:hideMark/>
          </w:tcPr>
          <w:p w14:paraId="6A845C50" w14:textId="7C302B4D" w:rsidR="003C1E6B" w:rsidRPr="00E87BA2" w:rsidRDefault="003C1E6B">
            <w:pPr>
              <w:jc w:val="center"/>
              <w:rPr>
                <w:rFonts w:cs="Arial"/>
                <w:color w:val="000000"/>
                <w:sz w:val="18"/>
                <w:szCs w:val="20"/>
              </w:rPr>
            </w:pPr>
            <w:r w:rsidRPr="00E87BA2">
              <w:rPr>
                <w:rFonts w:cs="Arial"/>
                <w:color w:val="000000"/>
                <w:sz w:val="18"/>
                <w:szCs w:val="20"/>
              </w:rPr>
              <w:t>14</w:t>
            </w:r>
          </w:p>
        </w:tc>
        <w:tc>
          <w:tcPr>
            <w:tcW w:w="1480" w:type="dxa"/>
            <w:tcBorders>
              <w:top w:val="nil"/>
              <w:left w:val="nil"/>
              <w:bottom w:val="single" w:sz="4" w:space="0" w:color="FFFFFF"/>
              <w:right w:val="single" w:sz="4" w:space="0" w:color="FFFFFF"/>
            </w:tcBorders>
            <w:shd w:val="clear" w:color="auto" w:fill="auto"/>
            <w:noWrap/>
            <w:vAlign w:val="center"/>
            <w:hideMark/>
          </w:tcPr>
          <w:p w14:paraId="72D66C2F" w14:textId="3B4D14A7" w:rsidR="003C1E6B" w:rsidRPr="00E87BA2" w:rsidRDefault="003C1E6B">
            <w:pPr>
              <w:jc w:val="center"/>
              <w:rPr>
                <w:rFonts w:cs="Arial"/>
                <w:color w:val="000000"/>
                <w:sz w:val="18"/>
                <w:szCs w:val="20"/>
              </w:rPr>
            </w:pPr>
            <w:r w:rsidRPr="00E87BA2">
              <w:rPr>
                <w:rFonts w:cs="Arial"/>
                <w:color w:val="000000"/>
                <w:sz w:val="18"/>
                <w:szCs w:val="20"/>
              </w:rPr>
              <w:t>7%</w:t>
            </w:r>
          </w:p>
        </w:tc>
      </w:tr>
      <w:tr w:rsidR="005C2352" w:rsidRPr="006C3056" w14:paraId="7E41DA82" w14:textId="77777777" w:rsidTr="003A5A09">
        <w:trPr>
          <w:trHeight w:val="340"/>
        </w:trPr>
        <w:tc>
          <w:tcPr>
            <w:tcW w:w="4957" w:type="dxa"/>
            <w:tcBorders>
              <w:top w:val="nil"/>
              <w:left w:val="single" w:sz="4" w:space="0" w:color="FFFFFF"/>
              <w:bottom w:val="single" w:sz="4" w:space="0" w:color="FFFFFF"/>
              <w:right w:val="single" w:sz="4" w:space="0" w:color="FFFFFF"/>
            </w:tcBorders>
            <w:shd w:val="clear" w:color="000000" w:fill="808080"/>
            <w:noWrap/>
            <w:vAlign w:val="center"/>
            <w:hideMark/>
          </w:tcPr>
          <w:p w14:paraId="765A8912" w14:textId="77777777" w:rsidR="003C1E6B" w:rsidRPr="006C3056" w:rsidRDefault="003C1E6B">
            <w:pPr>
              <w:rPr>
                <w:rFonts w:cs="Arial"/>
                <w:b/>
                <w:bCs/>
                <w:color w:val="FFFFFF"/>
                <w:sz w:val="18"/>
                <w:szCs w:val="20"/>
              </w:rPr>
            </w:pPr>
            <w:r w:rsidRPr="006C3056">
              <w:rPr>
                <w:rFonts w:cs="Arial"/>
                <w:b/>
                <w:bCs/>
                <w:color w:val="FFFFFF"/>
                <w:sz w:val="18"/>
                <w:szCs w:val="20"/>
              </w:rPr>
              <w:t>Total</w:t>
            </w:r>
          </w:p>
        </w:tc>
        <w:tc>
          <w:tcPr>
            <w:tcW w:w="2059" w:type="dxa"/>
            <w:tcBorders>
              <w:top w:val="nil"/>
              <w:left w:val="single" w:sz="4" w:space="0" w:color="FFFFFF"/>
              <w:bottom w:val="single" w:sz="4" w:space="0" w:color="FFFFFF"/>
              <w:right w:val="single" w:sz="4" w:space="0" w:color="FFFFFF"/>
            </w:tcBorders>
            <w:shd w:val="clear" w:color="000000" w:fill="808080"/>
            <w:noWrap/>
            <w:vAlign w:val="center"/>
            <w:hideMark/>
          </w:tcPr>
          <w:p w14:paraId="0A4981B6" w14:textId="76DC29E4" w:rsidR="003C1E6B" w:rsidRPr="00E87BA2" w:rsidRDefault="003C1E6B">
            <w:pPr>
              <w:jc w:val="center"/>
              <w:rPr>
                <w:rFonts w:cs="Arial"/>
                <w:b/>
                <w:bCs/>
                <w:color w:val="FFFFFF"/>
                <w:sz w:val="18"/>
                <w:szCs w:val="20"/>
              </w:rPr>
            </w:pPr>
            <w:r w:rsidRPr="00E87BA2">
              <w:rPr>
                <w:rFonts w:cs="Arial"/>
                <w:b/>
                <w:bCs/>
                <w:color w:val="FFFFFF"/>
                <w:sz w:val="18"/>
                <w:szCs w:val="20"/>
              </w:rPr>
              <w:t>199</w:t>
            </w:r>
          </w:p>
        </w:tc>
        <w:tc>
          <w:tcPr>
            <w:tcW w:w="1480" w:type="dxa"/>
            <w:tcBorders>
              <w:top w:val="nil"/>
              <w:left w:val="nil"/>
              <w:bottom w:val="single" w:sz="4" w:space="0" w:color="FFFFFF"/>
              <w:right w:val="single" w:sz="4" w:space="0" w:color="FFFFFF"/>
            </w:tcBorders>
            <w:shd w:val="clear" w:color="000000" w:fill="808080"/>
            <w:noWrap/>
            <w:vAlign w:val="center"/>
            <w:hideMark/>
          </w:tcPr>
          <w:p w14:paraId="4101D47F" w14:textId="6FF031DC" w:rsidR="003C1E6B" w:rsidRPr="00E87BA2" w:rsidRDefault="003C1E6B">
            <w:pPr>
              <w:jc w:val="center"/>
              <w:rPr>
                <w:rFonts w:cs="Arial"/>
                <w:b/>
                <w:bCs/>
                <w:color w:val="FFFFFF"/>
                <w:sz w:val="18"/>
                <w:szCs w:val="20"/>
              </w:rPr>
            </w:pPr>
            <w:r w:rsidRPr="00E87BA2">
              <w:rPr>
                <w:rFonts w:cs="Arial"/>
                <w:b/>
                <w:bCs/>
                <w:color w:val="FFFFFF"/>
                <w:sz w:val="18"/>
                <w:szCs w:val="20"/>
              </w:rPr>
              <w:t>100%</w:t>
            </w:r>
          </w:p>
        </w:tc>
      </w:tr>
    </w:tbl>
    <w:p w14:paraId="1D3CD717" w14:textId="0EF0DB3F" w:rsidR="003D402C" w:rsidRPr="003E179B" w:rsidRDefault="003E179B" w:rsidP="003E179B">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1A628821" w14:textId="77777777" w:rsidR="005D6633" w:rsidRDefault="005D6633">
      <w:pPr>
        <w:spacing w:after="200" w:line="276" w:lineRule="auto"/>
      </w:pPr>
      <w:r>
        <w:br w:type="page"/>
      </w:r>
    </w:p>
    <w:p w14:paraId="42145E5A" w14:textId="065462F5" w:rsidR="00BB3AD8" w:rsidRDefault="00077E59" w:rsidP="001B53A1">
      <w:pPr>
        <w:spacing w:after="200"/>
      </w:pPr>
      <w:r>
        <w:t>Table 7</w:t>
      </w:r>
      <w:r w:rsidR="004F0BAE">
        <w:t xml:space="preserve"> shows whether vehicles were involved</w:t>
      </w:r>
      <w:r w:rsidR="004F0BAE">
        <w:rPr>
          <w:rStyle w:val="FootnoteReference"/>
        </w:rPr>
        <w:footnoteReference w:id="3"/>
      </w:r>
      <w:r w:rsidR="004F0BAE">
        <w:t xml:space="preserve"> in an agricultural worker fatality, and what types of vehicles. O</w:t>
      </w:r>
      <w:r w:rsidR="00465248">
        <w:t xml:space="preserve">ver the </w:t>
      </w:r>
      <w:r w:rsidR="002F4130">
        <w:t xml:space="preserve">five years </w:t>
      </w:r>
      <w:r w:rsidR="00465248">
        <w:t xml:space="preserve">to </w:t>
      </w:r>
      <w:r w:rsidR="00062969">
        <w:t>2017</w:t>
      </w:r>
      <w:r w:rsidR="00C709F3">
        <w:t xml:space="preserve"> the majority (72</w:t>
      </w:r>
      <w:r w:rsidR="00465248">
        <w:t xml:space="preserve"> </w:t>
      </w:r>
      <w:r w:rsidR="003A2205">
        <w:t xml:space="preserve">per cent) of fatalities in the </w:t>
      </w:r>
      <w:r w:rsidR="00FC3422">
        <w:t>A</w:t>
      </w:r>
      <w:r w:rsidR="00465248">
        <w:t xml:space="preserve">griculture industry involved a vehicle. </w:t>
      </w:r>
      <w:r w:rsidR="00465248" w:rsidRPr="00AB208B">
        <w:t>Of these fatal</w:t>
      </w:r>
      <w:r w:rsidR="00AB208B" w:rsidRPr="00AB208B">
        <w:t xml:space="preserve">ities, </w:t>
      </w:r>
      <w:r w:rsidR="00C709F3">
        <w:t>40</w:t>
      </w:r>
      <w:r w:rsidR="00985176" w:rsidRPr="00AB208B">
        <w:t xml:space="preserve"> </w:t>
      </w:r>
      <w:r w:rsidR="00244029">
        <w:t xml:space="preserve">(20 per cent) </w:t>
      </w:r>
      <w:r w:rsidR="00985176" w:rsidRPr="00AB208B">
        <w:t xml:space="preserve">involved a </w:t>
      </w:r>
      <w:r w:rsidR="00AB208B" w:rsidRPr="00AB208B">
        <w:t>tractor</w:t>
      </w:r>
      <w:r w:rsidR="00985176" w:rsidRPr="00AB208B">
        <w:t xml:space="preserve"> and 3</w:t>
      </w:r>
      <w:r w:rsidR="00AB208B" w:rsidRPr="00AB208B">
        <w:t>7</w:t>
      </w:r>
      <w:r w:rsidR="00985176" w:rsidRPr="00AB208B">
        <w:t xml:space="preserve"> </w:t>
      </w:r>
      <w:r w:rsidR="00244029">
        <w:t xml:space="preserve">(19 per cent) </w:t>
      </w:r>
      <w:r w:rsidR="00985176" w:rsidRPr="00AB208B">
        <w:t xml:space="preserve">involved a </w:t>
      </w:r>
      <w:r w:rsidR="00AB208B" w:rsidRPr="00AB208B">
        <w:t>quad bike</w:t>
      </w:r>
      <w:r w:rsidR="00985176" w:rsidRPr="00AB208B">
        <w:t>.</w:t>
      </w:r>
    </w:p>
    <w:p w14:paraId="22748A19" w14:textId="5B0AC60C" w:rsidR="00BB3AD8" w:rsidRDefault="00BB3AD8" w:rsidP="0085194A">
      <w:pPr>
        <w:pStyle w:val="SWATableheader"/>
        <w:spacing w:after="0"/>
      </w:pPr>
      <w:r w:rsidRPr="0038595C">
        <w:t xml:space="preserve">Table </w:t>
      </w:r>
      <w:r w:rsidR="00077E59">
        <w:t>7</w:t>
      </w:r>
      <w:r w:rsidRPr="0038595C">
        <w:t>: Worker fatalities: Agriculture by vehicle involvement and type of vehicle,</w:t>
      </w:r>
      <w:r w:rsidR="00AC5848">
        <w:t xml:space="preserve"> </w:t>
      </w:r>
      <w:r w:rsidR="00A00C97">
        <w:t>201</w:t>
      </w:r>
      <w:r w:rsidR="00C862D5">
        <w:t>3</w:t>
      </w:r>
      <w:r w:rsidRPr="0038595C">
        <w:t xml:space="preserve"> to </w:t>
      </w:r>
      <w:r w:rsidR="00C862D5" w:rsidRPr="0038595C">
        <w:t>201</w:t>
      </w:r>
      <w:r w:rsidR="00C862D5">
        <w:t>7</w:t>
      </w:r>
      <w:r w:rsidR="00C862D5" w:rsidRPr="0038595C">
        <w:t xml:space="preserve"> </w:t>
      </w:r>
      <w:r w:rsidRPr="0038595C">
        <w:t>(combined)</w:t>
      </w:r>
    </w:p>
    <w:tbl>
      <w:tblPr>
        <w:tblW w:w="8487" w:type="dxa"/>
        <w:tblLook w:val="04A0" w:firstRow="1" w:lastRow="0" w:firstColumn="1" w:lastColumn="0" w:noHBand="0" w:noVBand="1"/>
      </w:tblPr>
      <w:tblGrid>
        <w:gridCol w:w="4790"/>
        <w:gridCol w:w="1935"/>
        <w:gridCol w:w="1762"/>
      </w:tblGrid>
      <w:tr w:rsidR="001047CC" w:rsidRPr="00DF1DDB" w14:paraId="3349A8D9" w14:textId="77777777" w:rsidTr="00590848">
        <w:trPr>
          <w:trHeight w:val="340"/>
        </w:trPr>
        <w:tc>
          <w:tcPr>
            <w:tcW w:w="479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9EB8588" w14:textId="77777777" w:rsidR="001047CC" w:rsidRPr="00DF1DDB" w:rsidRDefault="001047CC" w:rsidP="00590848">
            <w:pPr>
              <w:rPr>
                <w:rFonts w:cs="Arial"/>
                <w:b/>
                <w:bCs/>
                <w:color w:val="FFFFFF"/>
                <w:sz w:val="18"/>
                <w:szCs w:val="18"/>
              </w:rPr>
            </w:pPr>
            <w:r w:rsidRPr="00DF1DDB">
              <w:rPr>
                <w:rFonts w:cs="Arial"/>
                <w:b/>
                <w:bCs/>
                <w:color w:val="FFFFFF"/>
                <w:sz w:val="18"/>
                <w:szCs w:val="18"/>
              </w:rPr>
              <w:t>Vehicle involvement and type of vehicle</w:t>
            </w:r>
          </w:p>
        </w:tc>
        <w:tc>
          <w:tcPr>
            <w:tcW w:w="1935" w:type="dxa"/>
            <w:tcBorders>
              <w:top w:val="single" w:sz="4" w:space="0" w:color="FFFFFF"/>
              <w:left w:val="nil"/>
              <w:bottom w:val="single" w:sz="4" w:space="0" w:color="FFFFFF"/>
              <w:right w:val="single" w:sz="4" w:space="0" w:color="FFFFFF"/>
            </w:tcBorders>
            <w:shd w:val="clear" w:color="auto" w:fill="C10A27"/>
            <w:noWrap/>
            <w:vAlign w:val="center"/>
            <w:hideMark/>
          </w:tcPr>
          <w:p w14:paraId="2B6E5B3E" w14:textId="77777777" w:rsidR="001047CC" w:rsidRPr="00DF1DDB" w:rsidRDefault="001047CC">
            <w:pPr>
              <w:jc w:val="center"/>
              <w:rPr>
                <w:rFonts w:cs="Arial"/>
                <w:b/>
                <w:bCs/>
                <w:color w:val="FFFFFF"/>
                <w:sz w:val="18"/>
                <w:szCs w:val="18"/>
              </w:rPr>
            </w:pPr>
            <w:r w:rsidRPr="00DF1DDB">
              <w:rPr>
                <w:rFonts w:cs="Arial"/>
                <w:b/>
                <w:bCs/>
                <w:color w:val="FFFFFF"/>
                <w:sz w:val="18"/>
                <w:szCs w:val="18"/>
              </w:rPr>
              <w:t>No. of fatalities</w:t>
            </w:r>
          </w:p>
        </w:tc>
        <w:tc>
          <w:tcPr>
            <w:tcW w:w="1762" w:type="dxa"/>
            <w:tcBorders>
              <w:top w:val="single" w:sz="4" w:space="0" w:color="FFFFFF"/>
              <w:left w:val="nil"/>
              <w:bottom w:val="single" w:sz="4" w:space="0" w:color="FFFFFF"/>
              <w:right w:val="single" w:sz="4" w:space="0" w:color="FFFFFF"/>
            </w:tcBorders>
            <w:shd w:val="clear" w:color="auto" w:fill="C10A27"/>
            <w:noWrap/>
            <w:vAlign w:val="center"/>
            <w:hideMark/>
          </w:tcPr>
          <w:p w14:paraId="43AF3323" w14:textId="77777777" w:rsidR="001047CC" w:rsidRPr="00DF1DDB" w:rsidRDefault="001047CC">
            <w:pPr>
              <w:jc w:val="center"/>
              <w:rPr>
                <w:rFonts w:cs="Arial"/>
                <w:b/>
                <w:bCs/>
                <w:color w:val="FFFFFF"/>
                <w:sz w:val="18"/>
                <w:szCs w:val="18"/>
              </w:rPr>
            </w:pPr>
            <w:r w:rsidRPr="00DF1DDB">
              <w:rPr>
                <w:rFonts w:cs="Arial"/>
                <w:b/>
                <w:bCs/>
                <w:color w:val="FFFFFF"/>
                <w:sz w:val="18"/>
                <w:szCs w:val="18"/>
              </w:rPr>
              <w:t>% of fatalities</w:t>
            </w:r>
          </w:p>
        </w:tc>
      </w:tr>
      <w:tr w:rsidR="005C2352" w:rsidRPr="00DF1DDB" w14:paraId="5D4A0562" w14:textId="77777777" w:rsidTr="003A5A09">
        <w:trPr>
          <w:trHeight w:val="340"/>
        </w:trPr>
        <w:tc>
          <w:tcPr>
            <w:tcW w:w="4790" w:type="dxa"/>
            <w:tcBorders>
              <w:top w:val="nil"/>
              <w:left w:val="single" w:sz="4" w:space="0" w:color="FFFFFF"/>
              <w:bottom w:val="single" w:sz="4" w:space="0" w:color="FFFFFF"/>
              <w:right w:val="single" w:sz="4" w:space="0" w:color="FFFFFF"/>
            </w:tcBorders>
            <w:shd w:val="clear" w:color="auto" w:fill="CFC9C7"/>
            <w:noWrap/>
            <w:vAlign w:val="center"/>
            <w:hideMark/>
          </w:tcPr>
          <w:p w14:paraId="2BDF4C39" w14:textId="77777777" w:rsidR="008634F8" w:rsidRPr="00DF1DDB" w:rsidRDefault="008634F8">
            <w:pPr>
              <w:rPr>
                <w:rFonts w:cs="Arial"/>
                <w:b/>
                <w:bCs/>
                <w:color w:val="000000"/>
                <w:sz w:val="18"/>
                <w:szCs w:val="18"/>
              </w:rPr>
            </w:pPr>
            <w:r w:rsidRPr="00DF1DDB">
              <w:rPr>
                <w:rFonts w:cs="Arial"/>
                <w:b/>
                <w:bCs/>
                <w:color w:val="000000"/>
                <w:sz w:val="18"/>
                <w:szCs w:val="18"/>
              </w:rPr>
              <w:t>Vehicle involved</w:t>
            </w:r>
          </w:p>
        </w:tc>
        <w:tc>
          <w:tcPr>
            <w:tcW w:w="1935" w:type="dxa"/>
            <w:tcBorders>
              <w:top w:val="single" w:sz="4" w:space="0" w:color="FFFFFF"/>
              <w:left w:val="single" w:sz="4" w:space="0" w:color="FFFFFF"/>
              <w:bottom w:val="single" w:sz="4" w:space="0" w:color="FFFFFF"/>
              <w:right w:val="single" w:sz="4" w:space="0" w:color="FFFFFF"/>
            </w:tcBorders>
            <w:shd w:val="clear" w:color="auto" w:fill="CFC9C7"/>
            <w:noWrap/>
            <w:vAlign w:val="center"/>
            <w:hideMark/>
          </w:tcPr>
          <w:p w14:paraId="307BF3CF" w14:textId="074D62CB" w:rsidR="008634F8" w:rsidRPr="00DF1DDB" w:rsidRDefault="008634F8">
            <w:pPr>
              <w:jc w:val="center"/>
              <w:rPr>
                <w:rFonts w:cs="Arial"/>
                <w:b/>
                <w:bCs/>
                <w:color w:val="000000"/>
                <w:sz w:val="18"/>
                <w:szCs w:val="18"/>
              </w:rPr>
            </w:pPr>
            <w:r>
              <w:rPr>
                <w:rFonts w:cs="Arial"/>
                <w:b/>
                <w:bCs/>
                <w:color w:val="000000"/>
                <w:sz w:val="18"/>
                <w:szCs w:val="18"/>
              </w:rPr>
              <w:t>144</w:t>
            </w:r>
          </w:p>
        </w:tc>
        <w:tc>
          <w:tcPr>
            <w:tcW w:w="1762" w:type="dxa"/>
            <w:tcBorders>
              <w:top w:val="single" w:sz="4" w:space="0" w:color="FFFFFF"/>
              <w:left w:val="nil"/>
              <w:bottom w:val="single" w:sz="4" w:space="0" w:color="FFFFFF"/>
              <w:right w:val="single" w:sz="4" w:space="0" w:color="FFFFFF"/>
            </w:tcBorders>
            <w:shd w:val="clear" w:color="auto" w:fill="CFC9C7"/>
            <w:noWrap/>
            <w:vAlign w:val="center"/>
            <w:hideMark/>
          </w:tcPr>
          <w:p w14:paraId="1E452285" w14:textId="5E04F3E4" w:rsidR="008634F8" w:rsidRPr="00DF1DDB" w:rsidRDefault="008634F8">
            <w:pPr>
              <w:jc w:val="center"/>
              <w:rPr>
                <w:rFonts w:cs="Arial"/>
                <w:b/>
                <w:bCs/>
                <w:color w:val="000000"/>
                <w:sz w:val="18"/>
                <w:szCs w:val="18"/>
              </w:rPr>
            </w:pPr>
            <w:r>
              <w:rPr>
                <w:rFonts w:cs="Arial"/>
                <w:b/>
                <w:bCs/>
                <w:color w:val="000000"/>
                <w:sz w:val="18"/>
                <w:szCs w:val="18"/>
              </w:rPr>
              <w:t>72%</w:t>
            </w:r>
          </w:p>
        </w:tc>
      </w:tr>
      <w:tr w:rsidR="008634F8" w:rsidRPr="00DF1DDB" w14:paraId="45581B88" w14:textId="77777777" w:rsidTr="00590848">
        <w:trPr>
          <w:trHeight w:val="340"/>
        </w:trPr>
        <w:tc>
          <w:tcPr>
            <w:tcW w:w="4790" w:type="dxa"/>
            <w:tcBorders>
              <w:top w:val="nil"/>
              <w:left w:val="single" w:sz="4" w:space="0" w:color="FFFFFF"/>
              <w:bottom w:val="single" w:sz="4" w:space="0" w:color="FFFFFF"/>
              <w:right w:val="single" w:sz="4" w:space="0" w:color="FFFFFF"/>
            </w:tcBorders>
            <w:shd w:val="clear" w:color="auto" w:fill="auto"/>
            <w:noWrap/>
            <w:vAlign w:val="center"/>
            <w:hideMark/>
          </w:tcPr>
          <w:p w14:paraId="7BBD5BDC" w14:textId="77777777" w:rsidR="008634F8" w:rsidRPr="00DF1DDB" w:rsidRDefault="008634F8">
            <w:pPr>
              <w:ind w:firstLineChars="200" w:firstLine="360"/>
              <w:rPr>
                <w:rFonts w:cs="Arial"/>
                <w:color w:val="000000"/>
                <w:sz w:val="18"/>
                <w:szCs w:val="18"/>
              </w:rPr>
            </w:pPr>
            <w:r w:rsidRPr="00DF1DDB">
              <w:rPr>
                <w:rFonts w:cs="Arial"/>
                <w:color w:val="000000"/>
                <w:sz w:val="18"/>
                <w:szCs w:val="18"/>
              </w:rPr>
              <w:t>Tractor</w:t>
            </w:r>
          </w:p>
        </w:tc>
        <w:tc>
          <w:tcPr>
            <w:tcW w:w="1935" w:type="dxa"/>
            <w:tcBorders>
              <w:top w:val="nil"/>
              <w:left w:val="single" w:sz="4" w:space="0" w:color="FFFFFF"/>
              <w:bottom w:val="single" w:sz="4" w:space="0" w:color="FFFFFF"/>
              <w:right w:val="single" w:sz="4" w:space="0" w:color="FFFFFF"/>
            </w:tcBorders>
            <w:shd w:val="clear" w:color="auto" w:fill="auto"/>
            <w:noWrap/>
            <w:vAlign w:val="center"/>
            <w:hideMark/>
          </w:tcPr>
          <w:p w14:paraId="2A7A1044" w14:textId="3EF6CFF2" w:rsidR="008634F8" w:rsidRPr="00DF1DDB" w:rsidRDefault="008634F8">
            <w:pPr>
              <w:jc w:val="center"/>
              <w:rPr>
                <w:rFonts w:cs="Arial"/>
                <w:color w:val="000000"/>
                <w:sz w:val="18"/>
                <w:szCs w:val="18"/>
              </w:rPr>
            </w:pPr>
            <w:r>
              <w:rPr>
                <w:rFonts w:cs="Arial"/>
                <w:color w:val="000000"/>
                <w:sz w:val="18"/>
                <w:szCs w:val="18"/>
              </w:rPr>
              <w:t>40</w:t>
            </w:r>
          </w:p>
        </w:tc>
        <w:tc>
          <w:tcPr>
            <w:tcW w:w="1762" w:type="dxa"/>
            <w:tcBorders>
              <w:top w:val="nil"/>
              <w:left w:val="nil"/>
              <w:bottom w:val="single" w:sz="4" w:space="0" w:color="FFFFFF"/>
              <w:right w:val="single" w:sz="4" w:space="0" w:color="FFFFFF"/>
            </w:tcBorders>
            <w:shd w:val="clear" w:color="auto" w:fill="auto"/>
            <w:noWrap/>
            <w:vAlign w:val="center"/>
            <w:hideMark/>
          </w:tcPr>
          <w:p w14:paraId="27CED899" w14:textId="5C35E171" w:rsidR="008634F8" w:rsidRPr="00DF1DDB" w:rsidRDefault="008634F8">
            <w:pPr>
              <w:jc w:val="center"/>
              <w:rPr>
                <w:rFonts w:cs="Arial"/>
                <w:color w:val="000000"/>
                <w:sz w:val="18"/>
                <w:szCs w:val="18"/>
              </w:rPr>
            </w:pPr>
            <w:r>
              <w:rPr>
                <w:rFonts w:cs="Arial"/>
                <w:color w:val="000000"/>
                <w:sz w:val="18"/>
                <w:szCs w:val="18"/>
              </w:rPr>
              <w:t>20%</w:t>
            </w:r>
          </w:p>
        </w:tc>
      </w:tr>
      <w:tr w:rsidR="005C2352" w:rsidRPr="00DF1DDB" w14:paraId="1B719020" w14:textId="77777777" w:rsidTr="003A5A09">
        <w:trPr>
          <w:trHeight w:val="340"/>
        </w:trPr>
        <w:tc>
          <w:tcPr>
            <w:tcW w:w="4790" w:type="dxa"/>
            <w:tcBorders>
              <w:top w:val="nil"/>
              <w:left w:val="single" w:sz="4" w:space="0" w:color="FFFFFF"/>
              <w:bottom w:val="single" w:sz="4" w:space="0" w:color="FFFFFF"/>
              <w:right w:val="single" w:sz="4" w:space="0" w:color="FFFFFF"/>
            </w:tcBorders>
            <w:shd w:val="clear" w:color="auto" w:fill="E6E3E2"/>
            <w:noWrap/>
            <w:vAlign w:val="center"/>
            <w:hideMark/>
          </w:tcPr>
          <w:p w14:paraId="602501DA" w14:textId="77777777" w:rsidR="008634F8" w:rsidRPr="00DF1DDB" w:rsidRDefault="008634F8">
            <w:pPr>
              <w:ind w:firstLineChars="200" w:firstLine="360"/>
              <w:rPr>
                <w:rFonts w:cs="Arial"/>
                <w:color w:val="000000"/>
                <w:sz w:val="18"/>
                <w:szCs w:val="18"/>
              </w:rPr>
            </w:pPr>
            <w:r w:rsidRPr="00DF1DDB">
              <w:rPr>
                <w:rFonts w:cs="Arial"/>
                <w:color w:val="000000"/>
                <w:sz w:val="18"/>
                <w:szCs w:val="18"/>
              </w:rPr>
              <w:t>Quad bike</w:t>
            </w:r>
          </w:p>
        </w:tc>
        <w:tc>
          <w:tcPr>
            <w:tcW w:w="1935" w:type="dxa"/>
            <w:tcBorders>
              <w:top w:val="nil"/>
              <w:left w:val="single" w:sz="4" w:space="0" w:color="FFFFFF"/>
              <w:bottom w:val="single" w:sz="4" w:space="0" w:color="FFFFFF"/>
              <w:right w:val="single" w:sz="4" w:space="0" w:color="FFFFFF"/>
            </w:tcBorders>
            <w:shd w:val="clear" w:color="auto" w:fill="E6E3E2"/>
            <w:noWrap/>
            <w:vAlign w:val="center"/>
            <w:hideMark/>
          </w:tcPr>
          <w:p w14:paraId="06C4F30C" w14:textId="6EECF88C" w:rsidR="008634F8" w:rsidRPr="00DF1DDB" w:rsidRDefault="008634F8">
            <w:pPr>
              <w:jc w:val="center"/>
              <w:rPr>
                <w:rFonts w:cs="Arial"/>
                <w:color w:val="000000"/>
                <w:sz w:val="18"/>
                <w:szCs w:val="18"/>
              </w:rPr>
            </w:pPr>
            <w:r>
              <w:rPr>
                <w:rFonts w:cs="Arial"/>
                <w:color w:val="000000"/>
                <w:sz w:val="18"/>
                <w:szCs w:val="18"/>
              </w:rPr>
              <w:t>37</w:t>
            </w:r>
          </w:p>
        </w:tc>
        <w:tc>
          <w:tcPr>
            <w:tcW w:w="1762" w:type="dxa"/>
            <w:tcBorders>
              <w:top w:val="nil"/>
              <w:left w:val="nil"/>
              <w:bottom w:val="single" w:sz="4" w:space="0" w:color="FFFFFF"/>
              <w:right w:val="single" w:sz="4" w:space="0" w:color="FFFFFF"/>
            </w:tcBorders>
            <w:shd w:val="clear" w:color="auto" w:fill="E6E3E2"/>
            <w:noWrap/>
            <w:vAlign w:val="center"/>
            <w:hideMark/>
          </w:tcPr>
          <w:p w14:paraId="4CACC795" w14:textId="126EB9FB" w:rsidR="008634F8" w:rsidRPr="00DF1DDB" w:rsidRDefault="008634F8">
            <w:pPr>
              <w:jc w:val="center"/>
              <w:rPr>
                <w:rFonts w:cs="Arial"/>
                <w:color w:val="000000"/>
                <w:sz w:val="18"/>
                <w:szCs w:val="18"/>
              </w:rPr>
            </w:pPr>
            <w:r>
              <w:rPr>
                <w:rFonts w:cs="Arial"/>
                <w:color w:val="000000"/>
                <w:sz w:val="18"/>
                <w:szCs w:val="18"/>
              </w:rPr>
              <w:t>19%</w:t>
            </w:r>
          </w:p>
        </w:tc>
      </w:tr>
      <w:tr w:rsidR="008634F8" w:rsidRPr="00DF1DDB" w14:paraId="0ACD8DEE" w14:textId="77777777" w:rsidTr="00590848">
        <w:trPr>
          <w:trHeight w:val="340"/>
        </w:trPr>
        <w:tc>
          <w:tcPr>
            <w:tcW w:w="4790" w:type="dxa"/>
            <w:tcBorders>
              <w:top w:val="nil"/>
              <w:left w:val="single" w:sz="4" w:space="0" w:color="FFFFFF"/>
              <w:bottom w:val="single" w:sz="4" w:space="0" w:color="FFFFFF"/>
              <w:right w:val="single" w:sz="4" w:space="0" w:color="FFFFFF"/>
            </w:tcBorders>
            <w:shd w:val="clear" w:color="auto" w:fill="auto"/>
            <w:noWrap/>
            <w:vAlign w:val="center"/>
            <w:hideMark/>
          </w:tcPr>
          <w:p w14:paraId="6EB2CBCD" w14:textId="77777777" w:rsidR="008634F8" w:rsidRPr="00DF1DDB" w:rsidRDefault="008634F8">
            <w:pPr>
              <w:ind w:firstLineChars="200" w:firstLine="360"/>
              <w:rPr>
                <w:rFonts w:cs="Arial"/>
                <w:color w:val="000000"/>
                <w:sz w:val="18"/>
                <w:szCs w:val="18"/>
              </w:rPr>
            </w:pPr>
            <w:r w:rsidRPr="00DF1DDB">
              <w:rPr>
                <w:rFonts w:cs="Arial"/>
                <w:color w:val="000000"/>
                <w:sz w:val="18"/>
                <w:szCs w:val="18"/>
              </w:rPr>
              <w:t>Ute or car</w:t>
            </w:r>
          </w:p>
        </w:tc>
        <w:tc>
          <w:tcPr>
            <w:tcW w:w="1935" w:type="dxa"/>
            <w:tcBorders>
              <w:top w:val="nil"/>
              <w:left w:val="single" w:sz="4" w:space="0" w:color="FFFFFF"/>
              <w:bottom w:val="single" w:sz="4" w:space="0" w:color="FFFFFF"/>
              <w:right w:val="single" w:sz="4" w:space="0" w:color="FFFFFF"/>
            </w:tcBorders>
            <w:shd w:val="clear" w:color="auto" w:fill="auto"/>
            <w:noWrap/>
            <w:vAlign w:val="center"/>
            <w:hideMark/>
          </w:tcPr>
          <w:p w14:paraId="5C416FCE" w14:textId="327E19D1" w:rsidR="008634F8" w:rsidRPr="00DF1DDB" w:rsidRDefault="008634F8">
            <w:pPr>
              <w:jc w:val="center"/>
              <w:rPr>
                <w:rFonts w:cs="Arial"/>
                <w:color w:val="000000"/>
                <w:sz w:val="18"/>
                <w:szCs w:val="18"/>
              </w:rPr>
            </w:pPr>
            <w:r>
              <w:rPr>
                <w:rFonts w:cs="Arial"/>
                <w:color w:val="000000"/>
                <w:sz w:val="18"/>
                <w:szCs w:val="18"/>
              </w:rPr>
              <w:t>13</w:t>
            </w:r>
          </w:p>
        </w:tc>
        <w:tc>
          <w:tcPr>
            <w:tcW w:w="1762" w:type="dxa"/>
            <w:tcBorders>
              <w:top w:val="nil"/>
              <w:left w:val="nil"/>
              <w:bottom w:val="single" w:sz="4" w:space="0" w:color="FFFFFF"/>
              <w:right w:val="single" w:sz="4" w:space="0" w:color="FFFFFF"/>
            </w:tcBorders>
            <w:shd w:val="clear" w:color="auto" w:fill="auto"/>
            <w:noWrap/>
            <w:vAlign w:val="center"/>
            <w:hideMark/>
          </w:tcPr>
          <w:p w14:paraId="556B273F" w14:textId="6DA6CA05" w:rsidR="008634F8" w:rsidRPr="00DF1DDB" w:rsidRDefault="008634F8">
            <w:pPr>
              <w:jc w:val="center"/>
              <w:rPr>
                <w:rFonts w:cs="Arial"/>
                <w:color w:val="000000"/>
                <w:sz w:val="18"/>
                <w:szCs w:val="18"/>
              </w:rPr>
            </w:pPr>
            <w:r>
              <w:rPr>
                <w:rFonts w:cs="Arial"/>
                <w:color w:val="000000"/>
                <w:sz w:val="18"/>
                <w:szCs w:val="18"/>
              </w:rPr>
              <w:t>7%</w:t>
            </w:r>
          </w:p>
        </w:tc>
      </w:tr>
      <w:tr w:rsidR="005C2352" w:rsidRPr="00DF1DDB" w14:paraId="7D9EFDBB" w14:textId="77777777" w:rsidTr="003A5A09">
        <w:trPr>
          <w:trHeight w:val="340"/>
        </w:trPr>
        <w:tc>
          <w:tcPr>
            <w:tcW w:w="4790" w:type="dxa"/>
            <w:tcBorders>
              <w:top w:val="nil"/>
              <w:left w:val="single" w:sz="4" w:space="0" w:color="FFFFFF"/>
              <w:bottom w:val="single" w:sz="4" w:space="0" w:color="FFFFFF"/>
              <w:right w:val="single" w:sz="4" w:space="0" w:color="FFFFFF"/>
            </w:tcBorders>
            <w:shd w:val="clear" w:color="auto" w:fill="E6E3E2"/>
            <w:noWrap/>
            <w:vAlign w:val="center"/>
            <w:hideMark/>
          </w:tcPr>
          <w:p w14:paraId="0ACAA879" w14:textId="77777777" w:rsidR="008634F8" w:rsidRPr="00DF1DDB" w:rsidRDefault="008634F8">
            <w:pPr>
              <w:ind w:firstLineChars="200" w:firstLine="360"/>
              <w:rPr>
                <w:rFonts w:cs="Arial"/>
                <w:color w:val="000000"/>
                <w:sz w:val="18"/>
                <w:szCs w:val="18"/>
              </w:rPr>
            </w:pPr>
            <w:r w:rsidRPr="00DF1DDB">
              <w:rPr>
                <w:rFonts w:cs="Arial"/>
                <w:color w:val="000000"/>
                <w:sz w:val="18"/>
                <w:szCs w:val="18"/>
              </w:rPr>
              <w:t>Worker on foot</w:t>
            </w:r>
          </w:p>
        </w:tc>
        <w:tc>
          <w:tcPr>
            <w:tcW w:w="1935" w:type="dxa"/>
            <w:tcBorders>
              <w:top w:val="nil"/>
              <w:left w:val="single" w:sz="4" w:space="0" w:color="FFFFFF"/>
              <w:bottom w:val="single" w:sz="4" w:space="0" w:color="FFFFFF"/>
              <w:right w:val="single" w:sz="4" w:space="0" w:color="FFFFFF"/>
            </w:tcBorders>
            <w:shd w:val="clear" w:color="auto" w:fill="E6E3E2"/>
            <w:noWrap/>
            <w:vAlign w:val="center"/>
            <w:hideMark/>
          </w:tcPr>
          <w:p w14:paraId="1BADE89A" w14:textId="66953A53" w:rsidR="008634F8" w:rsidRPr="00DF1DDB" w:rsidRDefault="008634F8">
            <w:pPr>
              <w:jc w:val="center"/>
              <w:rPr>
                <w:rFonts w:cs="Arial"/>
                <w:color w:val="000000"/>
                <w:sz w:val="18"/>
                <w:szCs w:val="18"/>
              </w:rPr>
            </w:pPr>
            <w:r>
              <w:rPr>
                <w:rFonts w:cs="Arial"/>
                <w:color w:val="000000"/>
                <w:sz w:val="18"/>
                <w:szCs w:val="18"/>
              </w:rPr>
              <w:t>12</w:t>
            </w:r>
          </w:p>
        </w:tc>
        <w:tc>
          <w:tcPr>
            <w:tcW w:w="1762" w:type="dxa"/>
            <w:tcBorders>
              <w:top w:val="nil"/>
              <w:left w:val="nil"/>
              <w:bottom w:val="single" w:sz="4" w:space="0" w:color="FFFFFF"/>
              <w:right w:val="single" w:sz="4" w:space="0" w:color="FFFFFF"/>
            </w:tcBorders>
            <w:shd w:val="clear" w:color="auto" w:fill="E6E3E2"/>
            <w:noWrap/>
            <w:vAlign w:val="center"/>
            <w:hideMark/>
          </w:tcPr>
          <w:p w14:paraId="79C109B9" w14:textId="31F58848" w:rsidR="008634F8" w:rsidRPr="00DF1DDB" w:rsidRDefault="008634F8">
            <w:pPr>
              <w:jc w:val="center"/>
              <w:rPr>
                <w:rFonts w:cs="Arial"/>
                <w:color w:val="000000"/>
                <w:sz w:val="18"/>
                <w:szCs w:val="18"/>
              </w:rPr>
            </w:pPr>
            <w:r>
              <w:rPr>
                <w:rFonts w:cs="Arial"/>
                <w:color w:val="000000"/>
                <w:sz w:val="18"/>
                <w:szCs w:val="18"/>
              </w:rPr>
              <w:t>6%</w:t>
            </w:r>
          </w:p>
        </w:tc>
      </w:tr>
      <w:tr w:rsidR="008634F8" w:rsidRPr="00DF1DDB" w14:paraId="3A55B965" w14:textId="77777777" w:rsidTr="00590848">
        <w:trPr>
          <w:trHeight w:val="340"/>
        </w:trPr>
        <w:tc>
          <w:tcPr>
            <w:tcW w:w="4790" w:type="dxa"/>
            <w:tcBorders>
              <w:top w:val="nil"/>
              <w:left w:val="single" w:sz="4" w:space="0" w:color="FFFFFF"/>
              <w:bottom w:val="single" w:sz="4" w:space="0" w:color="FFFFFF"/>
              <w:right w:val="single" w:sz="4" w:space="0" w:color="FFFFFF"/>
            </w:tcBorders>
            <w:shd w:val="clear" w:color="auto" w:fill="auto"/>
            <w:noWrap/>
            <w:vAlign w:val="center"/>
            <w:hideMark/>
          </w:tcPr>
          <w:p w14:paraId="5778F521" w14:textId="77777777" w:rsidR="008634F8" w:rsidRPr="00DF1DDB" w:rsidRDefault="008634F8">
            <w:pPr>
              <w:ind w:firstLineChars="200" w:firstLine="360"/>
              <w:rPr>
                <w:rFonts w:cs="Arial"/>
                <w:color w:val="000000"/>
                <w:sz w:val="18"/>
                <w:szCs w:val="18"/>
              </w:rPr>
            </w:pPr>
            <w:r w:rsidRPr="00DF1DDB">
              <w:rPr>
                <w:rFonts w:cs="Arial"/>
                <w:color w:val="000000"/>
                <w:sz w:val="18"/>
                <w:szCs w:val="18"/>
              </w:rPr>
              <w:t>Aircraft</w:t>
            </w:r>
          </w:p>
        </w:tc>
        <w:tc>
          <w:tcPr>
            <w:tcW w:w="1935" w:type="dxa"/>
            <w:tcBorders>
              <w:top w:val="nil"/>
              <w:left w:val="single" w:sz="4" w:space="0" w:color="FFFFFF"/>
              <w:bottom w:val="single" w:sz="4" w:space="0" w:color="FFFFFF"/>
              <w:right w:val="single" w:sz="4" w:space="0" w:color="FFFFFF"/>
            </w:tcBorders>
            <w:shd w:val="clear" w:color="auto" w:fill="auto"/>
            <w:noWrap/>
            <w:vAlign w:val="center"/>
            <w:hideMark/>
          </w:tcPr>
          <w:p w14:paraId="5660D91D" w14:textId="6AF77525" w:rsidR="008634F8" w:rsidRPr="00DF1DDB" w:rsidRDefault="008634F8">
            <w:pPr>
              <w:jc w:val="center"/>
              <w:rPr>
                <w:rFonts w:cs="Arial"/>
                <w:color w:val="000000"/>
                <w:sz w:val="18"/>
                <w:szCs w:val="18"/>
              </w:rPr>
            </w:pPr>
            <w:r>
              <w:rPr>
                <w:rFonts w:cs="Arial"/>
                <w:color w:val="000000"/>
                <w:sz w:val="18"/>
                <w:szCs w:val="18"/>
              </w:rPr>
              <w:t>11</w:t>
            </w:r>
          </w:p>
        </w:tc>
        <w:tc>
          <w:tcPr>
            <w:tcW w:w="1762" w:type="dxa"/>
            <w:tcBorders>
              <w:top w:val="nil"/>
              <w:left w:val="nil"/>
              <w:bottom w:val="single" w:sz="4" w:space="0" w:color="FFFFFF"/>
              <w:right w:val="single" w:sz="4" w:space="0" w:color="FFFFFF"/>
            </w:tcBorders>
            <w:shd w:val="clear" w:color="auto" w:fill="auto"/>
            <w:noWrap/>
            <w:vAlign w:val="center"/>
            <w:hideMark/>
          </w:tcPr>
          <w:p w14:paraId="5C761D7A" w14:textId="27362A09" w:rsidR="008634F8" w:rsidRPr="00DF1DDB" w:rsidRDefault="008634F8">
            <w:pPr>
              <w:jc w:val="center"/>
              <w:rPr>
                <w:rFonts w:cs="Arial"/>
                <w:color w:val="000000"/>
                <w:sz w:val="18"/>
                <w:szCs w:val="18"/>
              </w:rPr>
            </w:pPr>
            <w:r>
              <w:rPr>
                <w:rFonts w:cs="Arial"/>
                <w:color w:val="000000"/>
                <w:sz w:val="18"/>
                <w:szCs w:val="18"/>
              </w:rPr>
              <w:t>6%</w:t>
            </w:r>
          </w:p>
        </w:tc>
      </w:tr>
      <w:tr w:rsidR="005C2352" w:rsidRPr="00DF1DDB" w14:paraId="75226247" w14:textId="77777777" w:rsidTr="003A5A09">
        <w:trPr>
          <w:trHeight w:val="340"/>
        </w:trPr>
        <w:tc>
          <w:tcPr>
            <w:tcW w:w="4790" w:type="dxa"/>
            <w:tcBorders>
              <w:top w:val="nil"/>
              <w:left w:val="single" w:sz="4" w:space="0" w:color="FFFFFF"/>
              <w:bottom w:val="single" w:sz="4" w:space="0" w:color="FFFFFF"/>
              <w:right w:val="single" w:sz="4" w:space="0" w:color="FFFFFF"/>
            </w:tcBorders>
            <w:shd w:val="clear" w:color="auto" w:fill="E6E3E2"/>
            <w:noWrap/>
            <w:vAlign w:val="center"/>
            <w:hideMark/>
          </w:tcPr>
          <w:p w14:paraId="05B63D00" w14:textId="77777777" w:rsidR="008634F8" w:rsidRPr="00DF1DDB" w:rsidRDefault="008634F8">
            <w:pPr>
              <w:ind w:firstLineChars="200" w:firstLine="360"/>
              <w:rPr>
                <w:rFonts w:cs="Arial"/>
                <w:color w:val="000000"/>
                <w:sz w:val="18"/>
                <w:szCs w:val="18"/>
              </w:rPr>
            </w:pPr>
            <w:r w:rsidRPr="00DF1DDB">
              <w:rPr>
                <w:rFonts w:cs="Arial"/>
                <w:color w:val="000000"/>
                <w:sz w:val="18"/>
                <w:szCs w:val="18"/>
              </w:rPr>
              <w:t>Motorbike</w:t>
            </w:r>
          </w:p>
        </w:tc>
        <w:tc>
          <w:tcPr>
            <w:tcW w:w="1935" w:type="dxa"/>
            <w:tcBorders>
              <w:top w:val="nil"/>
              <w:left w:val="single" w:sz="4" w:space="0" w:color="FFFFFF"/>
              <w:bottom w:val="single" w:sz="4" w:space="0" w:color="FFFFFF"/>
              <w:right w:val="single" w:sz="4" w:space="0" w:color="FFFFFF"/>
            </w:tcBorders>
            <w:shd w:val="clear" w:color="auto" w:fill="E6E3E2"/>
            <w:noWrap/>
            <w:vAlign w:val="center"/>
            <w:hideMark/>
          </w:tcPr>
          <w:p w14:paraId="3B4ECC4B" w14:textId="264930DF" w:rsidR="008634F8" w:rsidRPr="00DF1DDB" w:rsidRDefault="008634F8">
            <w:pPr>
              <w:jc w:val="center"/>
              <w:rPr>
                <w:rFonts w:cs="Arial"/>
                <w:color w:val="000000"/>
                <w:sz w:val="18"/>
                <w:szCs w:val="18"/>
              </w:rPr>
            </w:pPr>
            <w:r>
              <w:rPr>
                <w:rFonts w:cs="Arial"/>
                <w:color w:val="000000"/>
                <w:sz w:val="18"/>
                <w:szCs w:val="18"/>
              </w:rPr>
              <w:t>6</w:t>
            </w:r>
          </w:p>
        </w:tc>
        <w:tc>
          <w:tcPr>
            <w:tcW w:w="1762" w:type="dxa"/>
            <w:tcBorders>
              <w:top w:val="nil"/>
              <w:left w:val="nil"/>
              <w:bottom w:val="single" w:sz="4" w:space="0" w:color="FFFFFF"/>
              <w:right w:val="single" w:sz="4" w:space="0" w:color="FFFFFF"/>
            </w:tcBorders>
            <w:shd w:val="clear" w:color="auto" w:fill="E6E3E2"/>
            <w:noWrap/>
            <w:vAlign w:val="center"/>
            <w:hideMark/>
          </w:tcPr>
          <w:p w14:paraId="590021ED" w14:textId="40DB424A" w:rsidR="008634F8" w:rsidRPr="00DF1DDB" w:rsidRDefault="008634F8">
            <w:pPr>
              <w:jc w:val="center"/>
              <w:rPr>
                <w:rFonts w:cs="Arial"/>
                <w:color w:val="000000"/>
                <w:sz w:val="18"/>
                <w:szCs w:val="18"/>
              </w:rPr>
            </w:pPr>
            <w:r>
              <w:rPr>
                <w:rFonts w:cs="Arial"/>
                <w:color w:val="000000"/>
                <w:sz w:val="18"/>
                <w:szCs w:val="18"/>
              </w:rPr>
              <w:t>3%</w:t>
            </w:r>
          </w:p>
        </w:tc>
      </w:tr>
      <w:tr w:rsidR="008634F8" w:rsidRPr="00DF1DDB" w14:paraId="73898EF2" w14:textId="77777777" w:rsidTr="00590848">
        <w:trPr>
          <w:trHeight w:val="340"/>
        </w:trPr>
        <w:tc>
          <w:tcPr>
            <w:tcW w:w="4790" w:type="dxa"/>
            <w:tcBorders>
              <w:top w:val="nil"/>
              <w:left w:val="single" w:sz="4" w:space="0" w:color="FFFFFF"/>
              <w:bottom w:val="single" w:sz="4" w:space="0" w:color="FFFFFF"/>
              <w:right w:val="single" w:sz="4" w:space="0" w:color="FFFFFF"/>
            </w:tcBorders>
            <w:shd w:val="clear" w:color="auto" w:fill="auto"/>
            <w:noWrap/>
            <w:vAlign w:val="center"/>
            <w:hideMark/>
          </w:tcPr>
          <w:p w14:paraId="43212E2F" w14:textId="77777777" w:rsidR="008634F8" w:rsidRPr="00DF1DDB" w:rsidRDefault="008634F8">
            <w:pPr>
              <w:ind w:firstLineChars="200" w:firstLine="360"/>
              <w:rPr>
                <w:rFonts w:cs="Arial"/>
                <w:color w:val="000000"/>
                <w:sz w:val="18"/>
                <w:szCs w:val="18"/>
              </w:rPr>
            </w:pPr>
            <w:r w:rsidRPr="00DF1DDB">
              <w:rPr>
                <w:rFonts w:cs="Arial"/>
                <w:color w:val="000000"/>
                <w:sz w:val="18"/>
                <w:szCs w:val="18"/>
              </w:rPr>
              <w:t>Forklift</w:t>
            </w:r>
          </w:p>
        </w:tc>
        <w:tc>
          <w:tcPr>
            <w:tcW w:w="1935" w:type="dxa"/>
            <w:tcBorders>
              <w:top w:val="nil"/>
              <w:left w:val="single" w:sz="4" w:space="0" w:color="FFFFFF"/>
              <w:bottom w:val="single" w:sz="4" w:space="0" w:color="FFFFFF"/>
              <w:right w:val="single" w:sz="4" w:space="0" w:color="FFFFFF"/>
            </w:tcBorders>
            <w:shd w:val="clear" w:color="auto" w:fill="auto"/>
            <w:noWrap/>
            <w:vAlign w:val="center"/>
            <w:hideMark/>
          </w:tcPr>
          <w:p w14:paraId="6AF5AC98" w14:textId="0B55A1A2" w:rsidR="008634F8" w:rsidRPr="00DF1DDB" w:rsidRDefault="008634F8">
            <w:pPr>
              <w:jc w:val="center"/>
              <w:rPr>
                <w:rFonts w:cs="Arial"/>
                <w:color w:val="000000"/>
                <w:sz w:val="18"/>
                <w:szCs w:val="18"/>
              </w:rPr>
            </w:pPr>
            <w:r>
              <w:rPr>
                <w:rFonts w:cs="Arial"/>
                <w:color w:val="000000"/>
                <w:sz w:val="18"/>
                <w:szCs w:val="18"/>
              </w:rPr>
              <w:t>5</w:t>
            </w:r>
          </w:p>
        </w:tc>
        <w:tc>
          <w:tcPr>
            <w:tcW w:w="1762" w:type="dxa"/>
            <w:tcBorders>
              <w:top w:val="nil"/>
              <w:left w:val="nil"/>
              <w:bottom w:val="single" w:sz="4" w:space="0" w:color="FFFFFF"/>
              <w:right w:val="single" w:sz="4" w:space="0" w:color="FFFFFF"/>
            </w:tcBorders>
            <w:shd w:val="clear" w:color="auto" w:fill="auto"/>
            <w:noWrap/>
            <w:vAlign w:val="center"/>
            <w:hideMark/>
          </w:tcPr>
          <w:p w14:paraId="6DEB3628" w14:textId="2FAE9ADB" w:rsidR="008634F8" w:rsidRPr="00DF1DDB" w:rsidRDefault="008634F8">
            <w:pPr>
              <w:jc w:val="center"/>
              <w:rPr>
                <w:rFonts w:cs="Arial"/>
                <w:color w:val="000000"/>
                <w:sz w:val="18"/>
                <w:szCs w:val="18"/>
              </w:rPr>
            </w:pPr>
            <w:r>
              <w:rPr>
                <w:rFonts w:cs="Arial"/>
                <w:color w:val="000000"/>
                <w:sz w:val="18"/>
                <w:szCs w:val="18"/>
              </w:rPr>
              <w:t>3%</w:t>
            </w:r>
          </w:p>
        </w:tc>
      </w:tr>
      <w:tr w:rsidR="005C2352" w:rsidRPr="00DF1DDB" w14:paraId="1537B654" w14:textId="77777777" w:rsidTr="003A5A09">
        <w:trPr>
          <w:trHeight w:val="340"/>
        </w:trPr>
        <w:tc>
          <w:tcPr>
            <w:tcW w:w="4790" w:type="dxa"/>
            <w:tcBorders>
              <w:top w:val="nil"/>
              <w:left w:val="single" w:sz="4" w:space="0" w:color="FFFFFF"/>
              <w:bottom w:val="single" w:sz="4" w:space="0" w:color="FFFFFF"/>
              <w:right w:val="single" w:sz="4" w:space="0" w:color="FFFFFF"/>
            </w:tcBorders>
            <w:shd w:val="clear" w:color="auto" w:fill="E6E3E2"/>
            <w:noWrap/>
            <w:vAlign w:val="center"/>
            <w:hideMark/>
          </w:tcPr>
          <w:p w14:paraId="7F3DC1D6" w14:textId="77777777" w:rsidR="008634F8" w:rsidRPr="00DF1DDB" w:rsidRDefault="008634F8">
            <w:pPr>
              <w:ind w:firstLineChars="200" w:firstLine="360"/>
              <w:rPr>
                <w:rFonts w:cs="Arial"/>
                <w:color w:val="000000"/>
                <w:sz w:val="18"/>
                <w:szCs w:val="18"/>
              </w:rPr>
            </w:pPr>
            <w:r w:rsidRPr="00DF1DDB">
              <w:rPr>
                <w:rFonts w:cs="Arial"/>
                <w:color w:val="000000"/>
                <w:sz w:val="18"/>
                <w:szCs w:val="18"/>
              </w:rPr>
              <w:t>Truck</w:t>
            </w:r>
          </w:p>
        </w:tc>
        <w:tc>
          <w:tcPr>
            <w:tcW w:w="1935" w:type="dxa"/>
            <w:tcBorders>
              <w:top w:val="nil"/>
              <w:left w:val="single" w:sz="4" w:space="0" w:color="FFFFFF"/>
              <w:bottom w:val="single" w:sz="4" w:space="0" w:color="FFFFFF"/>
              <w:right w:val="single" w:sz="4" w:space="0" w:color="FFFFFF"/>
            </w:tcBorders>
            <w:shd w:val="clear" w:color="auto" w:fill="E6E3E2"/>
            <w:noWrap/>
            <w:vAlign w:val="center"/>
            <w:hideMark/>
          </w:tcPr>
          <w:p w14:paraId="7F422C8B" w14:textId="7DD8BB00" w:rsidR="008634F8" w:rsidRPr="00DF1DDB" w:rsidRDefault="008634F8">
            <w:pPr>
              <w:jc w:val="center"/>
              <w:rPr>
                <w:rFonts w:cs="Arial"/>
                <w:color w:val="000000"/>
                <w:sz w:val="18"/>
                <w:szCs w:val="18"/>
              </w:rPr>
            </w:pPr>
            <w:r>
              <w:rPr>
                <w:rFonts w:cs="Arial"/>
                <w:color w:val="000000"/>
                <w:sz w:val="18"/>
                <w:szCs w:val="18"/>
              </w:rPr>
              <w:t>4</w:t>
            </w:r>
          </w:p>
        </w:tc>
        <w:tc>
          <w:tcPr>
            <w:tcW w:w="1762" w:type="dxa"/>
            <w:tcBorders>
              <w:top w:val="nil"/>
              <w:left w:val="nil"/>
              <w:bottom w:val="single" w:sz="4" w:space="0" w:color="FFFFFF"/>
              <w:right w:val="single" w:sz="4" w:space="0" w:color="FFFFFF"/>
            </w:tcBorders>
            <w:shd w:val="clear" w:color="auto" w:fill="E6E3E2"/>
            <w:noWrap/>
            <w:vAlign w:val="center"/>
            <w:hideMark/>
          </w:tcPr>
          <w:p w14:paraId="28B3CFCD" w14:textId="34E49A2C" w:rsidR="008634F8" w:rsidRPr="00DF1DDB" w:rsidRDefault="008634F8">
            <w:pPr>
              <w:jc w:val="center"/>
              <w:rPr>
                <w:rFonts w:cs="Arial"/>
                <w:color w:val="000000"/>
                <w:sz w:val="18"/>
                <w:szCs w:val="18"/>
              </w:rPr>
            </w:pPr>
            <w:r>
              <w:rPr>
                <w:rFonts w:cs="Arial"/>
                <w:color w:val="000000"/>
                <w:sz w:val="18"/>
                <w:szCs w:val="18"/>
              </w:rPr>
              <w:t>2%</w:t>
            </w:r>
          </w:p>
        </w:tc>
      </w:tr>
      <w:tr w:rsidR="008634F8" w:rsidRPr="00DF1DDB" w14:paraId="07975337" w14:textId="77777777" w:rsidTr="00590848">
        <w:trPr>
          <w:trHeight w:val="340"/>
        </w:trPr>
        <w:tc>
          <w:tcPr>
            <w:tcW w:w="4790" w:type="dxa"/>
            <w:tcBorders>
              <w:top w:val="nil"/>
              <w:left w:val="single" w:sz="4" w:space="0" w:color="FFFFFF"/>
              <w:bottom w:val="single" w:sz="4" w:space="0" w:color="FFFFFF"/>
              <w:right w:val="single" w:sz="4" w:space="0" w:color="FFFFFF"/>
            </w:tcBorders>
            <w:shd w:val="clear" w:color="auto" w:fill="auto"/>
            <w:noWrap/>
            <w:vAlign w:val="center"/>
            <w:hideMark/>
          </w:tcPr>
          <w:p w14:paraId="155A799A" w14:textId="77777777" w:rsidR="008634F8" w:rsidRPr="00DF1DDB" w:rsidRDefault="008634F8">
            <w:pPr>
              <w:ind w:firstLineChars="200" w:firstLine="360"/>
              <w:rPr>
                <w:rFonts w:cs="Arial"/>
                <w:color w:val="000000"/>
                <w:sz w:val="18"/>
                <w:szCs w:val="18"/>
              </w:rPr>
            </w:pPr>
            <w:r w:rsidRPr="00DF1DDB">
              <w:rPr>
                <w:rFonts w:cs="Arial"/>
                <w:color w:val="000000"/>
                <w:sz w:val="18"/>
                <w:szCs w:val="18"/>
              </w:rPr>
              <w:t>Other vehicles</w:t>
            </w:r>
          </w:p>
        </w:tc>
        <w:tc>
          <w:tcPr>
            <w:tcW w:w="1935" w:type="dxa"/>
            <w:tcBorders>
              <w:top w:val="nil"/>
              <w:left w:val="single" w:sz="4" w:space="0" w:color="FFFFFF"/>
              <w:bottom w:val="single" w:sz="4" w:space="0" w:color="FFFFFF"/>
              <w:right w:val="single" w:sz="4" w:space="0" w:color="FFFFFF"/>
            </w:tcBorders>
            <w:shd w:val="clear" w:color="auto" w:fill="auto"/>
            <w:noWrap/>
            <w:vAlign w:val="center"/>
            <w:hideMark/>
          </w:tcPr>
          <w:p w14:paraId="4AF7CE8E" w14:textId="0365D30A" w:rsidR="008634F8" w:rsidRPr="00DF1DDB" w:rsidRDefault="008634F8">
            <w:pPr>
              <w:jc w:val="center"/>
              <w:rPr>
                <w:rFonts w:cs="Arial"/>
                <w:color w:val="000000"/>
                <w:sz w:val="18"/>
                <w:szCs w:val="18"/>
              </w:rPr>
            </w:pPr>
            <w:r>
              <w:rPr>
                <w:rFonts w:cs="Arial"/>
                <w:color w:val="000000"/>
                <w:sz w:val="18"/>
                <w:szCs w:val="18"/>
              </w:rPr>
              <w:t>16</w:t>
            </w:r>
          </w:p>
        </w:tc>
        <w:tc>
          <w:tcPr>
            <w:tcW w:w="1762" w:type="dxa"/>
            <w:tcBorders>
              <w:top w:val="nil"/>
              <w:left w:val="nil"/>
              <w:bottom w:val="single" w:sz="4" w:space="0" w:color="FFFFFF"/>
              <w:right w:val="single" w:sz="4" w:space="0" w:color="FFFFFF"/>
            </w:tcBorders>
            <w:shd w:val="clear" w:color="auto" w:fill="auto"/>
            <w:noWrap/>
            <w:vAlign w:val="center"/>
            <w:hideMark/>
          </w:tcPr>
          <w:p w14:paraId="1FBBED9D" w14:textId="513A222F" w:rsidR="008634F8" w:rsidRPr="00DF1DDB" w:rsidRDefault="008634F8">
            <w:pPr>
              <w:jc w:val="center"/>
              <w:rPr>
                <w:rFonts w:cs="Arial"/>
                <w:color w:val="000000"/>
                <w:sz w:val="18"/>
                <w:szCs w:val="18"/>
              </w:rPr>
            </w:pPr>
            <w:r>
              <w:rPr>
                <w:rFonts w:cs="Arial"/>
                <w:color w:val="000000"/>
                <w:sz w:val="18"/>
                <w:szCs w:val="18"/>
              </w:rPr>
              <w:t>8%</w:t>
            </w:r>
          </w:p>
        </w:tc>
      </w:tr>
      <w:tr w:rsidR="005C2352" w:rsidRPr="00DF1DDB" w14:paraId="14D5D42D" w14:textId="77777777" w:rsidTr="003A5A09">
        <w:trPr>
          <w:trHeight w:val="340"/>
        </w:trPr>
        <w:tc>
          <w:tcPr>
            <w:tcW w:w="4790" w:type="dxa"/>
            <w:tcBorders>
              <w:top w:val="nil"/>
              <w:left w:val="single" w:sz="4" w:space="0" w:color="FFFFFF"/>
              <w:bottom w:val="single" w:sz="4" w:space="0" w:color="FFFFFF"/>
              <w:right w:val="single" w:sz="4" w:space="0" w:color="FFFFFF"/>
            </w:tcBorders>
            <w:shd w:val="clear" w:color="auto" w:fill="CFC9C7"/>
            <w:noWrap/>
            <w:vAlign w:val="center"/>
            <w:hideMark/>
          </w:tcPr>
          <w:p w14:paraId="53601AC7" w14:textId="77777777" w:rsidR="008634F8" w:rsidRPr="00DF1DDB" w:rsidRDefault="008634F8">
            <w:pPr>
              <w:rPr>
                <w:rFonts w:cs="Arial"/>
                <w:b/>
                <w:bCs/>
                <w:color w:val="000000"/>
                <w:sz w:val="18"/>
                <w:szCs w:val="18"/>
              </w:rPr>
            </w:pPr>
            <w:r w:rsidRPr="00DF1DDB">
              <w:rPr>
                <w:rFonts w:cs="Arial"/>
                <w:b/>
                <w:bCs/>
                <w:color w:val="000000"/>
                <w:sz w:val="18"/>
                <w:szCs w:val="18"/>
              </w:rPr>
              <w:t>No vehicle involved</w:t>
            </w:r>
          </w:p>
        </w:tc>
        <w:tc>
          <w:tcPr>
            <w:tcW w:w="1935" w:type="dxa"/>
            <w:tcBorders>
              <w:top w:val="nil"/>
              <w:left w:val="single" w:sz="4" w:space="0" w:color="FFFFFF"/>
              <w:bottom w:val="single" w:sz="4" w:space="0" w:color="FFFFFF"/>
              <w:right w:val="single" w:sz="4" w:space="0" w:color="FFFFFF"/>
            </w:tcBorders>
            <w:shd w:val="clear" w:color="auto" w:fill="CFC9C7"/>
            <w:noWrap/>
            <w:vAlign w:val="center"/>
            <w:hideMark/>
          </w:tcPr>
          <w:p w14:paraId="28F02E2B" w14:textId="78D1BCB5" w:rsidR="008634F8" w:rsidRPr="00DF1DDB" w:rsidRDefault="008634F8">
            <w:pPr>
              <w:jc w:val="center"/>
              <w:rPr>
                <w:rFonts w:cs="Arial"/>
                <w:b/>
                <w:bCs/>
                <w:color w:val="000000"/>
                <w:sz w:val="18"/>
                <w:szCs w:val="18"/>
              </w:rPr>
            </w:pPr>
            <w:r>
              <w:rPr>
                <w:rFonts w:cs="Arial"/>
                <w:b/>
                <w:bCs/>
                <w:color w:val="000000"/>
                <w:sz w:val="18"/>
                <w:szCs w:val="18"/>
              </w:rPr>
              <w:t>55</w:t>
            </w:r>
          </w:p>
        </w:tc>
        <w:tc>
          <w:tcPr>
            <w:tcW w:w="1762" w:type="dxa"/>
            <w:tcBorders>
              <w:top w:val="nil"/>
              <w:left w:val="nil"/>
              <w:bottom w:val="single" w:sz="4" w:space="0" w:color="FFFFFF"/>
              <w:right w:val="single" w:sz="4" w:space="0" w:color="FFFFFF"/>
            </w:tcBorders>
            <w:shd w:val="clear" w:color="auto" w:fill="CFC9C7"/>
            <w:noWrap/>
            <w:vAlign w:val="center"/>
            <w:hideMark/>
          </w:tcPr>
          <w:p w14:paraId="2127F45A" w14:textId="62C3CB2F" w:rsidR="008634F8" w:rsidRPr="00DF1DDB" w:rsidRDefault="008634F8">
            <w:pPr>
              <w:jc w:val="center"/>
              <w:rPr>
                <w:rFonts w:cs="Arial"/>
                <w:b/>
                <w:bCs/>
                <w:color w:val="000000"/>
                <w:sz w:val="18"/>
                <w:szCs w:val="18"/>
              </w:rPr>
            </w:pPr>
            <w:r>
              <w:rPr>
                <w:rFonts w:cs="Arial"/>
                <w:b/>
                <w:bCs/>
                <w:color w:val="000000"/>
                <w:sz w:val="18"/>
                <w:szCs w:val="18"/>
              </w:rPr>
              <w:t>28%</w:t>
            </w:r>
          </w:p>
        </w:tc>
      </w:tr>
      <w:tr w:rsidR="005C2352" w:rsidRPr="00DF1DDB" w14:paraId="66C43A9E" w14:textId="77777777" w:rsidTr="003A5A09">
        <w:trPr>
          <w:trHeight w:val="340"/>
        </w:trPr>
        <w:tc>
          <w:tcPr>
            <w:tcW w:w="4790" w:type="dxa"/>
            <w:tcBorders>
              <w:top w:val="nil"/>
              <w:left w:val="single" w:sz="4" w:space="0" w:color="FFFFFF"/>
              <w:bottom w:val="single" w:sz="4" w:space="0" w:color="FFFFFF"/>
              <w:right w:val="single" w:sz="4" w:space="0" w:color="FFFFFF"/>
            </w:tcBorders>
            <w:shd w:val="clear" w:color="000000" w:fill="808080"/>
            <w:noWrap/>
            <w:vAlign w:val="center"/>
            <w:hideMark/>
          </w:tcPr>
          <w:p w14:paraId="6A396DA7" w14:textId="77777777" w:rsidR="008634F8" w:rsidRPr="00DF1DDB" w:rsidRDefault="008634F8">
            <w:pPr>
              <w:rPr>
                <w:rFonts w:cs="Arial"/>
                <w:b/>
                <w:bCs/>
                <w:color w:val="FFFFFF"/>
                <w:sz w:val="18"/>
                <w:szCs w:val="18"/>
              </w:rPr>
            </w:pPr>
            <w:r w:rsidRPr="00DF1DDB">
              <w:rPr>
                <w:rFonts w:cs="Arial"/>
                <w:b/>
                <w:bCs/>
                <w:color w:val="FFFFFF"/>
                <w:sz w:val="18"/>
                <w:szCs w:val="18"/>
              </w:rPr>
              <w:t>Total</w:t>
            </w:r>
          </w:p>
        </w:tc>
        <w:tc>
          <w:tcPr>
            <w:tcW w:w="1935" w:type="dxa"/>
            <w:tcBorders>
              <w:top w:val="nil"/>
              <w:left w:val="single" w:sz="4" w:space="0" w:color="FFFFFF"/>
              <w:bottom w:val="single" w:sz="4" w:space="0" w:color="FFFFFF"/>
              <w:right w:val="single" w:sz="4" w:space="0" w:color="FFFFFF"/>
            </w:tcBorders>
            <w:shd w:val="clear" w:color="000000" w:fill="808080"/>
            <w:noWrap/>
            <w:vAlign w:val="center"/>
            <w:hideMark/>
          </w:tcPr>
          <w:p w14:paraId="38309F6C" w14:textId="765351B7" w:rsidR="008634F8" w:rsidRPr="00DF1DDB" w:rsidRDefault="008634F8">
            <w:pPr>
              <w:jc w:val="center"/>
              <w:rPr>
                <w:rFonts w:cs="Arial"/>
                <w:b/>
                <w:bCs/>
                <w:color w:val="FFFFFF"/>
                <w:sz w:val="18"/>
                <w:szCs w:val="18"/>
              </w:rPr>
            </w:pPr>
            <w:r>
              <w:rPr>
                <w:rFonts w:cs="Arial"/>
                <w:b/>
                <w:bCs/>
                <w:color w:val="FFFFFF"/>
                <w:sz w:val="18"/>
                <w:szCs w:val="18"/>
              </w:rPr>
              <w:t>199</w:t>
            </w:r>
          </w:p>
        </w:tc>
        <w:tc>
          <w:tcPr>
            <w:tcW w:w="1762" w:type="dxa"/>
            <w:tcBorders>
              <w:top w:val="nil"/>
              <w:left w:val="nil"/>
              <w:bottom w:val="single" w:sz="4" w:space="0" w:color="FFFFFF"/>
              <w:right w:val="single" w:sz="4" w:space="0" w:color="FFFFFF"/>
            </w:tcBorders>
            <w:shd w:val="clear" w:color="000000" w:fill="808080"/>
            <w:noWrap/>
            <w:vAlign w:val="center"/>
            <w:hideMark/>
          </w:tcPr>
          <w:p w14:paraId="3C60C076" w14:textId="50E80DF9" w:rsidR="008634F8" w:rsidRPr="00DF1DDB" w:rsidRDefault="008634F8">
            <w:pPr>
              <w:jc w:val="center"/>
              <w:rPr>
                <w:rFonts w:cs="Arial"/>
                <w:b/>
                <w:bCs/>
                <w:color w:val="FFFFFF"/>
                <w:sz w:val="18"/>
                <w:szCs w:val="18"/>
              </w:rPr>
            </w:pPr>
            <w:r>
              <w:rPr>
                <w:rFonts w:cs="Arial"/>
                <w:b/>
                <w:bCs/>
                <w:color w:val="FFFFFF"/>
                <w:sz w:val="18"/>
                <w:szCs w:val="18"/>
              </w:rPr>
              <w:t>100%</w:t>
            </w:r>
          </w:p>
        </w:tc>
      </w:tr>
    </w:tbl>
    <w:p w14:paraId="3639E231" w14:textId="7CB18016" w:rsidR="00A80061" w:rsidRPr="003E179B" w:rsidRDefault="003E179B" w:rsidP="003E179B">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2D7885EF" w14:textId="3C43FEFE" w:rsidR="003D402C" w:rsidRDefault="00A80061" w:rsidP="00A80061">
      <w:pPr>
        <w:spacing w:after="200" w:line="276" w:lineRule="auto"/>
        <w:rPr>
          <w:rFonts w:eastAsiaTheme="majorEastAsia" w:cs="Arial"/>
          <w:b/>
          <w:color w:val="AF1E2D"/>
          <w:sz w:val="32"/>
          <w:szCs w:val="22"/>
        </w:rPr>
      </w:pPr>
      <w:r>
        <w:rPr>
          <w:rFonts w:eastAsiaTheme="majorEastAsia" w:cs="Arial"/>
          <w:b/>
          <w:color w:val="AF1E2D"/>
          <w:sz w:val="32"/>
          <w:szCs w:val="22"/>
        </w:rPr>
        <w:br w:type="page"/>
      </w:r>
    </w:p>
    <w:p w14:paraId="65A73C34" w14:textId="77777777" w:rsidR="00A33099" w:rsidRDefault="00A33099" w:rsidP="00BF0FBF">
      <w:pPr>
        <w:pStyle w:val="SWA1stHeading"/>
        <w:numPr>
          <w:ilvl w:val="2"/>
          <w:numId w:val="23"/>
        </w:numPr>
        <w:spacing w:before="0"/>
        <w:ind w:left="1134" w:hanging="1134"/>
      </w:pPr>
      <w:bookmarkStart w:id="19" w:name="_Toc531160463"/>
      <w:r>
        <w:t>Road transport</w:t>
      </w:r>
      <w:bookmarkEnd w:id="19"/>
    </w:p>
    <w:p w14:paraId="029C5CFB" w14:textId="19FAC31E" w:rsidR="00DF1DDB" w:rsidRDefault="00A33099" w:rsidP="00A33099">
      <w:r w:rsidRPr="00BC0F37">
        <w:t xml:space="preserve">Over the period from </w:t>
      </w:r>
      <w:r w:rsidR="009F3C80">
        <w:t>2013 to 2017</w:t>
      </w:r>
      <w:r w:rsidRPr="00BC0F37">
        <w:t xml:space="preserve">, </w:t>
      </w:r>
      <w:r w:rsidR="00203C59" w:rsidRPr="00BC0F37">
        <w:t>there wer</w:t>
      </w:r>
      <w:r w:rsidR="003A2205">
        <w:t xml:space="preserve">e </w:t>
      </w:r>
      <w:r w:rsidR="00F25F1A">
        <w:t>190</w:t>
      </w:r>
      <w:r w:rsidR="009F3C80">
        <w:t xml:space="preserve"> </w:t>
      </w:r>
      <w:r w:rsidR="003A2205">
        <w:t xml:space="preserve">worker fatalities in the </w:t>
      </w:r>
      <w:r w:rsidR="00FC3422">
        <w:t>R</w:t>
      </w:r>
      <w:r w:rsidR="00203C59" w:rsidRPr="00BC0F37">
        <w:t>oad transport industry.</w:t>
      </w:r>
      <w:r w:rsidR="00FB274F">
        <w:t xml:space="preserve"> </w:t>
      </w:r>
      <w:r w:rsidR="00203C59" w:rsidRPr="00BC0F37">
        <w:t>Of these, the vast majority</w:t>
      </w:r>
      <w:r w:rsidR="003A2205">
        <w:t xml:space="preserve"> (9</w:t>
      </w:r>
      <w:r w:rsidR="009F3C80">
        <w:t>3</w:t>
      </w:r>
      <w:r w:rsidR="00BD6A24">
        <w:t xml:space="preserve"> per cent) occurred in the R</w:t>
      </w:r>
      <w:r w:rsidR="00203C59" w:rsidRPr="00BC0F37">
        <w:t xml:space="preserve">oad freight transport sub-division. The remaining </w:t>
      </w:r>
      <w:r w:rsidR="009F3C80">
        <w:t>13</w:t>
      </w:r>
      <w:r w:rsidR="009F3C80" w:rsidRPr="00BC0F37">
        <w:t xml:space="preserve"> </w:t>
      </w:r>
      <w:r w:rsidR="00203C59" w:rsidRPr="00BC0F37">
        <w:t xml:space="preserve">fatalities occurred in the </w:t>
      </w:r>
      <w:r w:rsidR="00BD6A24">
        <w:t>R</w:t>
      </w:r>
      <w:r w:rsidR="00203C59" w:rsidRPr="00BC0F37">
        <w:t>oad passenger transport industry</w:t>
      </w:r>
      <w:r w:rsidR="009F3C80">
        <w:t>.</w:t>
      </w:r>
    </w:p>
    <w:p w14:paraId="6AA7D88E" w14:textId="77777777" w:rsidR="005857B8" w:rsidRDefault="005857B8" w:rsidP="00A33099"/>
    <w:p w14:paraId="6C76651D" w14:textId="070FE678" w:rsidR="00743930" w:rsidRDefault="005857B8" w:rsidP="005857B8">
      <w:pPr>
        <w:spacing w:after="200" w:line="276" w:lineRule="auto"/>
      </w:pPr>
      <w:r>
        <w:t>A</w:t>
      </w:r>
      <w:r w:rsidR="00473F6F">
        <w:t>s shown in Table 8</w:t>
      </w:r>
      <w:r>
        <w:t>, the majority of fatalities in the Road transport industry over the five years to 2017 were due to v</w:t>
      </w:r>
      <w:r w:rsidR="00F25F1A">
        <w:t>ehicle collisions</w:t>
      </w:r>
      <w:r w:rsidR="004C5AD1">
        <w:t>—</w:t>
      </w:r>
      <w:r w:rsidR="00F25F1A">
        <w:t>137</w:t>
      </w:r>
      <w:r w:rsidR="00BD6A24">
        <w:t xml:space="preserve"> in the R</w:t>
      </w:r>
      <w:r>
        <w:t>oad freight transport indus</w:t>
      </w:r>
      <w:r w:rsidR="00BD6A24">
        <w:t>try and 9 in the R</w:t>
      </w:r>
      <w:r>
        <w:t>oad passenger transport industry. Being hit b</w:t>
      </w:r>
      <w:r w:rsidR="00F25F1A">
        <w:t>y moving objects (14</w:t>
      </w:r>
      <w:r>
        <w:t xml:space="preserve"> fatalities) was the next highest mechanism for the </w:t>
      </w:r>
      <w:r w:rsidR="004C5AD1">
        <w:t>R</w:t>
      </w:r>
      <w:r>
        <w:t>oad freight transport industry, compared with being trapped by moving ma</w:t>
      </w:r>
      <w:r w:rsidR="00BD6A24">
        <w:t>chinery (3 fatalities) for the R</w:t>
      </w:r>
      <w:r>
        <w:t>oad passenger transport industry.</w:t>
      </w:r>
    </w:p>
    <w:p w14:paraId="0A5B736A" w14:textId="07D00C50" w:rsidR="006139AD" w:rsidRDefault="006139AD" w:rsidP="006139AD">
      <w:pPr>
        <w:pStyle w:val="SWATableheader"/>
        <w:spacing w:after="0"/>
      </w:pPr>
      <w:r w:rsidRPr="004B52FE">
        <w:t xml:space="preserve">Table </w:t>
      </w:r>
      <w:r w:rsidR="00473F6F">
        <w:t>8</w:t>
      </w:r>
      <w:r w:rsidRPr="004B52FE">
        <w:t>: Worker fatalities</w:t>
      </w:r>
      <w:r>
        <w:t xml:space="preserve"> in</w:t>
      </w:r>
      <w:r w:rsidRPr="004B52FE">
        <w:t xml:space="preserve"> Road transport industry </w:t>
      </w:r>
      <w:r>
        <w:t>groups</w:t>
      </w:r>
      <w:r w:rsidRPr="004B52FE">
        <w:t xml:space="preserve"> by mechanism of incident, 20</w:t>
      </w:r>
      <w:r>
        <w:t>13</w:t>
      </w:r>
      <w:r w:rsidRPr="004B52FE">
        <w:t xml:space="preserve"> to 201</w:t>
      </w:r>
      <w:r>
        <w:t>7</w:t>
      </w:r>
      <w:r w:rsidRPr="004B52FE">
        <w:t xml:space="preserve"> (combined)</w:t>
      </w:r>
    </w:p>
    <w:tbl>
      <w:tblPr>
        <w:tblW w:w="8120" w:type="dxa"/>
        <w:tblLook w:val="04A0" w:firstRow="1" w:lastRow="0" w:firstColumn="1" w:lastColumn="0" w:noHBand="0" w:noVBand="1"/>
      </w:tblPr>
      <w:tblGrid>
        <w:gridCol w:w="5200"/>
        <w:gridCol w:w="1540"/>
        <w:gridCol w:w="1380"/>
      </w:tblGrid>
      <w:tr w:rsidR="006139AD" w:rsidRPr="004E15FE" w14:paraId="0B2F0824" w14:textId="77777777" w:rsidTr="00F15809">
        <w:trPr>
          <w:trHeight w:val="312"/>
        </w:trPr>
        <w:tc>
          <w:tcPr>
            <w:tcW w:w="520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71677303" w14:textId="77777777" w:rsidR="006139AD" w:rsidRPr="004E15FE" w:rsidRDefault="006139AD">
            <w:pPr>
              <w:rPr>
                <w:rFonts w:cs="Arial"/>
                <w:b/>
                <w:bCs/>
                <w:color w:val="FFFFFF"/>
                <w:sz w:val="18"/>
                <w:szCs w:val="18"/>
              </w:rPr>
            </w:pPr>
            <w:r w:rsidRPr="004E15FE">
              <w:rPr>
                <w:rFonts w:cs="Arial"/>
                <w:b/>
                <w:bCs/>
                <w:color w:val="FFFFFF"/>
                <w:sz w:val="18"/>
                <w:szCs w:val="18"/>
              </w:rPr>
              <w:t>Industry group and mechanism of incident</w:t>
            </w:r>
          </w:p>
        </w:tc>
        <w:tc>
          <w:tcPr>
            <w:tcW w:w="1540" w:type="dxa"/>
            <w:tcBorders>
              <w:top w:val="single" w:sz="4" w:space="0" w:color="FFFFFF"/>
              <w:left w:val="nil"/>
              <w:bottom w:val="single" w:sz="4" w:space="0" w:color="FFFFFF"/>
              <w:right w:val="single" w:sz="4" w:space="0" w:color="FFFFFF"/>
            </w:tcBorders>
            <w:shd w:val="clear" w:color="auto" w:fill="C10A27"/>
            <w:noWrap/>
            <w:vAlign w:val="center"/>
            <w:hideMark/>
          </w:tcPr>
          <w:p w14:paraId="28B41B33" w14:textId="77777777" w:rsidR="006139AD" w:rsidRPr="004E15FE" w:rsidRDefault="006139AD">
            <w:pPr>
              <w:jc w:val="center"/>
              <w:rPr>
                <w:rFonts w:cs="Arial"/>
                <w:b/>
                <w:bCs/>
                <w:color w:val="FFFFFF"/>
                <w:sz w:val="18"/>
                <w:szCs w:val="18"/>
              </w:rPr>
            </w:pPr>
            <w:r w:rsidRPr="004E15FE">
              <w:rPr>
                <w:rFonts w:cs="Arial"/>
                <w:b/>
                <w:bCs/>
                <w:color w:val="FFFFFF"/>
                <w:sz w:val="18"/>
                <w:szCs w:val="18"/>
              </w:rPr>
              <w:t>No. of fatalities</w:t>
            </w:r>
          </w:p>
        </w:tc>
        <w:tc>
          <w:tcPr>
            <w:tcW w:w="1380" w:type="dxa"/>
            <w:tcBorders>
              <w:top w:val="single" w:sz="4" w:space="0" w:color="FFFFFF"/>
              <w:left w:val="nil"/>
              <w:bottom w:val="single" w:sz="4" w:space="0" w:color="FFFFFF"/>
              <w:right w:val="single" w:sz="4" w:space="0" w:color="FFFFFF"/>
            </w:tcBorders>
            <w:shd w:val="clear" w:color="auto" w:fill="C10A27"/>
            <w:noWrap/>
            <w:vAlign w:val="center"/>
            <w:hideMark/>
          </w:tcPr>
          <w:p w14:paraId="20843697" w14:textId="77777777" w:rsidR="006139AD" w:rsidRPr="004E15FE" w:rsidRDefault="006139AD">
            <w:pPr>
              <w:jc w:val="center"/>
              <w:rPr>
                <w:rFonts w:cs="Arial"/>
                <w:b/>
                <w:bCs/>
                <w:color w:val="FFFFFF"/>
                <w:sz w:val="18"/>
                <w:szCs w:val="18"/>
              </w:rPr>
            </w:pPr>
            <w:r w:rsidRPr="004E15FE">
              <w:rPr>
                <w:rFonts w:cs="Arial"/>
                <w:b/>
                <w:bCs/>
                <w:color w:val="FFFFFF"/>
                <w:sz w:val="18"/>
                <w:szCs w:val="18"/>
              </w:rPr>
              <w:t>% of fatalities</w:t>
            </w:r>
          </w:p>
        </w:tc>
      </w:tr>
      <w:tr w:rsidR="005C2352" w:rsidRPr="004E15FE" w14:paraId="1B1D2979"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auto" w:fill="CFC9C7"/>
            <w:noWrap/>
            <w:vAlign w:val="center"/>
            <w:hideMark/>
          </w:tcPr>
          <w:p w14:paraId="2657F2EB" w14:textId="77777777" w:rsidR="005B3A49" w:rsidRPr="004E15FE" w:rsidRDefault="005B3A49">
            <w:pPr>
              <w:rPr>
                <w:rFonts w:cs="Arial"/>
                <w:b/>
                <w:bCs/>
                <w:color w:val="000000"/>
                <w:sz w:val="18"/>
                <w:szCs w:val="18"/>
              </w:rPr>
            </w:pPr>
            <w:r w:rsidRPr="004E15FE">
              <w:rPr>
                <w:rFonts w:cs="Arial"/>
                <w:b/>
                <w:bCs/>
                <w:color w:val="000000"/>
                <w:sz w:val="18"/>
                <w:szCs w:val="18"/>
              </w:rPr>
              <w:t>Road freight transport</w:t>
            </w:r>
          </w:p>
        </w:tc>
        <w:tc>
          <w:tcPr>
            <w:tcW w:w="1540" w:type="dxa"/>
            <w:tcBorders>
              <w:top w:val="single" w:sz="4" w:space="0" w:color="FFFFFF"/>
              <w:left w:val="single" w:sz="4" w:space="0" w:color="FFFFFF"/>
              <w:bottom w:val="single" w:sz="4" w:space="0" w:color="FFFFFF"/>
              <w:right w:val="single" w:sz="4" w:space="0" w:color="FFFFFF"/>
            </w:tcBorders>
            <w:shd w:val="clear" w:color="auto" w:fill="CFC9C7"/>
            <w:noWrap/>
            <w:vAlign w:val="center"/>
            <w:hideMark/>
          </w:tcPr>
          <w:p w14:paraId="170EF0CC" w14:textId="3CB541ED" w:rsidR="005B3A49" w:rsidRPr="005B3A49" w:rsidRDefault="005B3A49">
            <w:pPr>
              <w:jc w:val="center"/>
              <w:rPr>
                <w:rFonts w:cs="Arial"/>
                <w:b/>
                <w:bCs/>
                <w:color w:val="000000"/>
                <w:sz w:val="18"/>
                <w:szCs w:val="18"/>
              </w:rPr>
            </w:pPr>
            <w:r w:rsidRPr="005B3A49">
              <w:rPr>
                <w:rFonts w:cs="Arial"/>
                <w:b/>
                <w:bCs/>
                <w:color w:val="000000"/>
                <w:sz w:val="18"/>
                <w:szCs w:val="20"/>
              </w:rPr>
              <w:t>177</w:t>
            </w:r>
          </w:p>
        </w:tc>
        <w:tc>
          <w:tcPr>
            <w:tcW w:w="1380" w:type="dxa"/>
            <w:tcBorders>
              <w:top w:val="single" w:sz="4" w:space="0" w:color="FFFFFF"/>
              <w:left w:val="nil"/>
              <w:bottom w:val="single" w:sz="4" w:space="0" w:color="FFFFFF"/>
              <w:right w:val="single" w:sz="4" w:space="0" w:color="FFFFFF"/>
            </w:tcBorders>
            <w:shd w:val="clear" w:color="auto" w:fill="CFC9C7"/>
            <w:noWrap/>
            <w:vAlign w:val="center"/>
            <w:hideMark/>
          </w:tcPr>
          <w:p w14:paraId="33388A44" w14:textId="256A4904" w:rsidR="005B3A49" w:rsidRPr="005B3A49" w:rsidRDefault="005B3A49">
            <w:pPr>
              <w:jc w:val="center"/>
              <w:rPr>
                <w:rFonts w:cs="Arial"/>
                <w:b/>
                <w:bCs/>
                <w:color w:val="000000"/>
                <w:sz w:val="18"/>
                <w:szCs w:val="18"/>
              </w:rPr>
            </w:pPr>
            <w:r w:rsidRPr="005B3A49">
              <w:rPr>
                <w:rFonts w:cs="Arial"/>
                <w:b/>
                <w:bCs/>
                <w:color w:val="000000"/>
                <w:sz w:val="18"/>
                <w:szCs w:val="20"/>
              </w:rPr>
              <w:t>93%</w:t>
            </w:r>
          </w:p>
        </w:tc>
      </w:tr>
      <w:tr w:rsidR="005B3A49" w:rsidRPr="004E15FE" w14:paraId="4F2F1B20" w14:textId="77777777" w:rsidTr="00F15809">
        <w:trPr>
          <w:trHeight w:val="312"/>
        </w:trPr>
        <w:tc>
          <w:tcPr>
            <w:tcW w:w="5200" w:type="dxa"/>
            <w:tcBorders>
              <w:top w:val="nil"/>
              <w:left w:val="single" w:sz="4" w:space="0" w:color="FFFFFF"/>
              <w:bottom w:val="single" w:sz="4" w:space="0" w:color="FFFFFF"/>
              <w:right w:val="single" w:sz="4" w:space="0" w:color="FFFFFF"/>
            </w:tcBorders>
            <w:shd w:val="clear" w:color="auto" w:fill="auto"/>
            <w:noWrap/>
            <w:vAlign w:val="center"/>
            <w:hideMark/>
          </w:tcPr>
          <w:p w14:paraId="48CCC778" w14:textId="753FF42A" w:rsidR="005B3A49" w:rsidRPr="004E15FE" w:rsidRDefault="005B3A49">
            <w:pPr>
              <w:ind w:firstLineChars="100" w:firstLine="180"/>
              <w:rPr>
                <w:rFonts w:cs="Arial"/>
                <w:color w:val="000000"/>
                <w:sz w:val="18"/>
                <w:szCs w:val="18"/>
              </w:rPr>
            </w:pPr>
            <w:r w:rsidRPr="004E15FE">
              <w:rPr>
                <w:rFonts w:cs="Arial"/>
                <w:color w:val="000000"/>
                <w:sz w:val="18"/>
                <w:szCs w:val="18"/>
              </w:rPr>
              <w:t xml:space="preserve">Vehicle </w:t>
            </w:r>
            <w:r>
              <w:rPr>
                <w:rFonts w:cs="Arial"/>
                <w:color w:val="000000"/>
                <w:sz w:val="18"/>
                <w:szCs w:val="18"/>
              </w:rPr>
              <w:t>collision</w:t>
            </w:r>
          </w:p>
        </w:tc>
        <w:tc>
          <w:tcPr>
            <w:tcW w:w="1540" w:type="dxa"/>
            <w:tcBorders>
              <w:top w:val="nil"/>
              <w:left w:val="single" w:sz="4" w:space="0" w:color="FFFFFF"/>
              <w:bottom w:val="single" w:sz="4" w:space="0" w:color="FFFFFF"/>
              <w:right w:val="single" w:sz="4" w:space="0" w:color="FFFFFF"/>
            </w:tcBorders>
            <w:shd w:val="clear" w:color="auto" w:fill="auto"/>
            <w:noWrap/>
            <w:vAlign w:val="center"/>
            <w:hideMark/>
          </w:tcPr>
          <w:p w14:paraId="730D2F7E" w14:textId="3896DE45" w:rsidR="005B3A49" w:rsidRPr="005B3A49" w:rsidRDefault="005B3A49">
            <w:pPr>
              <w:jc w:val="center"/>
              <w:rPr>
                <w:rFonts w:cs="Arial"/>
                <w:color w:val="000000"/>
                <w:sz w:val="18"/>
                <w:szCs w:val="18"/>
              </w:rPr>
            </w:pPr>
            <w:r w:rsidRPr="005B3A49">
              <w:rPr>
                <w:rFonts w:cs="Arial"/>
                <w:color w:val="000000"/>
                <w:sz w:val="18"/>
                <w:szCs w:val="20"/>
              </w:rPr>
              <w:t>137</w:t>
            </w:r>
          </w:p>
        </w:tc>
        <w:tc>
          <w:tcPr>
            <w:tcW w:w="1380" w:type="dxa"/>
            <w:tcBorders>
              <w:top w:val="nil"/>
              <w:left w:val="nil"/>
              <w:bottom w:val="single" w:sz="4" w:space="0" w:color="FFFFFF"/>
              <w:right w:val="single" w:sz="4" w:space="0" w:color="FFFFFF"/>
            </w:tcBorders>
            <w:shd w:val="clear" w:color="auto" w:fill="auto"/>
            <w:noWrap/>
            <w:vAlign w:val="center"/>
            <w:hideMark/>
          </w:tcPr>
          <w:p w14:paraId="5BE3DA00" w14:textId="55E85605" w:rsidR="005B3A49" w:rsidRPr="005B3A49" w:rsidRDefault="005B3A49">
            <w:pPr>
              <w:jc w:val="center"/>
              <w:rPr>
                <w:rFonts w:cs="Arial"/>
                <w:color w:val="000000"/>
                <w:sz w:val="18"/>
                <w:szCs w:val="18"/>
              </w:rPr>
            </w:pPr>
            <w:r w:rsidRPr="005B3A49">
              <w:rPr>
                <w:rFonts w:cs="Arial"/>
                <w:color w:val="000000"/>
                <w:sz w:val="18"/>
                <w:szCs w:val="20"/>
              </w:rPr>
              <w:t>72%</w:t>
            </w:r>
          </w:p>
        </w:tc>
      </w:tr>
      <w:tr w:rsidR="005C2352" w:rsidRPr="004E15FE" w14:paraId="0A0C1981"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auto" w:fill="E6E3E2"/>
            <w:noWrap/>
            <w:vAlign w:val="center"/>
            <w:hideMark/>
          </w:tcPr>
          <w:p w14:paraId="5D306E65" w14:textId="77777777" w:rsidR="005B3A49" w:rsidRPr="004E15FE" w:rsidRDefault="005B3A49">
            <w:pPr>
              <w:ind w:firstLineChars="100" w:firstLine="180"/>
              <w:rPr>
                <w:rFonts w:cs="Arial"/>
                <w:color w:val="000000"/>
                <w:sz w:val="18"/>
                <w:szCs w:val="18"/>
              </w:rPr>
            </w:pPr>
            <w:r w:rsidRPr="004E15FE">
              <w:rPr>
                <w:rFonts w:cs="Arial"/>
                <w:color w:val="000000"/>
                <w:sz w:val="18"/>
                <w:szCs w:val="18"/>
              </w:rPr>
              <w:t>Being hit by moving objects</w:t>
            </w:r>
          </w:p>
        </w:tc>
        <w:tc>
          <w:tcPr>
            <w:tcW w:w="1540" w:type="dxa"/>
            <w:tcBorders>
              <w:top w:val="nil"/>
              <w:left w:val="single" w:sz="4" w:space="0" w:color="FFFFFF"/>
              <w:bottom w:val="single" w:sz="4" w:space="0" w:color="FFFFFF"/>
              <w:right w:val="single" w:sz="4" w:space="0" w:color="FFFFFF"/>
            </w:tcBorders>
            <w:shd w:val="clear" w:color="auto" w:fill="E6E3E2"/>
            <w:noWrap/>
            <w:vAlign w:val="center"/>
            <w:hideMark/>
          </w:tcPr>
          <w:p w14:paraId="2607F561" w14:textId="1CC6AAE4" w:rsidR="005B3A49" w:rsidRPr="005B3A49" w:rsidRDefault="005B3A49">
            <w:pPr>
              <w:jc w:val="center"/>
              <w:rPr>
                <w:rFonts w:cs="Arial"/>
                <w:color w:val="000000"/>
                <w:sz w:val="18"/>
                <w:szCs w:val="18"/>
              </w:rPr>
            </w:pPr>
            <w:r w:rsidRPr="005B3A49">
              <w:rPr>
                <w:rFonts w:cs="Arial"/>
                <w:color w:val="000000"/>
                <w:sz w:val="18"/>
                <w:szCs w:val="20"/>
              </w:rPr>
              <w:t>14</w:t>
            </w:r>
          </w:p>
        </w:tc>
        <w:tc>
          <w:tcPr>
            <w:tcW w:w="1380" w:type="dxa"/>
            <w:tcBorders>
              <w:top w:val="nil"/>
              <w:left w:val="nil"/>
              <w:bottom w:val="single" w:sz="4" w:space="0" w:color="FFFFFF"/>
              <w:right w:val="single" w:sz="4" w:space="0" w:color="FFFFFF"/>
            </w:tcBorders>
            <w:shd w:val="clear" w:color="auto" w:fill="E6E3E2"/>
            <w:noWrap/>
            <w:vAlign w:val="center"/>
            <w:hideMark/>
          </w:tcPr>
          <w:p w14:paraId="1A5D582B" w14:textId="0A261B49" w:rsidR="005B3A49" w:rsidRPr="005B3A49" w:rsidRDefault="005B3A49">
            <w:pPr>
              <w:jc w:val="center"/>
              <w:rPr>
                <w:rFonts w:cs="Arial"/>
                <w:color w:val="000000"/>
                <w:sz w:val="18"/>
                <w:szCs w:val="18"/>
              </w:rPr>
            </w:pPr>
            <w:r w:rsidRPr="005B3A49">
              <w:rPr>
                <w:rFonts w:cs="Arial"/>
                <w:color w:val="000000"/>
                <w:sz w:val="18"/>
                <w:szCs w:val="20"/>
              </w:rPr>
              <w:t>7%</w:t>
            </w:r>
          </w:p>
        </w:tc>
      </w:tr>
      <w:tr w:rsidR="005B3A49" w:rsidRPr="004E15FE" w14:paraId="7D64BD65" w14:textId="77777777" w:rsidTr="00F15809">
        <w:trPr>
          <w:trHeight w:val="312"/>
        </w:trPr>
        <w:tc>
          <w:tcPr>
            <w:tcW w:w="5200" w:type="dxa"/>
            <w:tcBorders>
              <w:top w:val="nil"/>
              <w:left w:val="single" w:sz="4" w:space="0" w:color="FFFFFF"/>
              <w:bottom w:val="single" w:sz="4" w:space="0" w:color="FFFFFF"/>
              <w:right w:val="single" w:sz="4" w:space="0" w:color="FFFFFF"/>
            </w:tcBorders>
            <w:shd w:val="clear" w:color="auto" w:fill="auto"/>
            <w:noWrap/>
            <w:vAlign w:val="center"/>
            <w:hideMark/>
          </w:tcPr>
          <w:p w14:paraId="0D3B1FF7" w14:textId="77777777" w:rsidR="005B3A49" w:rsidRPr="004E15FE" w:rsidRDefault="005B3A49">
            <w:pPr>
              <w:ind w:firstLineChars="100" w:firstLine="180"/>
              <w:rPr>
                <w:rFonts w:cs="Arial"/>
                <w:color w:val="000000"/>
                <w:sz w:val="18"/>
                <w:szCs w:val="18"/>
              </w:rPr>
            </w:pPr>
            <w:r w:rsidRPr="004E15FE">
              <w:rPr>
                <w:rFonts w:cs="Arial"/>
                <w:color w:val="000000"/>
                <w:sz w:val="18"/>
                <w:szCs w:val="18"/>
              </w:rPr>
              <w:t>Being hit by falling objects</w:t>
            </w:r>
          </w:p>
        </w:tc>
        <w:tc>
          <w:tcPr>
            <w:tcW w:w="1540" w:type="dxa"/>
            <w:tcBorders>
              <w:top w:val="nil"/>
              <w:left w:val="single" w:sz="4" w:space="0" w:color="FFFFFF"/>
              <w:bottom w:val="single" w:sz="4" w:space="0" w:color="FFFFFF"/>
              <w:right w:val="single" w:sz="4" w:space="0" w:color="FFFFFF"/>
            </w:tcBorders>
            <w:shd w:val="clear" w:color="auto" w:fill="auto"/>
            <w:noWrap/>
            <w:vAlign w:val="center"/>
            <w:hideMark/>
          </w:tcPr>
          <w:p w14:paraId="3045FFC1" w14:textId="362597AB" w:rsidR="005B3A49" w:rsidRPr="005B3A49" w:rsidRDefault="005B3A49">
            <w:pPr>
              <w:jc w:val="center"/>
              <w:rPr>
                <w:rFonts w:cs="Arial"/>
                <w:color w:val="000000"/>
                <w:sz w:val="18"/>
                <w:szCs w:val="18"/>
              </w:rPr>
            </w:pPr>
            <w:r w:rsidRPr="005B3A49">
              <w:rPr>
                <w:rFonts w:cs="Arial"/>
                <w:color w:val="000000"/>
                <w:sz w:val="18"/>
                <w:szCs w:val="20"/>
              </w:rPr>
              <w:t>8</w:t>
            </w:r>
          </w:p>
        </w:tc>
        <w:tc>
          <w:tcPr>
            <w:tcW w:w="1380" w:type="dxa"/>
            <w:tcBorders>
              <w:top w:val="nil"/>
              <w:left w:val="nil"/>
              <w:bottom w:val="single" w:sz="4" w:space="0" w:color="FFFFFF"/>
              <w:right w:val="single" w:sz="4" w:space="0" w:color="FFFFFF"/>
            </w:tcBorders>
            <w:shd w:val="clear" w:color="auto" w:fill="auto"/>
            <w:noWrap/>
            <w:vAlign w:val="center"/>
            <w:hideMark/>
          </w:tcPr>
          <w:p w14:paraId="08714B5C" w14:textId="1A513C5A" w:rsidR="005B3A49" w:rsidRPr="005B3A49" w:rsidRDefault="005B3A49">
            <w:pPr>
              <w:jc w:val="center"/>
              <w:rPr>
                <w:rFonts w:cs="Arial"/>
                <w:color w:val="000000"/>
                <w:sz w:val="18"/>
                <w:szCs w:val="18"/>
              </w:rPr>
            </w:pPr>
            <w:r w:rsidRPr="005B3A49">
              <w:rPr>
                <w:rFonts w:cs="Arial"/>
                <w:color w:val="000000"/>
                <w:sz w:val="18"/>
                <w:szCs w:val="20"/>
              </w:rPr>
              <w:t>4%</w:t>
            </w:r>
          </w:p>
        </w:tc>
      </w:tr>
      <w:tr w:rsidR="005C2352" w:rsidRPr="004E15FE" w14:paraId="6808E6C8"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auto" w:fill="E6E3E2"/>
            <w:noWrap/>
            <w:vAlign w:val="center"/>
            <w:hideMark/>
          </w:tcPr>
          <w:p w14:paraId="1CC2B5A4" w14:textId="77777777" w:rsidR="005B3A49" w:rsidRPr="004E15FE" w:rsidRDefault="005B3A49">
            <w:pPr>
              <w:ind w:firstLineChars="100" w:firstLine="180"/>
              <w:rPr>
                <w:rFonts w:cs="Arial"/>
                <w:color w:val="000000"/>
                <w:sz w:val="18"/>
                <w:szCs w:val="18"/>
              </w:rPr>
            </w:pPr>
            <w:r w:rsidRPr="004E15FE">
              <w:rPr>
                <w:rFonts w:cs="Arial"/>
                <w:color w:val="000000"/>
                <w:sz w:val="18"/>
                <w:szCs w:val="18"/>
              </w:rPr>
              <w:t>Being trapped between stationary and moving objects</w:t>
            </w:r>
          </w:p>
        </w:tc>
        <w:tc>
          <w:tcPr>
            <w:tcW w:w="1540" w:type="dxa"/>
            <w:tcBorders>
              <w:top w:val="nil"/>
              <w:left w:val="single" w:sz="4" w:space="0" w:color="FFFFFF"/>
              <w:bottom w:val="single" w:sz="4" w:space="0" w:color="FFFFFF"/>
              <w:right w:val="single" w:sz="4" w:space="0" w:color="FFFFFF"/>
            </w:tcBorders>
            <w:shd w:val="clear" w:color="auto" w:fill="E6E3E2"/>
            <w:noWrap/>
            <w:vAlign w:val="center"/>
            <w:hideMark/>
          </w:tcPr>
          <w:p w14:paraId="74BF286C" w14:textId="41F285CE" w:rsidR="005B3A49" w:rsidRPr="005B3A49" w:rsidRDefault="005B3A49">
            <w:pPr>
              <w:jc w:val="center"/>
              <w:rPr>
                <w:rFonts w:cs="Arial"/>
                <w:color w:val="000000"/>
                <w:sz w:val="18"/>
                <w:szCs w:val="18"/>
              </w:rPr>
            </w:pPr>
            <w:r w:rsidRPr="005B3A49">
              <w:rPr>
                <w:rFonts w:cs="Arial"/>
                <w:color w:val="000000"/>
                <w:sz w:val="18"/>
                <w:szCs w:val="20"/>
              </w:rPr>
              <w:t>6</w:t>
            </w:r>
          </w:p>
        </w:tc>
        <w:tc>
          <w:tcPr>
            <w:tcW w:w="1380" w:type="dxa"/>
            <w:tcBorders>
              <w:top w:val="nil"/>
              <w:left w:val="nil"/>
              <w:bottom w:val="single" w:sz="4" w:space="0" w:color="FFFFFF"/>
              <w:right w:val="single" w:sz="4" w:space="0" w:color="FFFFFF"/>
            </w:tcBorders>
            <w:shd w:val="clear" w:color="auto" w:fill="E6E3E2"/>
            <w:noWrap/>
            <w:vAlign w:val="center"/>
            <w:hideMark/>
          </w:tcPr>
          <w:p w14:paraId="647E9AE3" w14:textId="0758737D" w:rsidR="005B3A49" w:rsidRPr="005B3A49" w:rsidRDefault="005B3A49">
            <w:pPr>
              <w:jc w:val="center"/>
              <w:rPr>
                <w:rFonts w:cs="Arial"/>
                <w:color w:val="000000"/>
                <w:sz w:val="18"/>
                <w:szCs w:val="18"/>
              </w:rPr>
            </w:pPr>
            <w:r w:rsidRPr="005B3A49">
              <w:rPr>
                <w:rFonts w:cs="Arial"/>
                <w:color w:val="000000"/>
                <w:sz w:val="18"/>
                <w:szCs w:val="20"/>
              </w:rPr>
              <w:t>3%</w:t>
            </w:r>
          </w:p>
        </w:tc>
      </w:tr>
      <w:tr w:rsidR="005B3A49" w:rsidRPr="004E15FE" w14:paraId="60922313" w14:textId="77777777" w:rsidTr="00F15809">
        <w:trPr>
          <w:trHeight w:val="312"/>
        </w:trPr>
        <w:tc>
          <w:tcPr>
            <w:tcW w:w="5200" w:type="dxa"/>
            <w:tcBorders>
              <w:top w:val="nil"/>
              <w:left w:val="single" w:sz="4" w:space="0" w:color="FFFFFF"/>
              <w:bottom w:val="single" w:sz="4" w:space="0" w:color="FFFFFF"/>
              <w:right w:val="single" w:sz="4" w:space="0" w:color="FFFFFF"/>
            </w:tcBorders>
            <w:shd w:val="clear" w:color="auto" w:fill="auto"/>
            <w:noWrap/>
            <w:vAlign w:val="center"/>
            <w:hideMark/>
          </w:tcPr>
          <w:p w14:paraId="388A6B36" w14:textId="08092C11" w:rsidR="005B3A49" w:rsidRPr="004E15FE" w:rsidRDefault="005B3A49">
            <w:pPr>
              <w:ind w:firstLineChars="100" w:firstLine="180"/>
              <w:rPr>
                <w:rFonts w:cs="Arial"/>
                <w:color w:val="000000"/>
                <w:sz w:val="18"/>
                <w:szCs w:val="18"/>
              </w:rPr>
            </w:pPr>
            <w:r w:rsidRPr="004E15FE">
              <w:rPr>
                <w:rFonts w:cs="Arial"/>
                <w:color w:val="000000"/>
                <w:sz w:val="18"/>
                <w:szCs w:val="18"/>
              </w:rPr>
              <w:t>Falls from a height</w:t>
            </w:r>
          </w:p>
        </w:tc>
        <w:tc>
          <w:tcPr>
            <w:tcW w:w="1540" w:type="dxa"/>
            <w:tcBorders>
              <w:top w:val="nil"/>
              <w:left w:val="single" w:sz="4" w:space="0" w:color="FFFFFF"/>
              <w:bottom w:val="single" w:sz="4" w:space="0" w:color="FFFFFF"/>
              <w:right w:val="single" w:sz="4" w:space="0" w:color="FFFFFF"/>
            </w:tcBorders>
            <w:shd w:val="clear" w:color="auto" w:fill="auto"/>
            <w:noWrap/>
            <w:vAlign w:val="center"/>
            <w:hideMark/>
          </w:tcPr>
          <w:p w14:paraId="313FC751" w14:textId="7C5E6D1E" w:rsidR="005B3A49" w:rsidRPr="005B3A49" w:rsidRDefault="005B3A49">
            <w:pPr>
              <w:jc w:val="center"/>
              <w:rPr>
                <w:rFonts w:cs="Arial"/>
                <w:color w:val="000000"/>
                <w:sz w:val="18"/>
                <w:szCs w:val="18"/>
              </w:rPr>
            </w:pPr>
            <w:r w:rsidRPr="005B3A49">
              <w:rPr>
                <w:rFonts w:cs="Arial"/>
                <w:color w:val="000000"/>
                <w:sz w:val="18"/>
                <w:szCs w:val="20"/>
              </w:rPr>
              <w:t>4</w:t>
            </w:r>
          </w:p>
        </w:tc>
        <w:tc>
          <w:tcPr>
            <w:tcW w:w="1380" w:type="dxa"/>
            <w:tcBorders>
              <w:top w:val="nil"/>
              <w:left w:val="nil"/>
              <w:bottom w:val="single" w:sz="4" w:space="0" w:color="FFFFFF"/>
              <w:right w:val="single" w:sz="4" w:space="0" w:color="FFFFFF"/>
            </w:tcBorders>
            <w:shd w:val="clear" w:color="auto" w:fill="auto"/>
            <w:noWrap/>
            <w:vAlign w:val="center"/>
            <w:hideMark/>
          </w:tcPr>
          <w:p w14:paraId="76CE39F3" w14:textId="3A525EA4" w:rsidR="005B3A49" w:rsidRPr="005B3A49" w:rsidRDefault="005B3A49">
            <w:pPr>
              <w:jc w:val="center"/>
              <w:rPr>
                <w:rFonts w:cs="Arial"/>
                <w:color w:val="000000"/>
                <w:sz w:val="18"/>
                <w:szCs w:val="18"/>
              </w:rPr>
            </w:pPr>
            <w:r w:rsidRPr="005B3A49">
              <w:rPr>
                <w:rFonts w:cs="Arial"/>
                <w:color w:val="000000"/>
                <w:sz w:val="18"/>
                <w:szCs w:val="20"/>
              </w:rPr>
              <w:t>2%</w:t>
            </w:r>
          </w:p>
        </w:tc>
      </w:tr>
      <w:tr w:rsidR="005C2352" w:rsidRPr="004E15FE" w14:paraId="389F3108"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auto" w:fill="E6E3E2"/>
            <w:noWrap/>
            <w:vAlign w:val="center"/>
            <w:hideMark/>
          </w:tcPr>
          <w:p w14:paraId="61587D39" w14:textId="77777777" w:rsidR="005B3A49" w:rsidRPr="004E15FE" w:rsidRDefault="005B3A49">
            <w:pPr>
              <w:ind w:firstLineChars="100" w:firstLine="180"/>
              <w:rPr>
                <w:rFonts w:cs="Arial"/>
                <w:color w:val="000000"/>
                <w:sz w:val="18"/>
                <w:szCs w:val="18"/>
              </w:rPr>
            </w:pPr>
            <w:r w:rsidRPr="004E15FE">
              <w:rPr>
                <w:rFonts w:cs="Arial"/>
                <w:color w:val="000000"/>
                <w:sz w:val="18"/>
                <w:szCs w:val="18"/>
              </w:rPr>
              <w:t>Other mechanisms</w:t>
            </w:r>
          </w:p>
        </w:tc>
        <w:tc>
          <w:tcPr>
            <w:tcW w:w="1540" w:type="dxa"/>
            <w:tcBorders>
              <w:top w:val="nil"/>
              <w:left w:val="single" w:sz="4" w:space="0" w:color="FFFFFF"/>
              <w:bottom w:val="single" w:sz="4" w:space="0" w:color="FFFFFF"/>
              <w:right w:val="single" w:sz="4" w:space="0" w:color="FFFFFF"/>
            </w:tcBorders>
            <w:shd w:val="clear" w:color="auto" w:fill="E6E3E2"/>
            <w:noWrap/>
            <w:vAlign w:val="center"/>
            <w:hideMark/>
          </w:tcPr>
          <w:p w14:paraId="1AC8CE13" w14:textId="3E9F87F4" w:rsidR="005B3A49" w:rsidRPr="005B3A49" w:rsidRDefault="005B3A49">
            <w:pPr>
              <w:jc w:val="center"/>
              <w:rPr>
                <w:rFonts w:cs="Arial"/>
                <w:color w:val="000000"/>
                <w:sz w:val="18"/>
                <w:szCs w:val="18"/>
              </w:rPr>
            </w:pPr>
            <w:r w:rsidRPr="005B3A49">
              <w:rPr>
                <w:rFonts w:cs="Arial"/>
                <w:color w:val="000000"/>
                <w:sz w:val="18"/>
                <w:szCs w:val="20"/>
              </w:rPr>
              <w:t>8</w:t>
            </w:r>
          </w:p>
        </w:tc>
        <w:tc>
          <w:tcPr>
            <w:tcW w:w="1380" w:type="dxa"/>
            <w:tcBorders>
              <w:top w:val="nil"/>
              <w:left w:val="nil"/>
              <w:bottom w:val="single" w:sz="4" w:space="0" w:color="FFFFFF"/>
              <w:right w:val="single" w:sz="4" w:space="0" w:color="FFFFFF"/>
            </w:tcBorders>
            <w:shd w:val="clear" w:color="auto" w:fill="E6E3E2"/>
            <w:noWrap/>
            <w:vAlign w:val="center"/>
            <w:hideMark/>
          </w:tcPr>
          <w:p w14:paraId="249664A1" w14:textId="7C1CA877" w:rsidR="005B3A49" w:rsidRPr="005B3A49" w:rsidRDefault="005B3A49">
            <w:pPr>
              <w:jc w:val="center"/>
              <w:rPr>
                <w:rFonts w:cs="Arial"/>
                <w:color w:val="000000"/>
                <w:sz w:val="18"/>
                <w:szCs w:val="18"/>
              </w:rPr>
            </w:pPr>
            <w:r w:rsidRPr="005B3A49">
              <w:rPr>
                <w:rFonts w:cs="Arial"/>
                <w:color w:val="000000"/>
                <w:sz w:val="18"/>
                <w:szCs w:val="20"/>
              </w:rPr>
              <w:t>4%</w:t>
            </w:r>
          </w:p>
        </w:tc>
      </w:tr>
      <w:tr w:rsidR="005C2352" w:rsidRPr="004E15FE" w14:paraId="27BE1C00"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auto" w:fill="CFC9C7"/>
            <w:noWrap/>
            <w:vAlign w:val="center"/>
            <w:hideMark/>
          </w:tcPr>
          <w:p w14:paraId="4E28D0C1" w14:textId="77777777" w:rsidR="005B3A49" w:rsidRPr="004E15FE" w:rsidRDefault="005B3A49">
            <w:pPr>
              <w:rPr>
                <w:rFonts w:cs="Arial"/>
                <w:b/>
                <w:bCs/>
                <w:color w:val="000000"/>
                <w:sz w:val="18"/>
                <w:szCs w:val="18"/>
              </w:rPr>
            </w:pPr>
            <w:r w:rsidRPr="004E15FE">
              <w:rPr>
                <w:rFonts w:cs="Arial"/>
                <w:b/>
                <w:bCs/>
                <w:color w:val="000000"/>
                <w:sz w:val="18"/>
                <w:szCs w:val="18"/>
              </w:rPr>
              <w:t>Road passenger transport</w:t>
            </w:r>
          </w:p>
        </w:tc>
        <w:tc>
          <w:tcPr>
            <w:tcW w:w="1540" w:type="dxa"/>
            <w:tcBorders>
              <w:top w:val="nil"/>
              <w:left w:val="single" w:sz="4" w:space="0" w:color="FFFFFF"/>
              <w:bottom w:val="single" w:sz="4" w:space="0" w:color="FFFFFF"/>
              <w:right w:val="single" w:sz="4" w:space="0" w:color="FFFFFF"/>
            </w:tcBorders>
            <w:shd w:val="clear" w:color="auto" w:fill="CFC9C7"/>
            <w:noWrap/>
            <w:vAlign w:val="center"/>
            <w:hideMark/>
          </w:tcPr>
          <w:p w14:paraId="0EDD5595" w14:textId="7ADE63FF" w:rsidR="005B3A49" w:rsidRPr="005B3A49" w:rsidRDefault="005B3A49">
            <w:pPr>
              <w:jc w:val="center"/>
              <w:rPr>
                <w:rFonts w:cs="Arial"/>
                <w:b/>
                <w:bCs/>
                <w:color w:val="000000"/>
                <w:sz w:val="18"/>
                <w:szCs w:val="18"/>
              </w:rPr>
            </w:pPr>
            <w:r w:rsidRPr="005B3A49">
              <w:rPr>
                <w:rFonts w:cs="Arial"/>
                <w:b/>
                <w:bCs/>
                <w:color w:val="000000"/>
                <w:sz w:val="18"/>
                <w:szCs w:val="20"/>
              </w:rPr>
              <w:t>13</w:t>
            </w:r>
          </w:p>
        </w:tc>
        <w:tc>
          <w:tcPr>
            <w:tcW w:w="1380" w:type="dxa"/>
            <w:tcBorders>
              <w:top w:val="nil"/>
              <w:left w:val="nil"/>
              <w:bottom w:val="single" w:sz="4" w:space="0" w:color="FFFFFF"/>
              <w:right w:val="single" w:sz="4" w:space="0" w:color="FFFFFF"/>
            </w:tcBorders>
            <w:shd w:val="clear" w:color="auto" w:fill="CFC9C7"/>
            <w:noWrap/>
            <w:vAlign w:val="center"/>
            <w:hideMark/>
          </w:tcPr>
          <w:p w14:paraId="5C28E3F5" w14:textId="1BC35FC0" w:rsidR="005B3A49" w:rsidRPr="005B3A49" w:rsidRDefault="005B3A49">
            <w:pPr>
              <w:jc w:val="center"/>
              <w:rPr>
                <w:rFonts w:cs="Arial"/>
                <w:b/>
                <w:bCs/>
                <w:color w:val="000000"/>
                <w:sz w:val="18"/>
                <w:szCs w:val="18"/>
              </w:rPr>
            </w:pPr>
            <w:r w:rsidRPr="005B3A49">
              <w:rPr>
                <w:rFonts w:cs="Arial"/>
                <w:b/>
                <w:bCs/>
                <w:color w:val="000000"/>
                <w:sz w:val="18"/>
                <w:szCs w:val="20"/>
              </w:rPr>
              <w:t>7%</w:t>
            </w:r>
          </w:p>
        </w:tc>
      </w:tr>
      <w:tr w:rsidR="005B3A49" w:rsidRPr="004E15FE" w14:paraId="25A2EC4E" w14:textId="77777777" w:rsidTr="00F15809">
        <w:trPr>
          <w:trHeight w:val="312"/>
        </w:trPr>
        <w:tc>
          <w:tcPr>
            <w:tcW w:w="5200" w:type="dxa"/>
            <w:tcBorders>
              <w:top w:val="nil"/>
              <w:left w:val="single" w:sz="4" w:space="0" w:color="FFFFFF"/>
              <w:bottom w:val="single" w:sz="4" w:space="0" w:color="FFFFFF"/>
              <w:right w:val="single" w:sz="4" w:space="0" w:color="FFFFFF"/>
            </w:tcBorders>
            <w:shd w:val="clear" w:color="auto" w:fill="auto"/>
            <w:noWrap/>
            <w:vAlign w:val="center"/>
            <w:hideMark/>
          </w:tcPr>
          <w:p w14:paraId="4344F85A" w14:textId="3186DD54" w:rsidR="005B3A49" w:rsidRPr="004E15FE" w:rsidRDefault="005B3A49">
            <w:pPr>
              <w:ind w:firstLineChars="100" w:firstLine="180"/>
              <w:rPr>
                <w:rFonts w:cs="Arial"/>
                <w:color w:val="000000"/>
                <w:sz w:val="18"/>
                <w:szCs w:val="18"/>
              </w:rPr>
            </w:pPr>
            <w:r w:rsidRPr="004E15FE">
              <w:rPr>
                <w:rFonts w:cs="Arial"/>
                <w:color w:val="000000"/>
                <w:sz w:val="18"/>
                <w:szCs w:val="18"/>
              </w:rPr>
              <w:t xml:space="preserve">Vehicle </w:t>
            </w:r>
            <w:r>
              <w:rPr>
                <w:rFonts w:cs="Arial"/>
                <w:color w:val="000000"/>
                <w:sz w:val="18"/>
                <w:szCs w:val="18"/>
              </w:rPr>
              <w:t>collision</w:t>
            </w:r>
          </w:p>
        </w:tc>
        <w:tc>
          <w:tcPr>
            <w:tcW w:w="1540" w:type="dxa"/>
            <w:tcBorders>
              <w:top w:val="nil"/>
              <w:left w:val="single" w:sz="4" w:space="0" w:color="FFFFFF"/>
              <w:bottom w:val="single" w:sz="4" w:space="0" w:color="FFFFFF"/>
              <w:right w:val="single" w:sz="4" w:space="0" w:color="FFFFFF"/>
            </w:tcBorders>
            <w:shd w:val="clear" w:color="auto" w:fill="auto"/>
            <w:noWrap/>
            <w:vAlign w:val="center"/>
            <w:hideMark/>
          </w:tcPr>
          <w:p w14:paraId="47F8720E" w14:textId="0F0C078F" w:rsidR="005B3A49" w:rsidRPr="005B3A49" w:rsidRDefault="005B3A49">
            <w:pPr>
              <w:jc w:val="center"/>
              <w:rPr>
                <w:rFonts w:cs="Arial"/>
                <w:color w:val="000000"/>
                <w:sz w:val="18"/>
                <w:szCs w:val="18"/>
              </w:rPr>
            </w:pPr>
            <w:r w:rsidRPr="005B3A49">
              <w:rPr>
                <w:rFonts w:cs="Arial"/>
                <w:color w:val="000000"/>
                <w:sz w:val="18"/>
                <w:szCs w:val="20"/>
              </w:rPr>
              <w:t>9</w:t>
            </w:r>
          </w:p>
        </w:tc>
        <w:tc>
          <w:tcPr>
            <w:tcW w:w="1380" w:type="dxa"/>
            <w:tcBorders>
              <w:top w:val="nil"/>
              <w:left w:val="nil"/>
              <w:bottom w:val="single" w:sz="4" w:space="0" w:color="FFFFFF"/>
              <w:right w:val="single" w:sz="4" w:space="0" w:color="FFFFFF"/>
            </w:tcBorders>
            <w:shd w:val="clear" w:color="auto" w:fill="auto"/>
            <w:noWrap/>
            <w:vAlign w:val="center"/>
            <w:hideMark/>
          </w:tcPr>
          <w:p w14:paraId="213C695E" w14:textId="748C662B" w:rsidR="005B3A49" w:rsidRPr="005B3A49" w:rsidRDefault="005B3A49">
            <w:pPr>
              <w:jc w:val="center"/>
              <w:rPr>
                <w:rFonts w:cs="Arial"/>
                <w:color w:val="000000"/>
                <w:sz w:val="18"/>
                <w:szCs w:val="18"/>
              </w:rPr>
            </w:pPr>
            <w:r w:rsidRPr="005B3A49">
              <w:rPr>
                <w:rFonts w:cs="Arial"/>
                <w:color w:val="000000"/>
                <w:sz w:val="18"/>
                <w:szCs w:val="20"/>
              </w:rPr>
              <w:t>5%</w:t>
            </w:r>
          </w:p>
        </w:tc>
      </w:tr>
      <w:tr w:rsidR="005C2352" w:rsidRPr="004E15FE" w14:paraId="3EE72AB3"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auto" w:fill="E6E3E2"/>
            <w:noWrap/>
            <w:vAlign w:val="center"/>
            <w:hideMark/>
          </w:tcPr>
          <w:p w14:paraId="765025CE" w14:textId="77777777" w:rsidR="005B3A49" w:rsidRPr="004E15FE" w:rsidRDefault="005B3A49">
            <w:pPr>
              <w:ind w:firstLineChars="100" w:firstLine="180"/>
              <w:rPr>
                <w:rFonts w:cs="Arial"/>
                <w:color w:val="000000"/>
                <w:sz w:val="18"/>
                <w:szCs w:val="18"/>
              </w:rPr>
            </w:pPr>
            <w:r w:rsidRPr="004E15FE">
              <w:rPr>
                <w:rFonts w:cs="Arial"/>
                <w:color w:val="000000"/>
                <w:sz w:val="18"/>
                <w:szCs w:val="18"/>
              </w:rPr>
              <w:t>Being trapped by moving machinery</w:t>
            </w:r>
          </w:p>
        </w:tc>
        <w:tc>
          <w:tcPr>
            <w:tcW w:w="1540" w:type="dxa"/>
            <w:tcBorders>
              <w:top w:val="nil"/>
              <w:left w:val="single" w:sz="4" w:space="0" w:color="FFFFFF"/>
              <w:bottom w:val="single" w:sz="4" w:space="0" w:color="FFFFFF"/>
              <w:right w:val="single" w:sz="4" w:space="0" w:color="FFFFFF"/>
            </w:tcBorders>
            <w:shd w:val="clear" w:color="auto" w:fill="E6E3E2"/>
            <w:noWrap/>
            <w:vAlign w:val="center"/>
            <w:hideMark/>
          </w:tcPr>
          <w:p w14:paraId="7BC735E3" w14:textId="16813F81" w:rsidR="005B3A49" w:rsidRPr="005B3A49" w:rsidRDefault="005B3A49">
            <w:pPr>
              <w:jc w:val="center"/>
              <w:rPr>
                <w:rFonts w:cs="Arial"/>
                <w:color w:val="000000"/>
                <w:sz w:val="18"/>
                <w:szCs w:val="18"/>
              </w:rPr>
            </w:pPr>
            <w:r w:rsidRPr="005B3A49">
              <w:rPr>
                <w:rFonts w:cs="Arial"/>
                <w:color w:val="000000"/>
                <w:sz w:val="18"/>
                <w:szCs w:val="20"/>
              </w:rPr>
              <w:t>3</w:t>
            </w:r>
          </w:p>
        </w:tc>
        <w:tc>
          <w:tcPr>
            <w:tcW w:w="1380" w:type="dxa"/>
            <w:tcBorders>
              <w:top w:val="nil"/>
              <w:left w:val="nil"/>
              <w:bottom w:val="single" w:sz="4" w:space="0" w:color="FFFFFF"/>
              <w:right w:val="single" w:sz="4" w:space="0" w:color="FFFFFF"/>
            </w:tcBorders>
            <w:shd w:val="clear" w:color="auto" w:fill="E6E3E2"/>
            <w:noWrap/>
            <w:vAlign w:val="center"/>
            <w:hideMark/>
          </w:tcPr>
          <w:p w14:paraId="246B2E97" w14:textId="50E143A5" w:rsidR="005B3A49" w:rsidRPr="005B3A49" w:rsidRDefault="005B3A49">
            <w:pPr>
              <w:jc w:val="center"/>
              <w:rPr>
                <w:rFonts w:cs="Arial"/>
                <w:color w:val="000000"/>
                <w:sz w:val="18"/>
                <w:szCs w:val="18"/>
              </w:rPr>
            </w:pPr>
            <w:r w:rsidRPr="005B3A49">
              <w:rPr>
                <w:rFonts w:cs="Arial"/>
                <w:color w:val="000000"/>
                <w:sz w:val="18"/>
                <w:szCs w:val="20"/>
              </w:rPr>
              <w:t>2%</w:t>
            </w:r>
          </w:p>
        </w:tc>
      </w:tr>
      <w:tr w:rsidR="005B3A49" w:rsidRPr="004E15FE" w14:paraId="0CA76080" w14:textId="77777777" w:rsidTr="00F15809">
        <w:trPr>
          <w:trHeight w:val="312"/>
        </w:trPr>
        <w:tc>
          <w:tcPr>
            <w:tcW w:w="5200" w:type="dxa"/>
            <w:tcBorders>
              <w:top w:val="nil"/>
              <w:left w:val="single" w:sz="4" w:space="0" w:color="FFFFFF"/>
              <w:bottom w:val="single" w:sz="4" w:space="0" w:color="FFFFFF"/>
              <w:right w:val="single" w:sz="4" w:space="0" w:color="FFFFFF"/>
            </w:tcBorders>
            <w:shd w:val="clear" w:color="auto" w:fill="auto"/>
            <w:noWrap/>
            <w:vAlign w:val="center"/>
            <w:hideMark/>
          </w:tcPr>
          <w:p w14:paraId="455DF8AF" w14:textId="77777777" w:rsidR="005B3A49" w:rsidRPr="004E15FE" w:rsidRDefault="005B3A49">
            <w:pPr>
              <w:ind w:firstLineChars="100" w:firstLine="180"/>
              <w:rPr>
                <w:rFonts w:cs="Arial"/>
                <w:color w:val="000000"/>
                <w:sz w:val="18"/>
                <w:szCs w:val="18"/>
              </w:rPr>
            </w:pPr>
            <w:r w:rsidRPr="004E15FE">
              <w:rPr>
                <w:rFonts w:cs="Arial"/>
                <w:color w:val="000000"/>
                <w:sz w:val="18"/>
                <w:szCs w:val="18"/>
              </w:rPr>
              <w:t>Being assaulted by a person or persons</w:t>
            </w:r>
          </w:p>
        </w:tc>
        <w:tc>
          <w:tcPr>
            <w:tcW w:w="1540" w:type="dxa"/>
            <w:tcBorders>
              <w:top w:val="nil"/>
              <w:left w:val="single" w:sz="4" w:space="0" w:color="FFFFFF"/>
              <w:bottom w:val="single" w:sz="4" w:space="0" w:color="FFFFFF"/>
              <w:right w:val="single" w:sz="4" w:space="0" w:color="FFFFFF"/>
            </w:tcBorders>
            <w:shd w:val="clear" w:color="auto" w:fill="auto"/>
            <w:noWrap/>
            <w:vAlign w:val="center"/>
            <w:hideMark/>
          </w:tcPr>
          <w:p w14:paraId="411A1B61" w14:textId="59117FA7" w:rsidR="005B3A49" w:rsidRPr="005B3A49" w:rsidRDefault="005B3A49">
            <w:pPr>
              <w:jc w:val="center"/>
              <w:rPr>
                <w:rFonts w:cs="Arial"/>
                <w:color w:val="000000"/>
                <w:sz w:val="18"/>
                <w:szCs w:val="18"/>
              </w:rPr>
            </w:pPr>
            <w:r w:rsidRPr="005B3A49">
              <w:rPr>
                <w:rFonts w:cs="Arial"/>
                <w:color w:val="000000"/>
                <w:sz w:val="18"/>
                <w:szCs w:val="20"/>
              </w:rPr>
              <w:t>1</w:t>
            </w:r>
          </w:p>
        </w:tc>
        <w:tc>
          <w:tcPr>
            <w:tcW w:w="1380" w:type="dxa"/>
            <w:tcBorders>
              <w:top w:val="nil"/>
              <w:left w:val="nil"/>
              <w:bottom w:val="single" w:sz="4" w:space="0" w:color="FFFFFF"/>
              <w:right w:val="single" w:sz="4" w:space="0" w:color="FFFFFF"/>
            </w:tcBorders>
            <w:shd w:val="clear" w:color="auto" w:fill="auto"/>
            <w:noWrap/>
            <w:vAlign w:val="center"/>
            <w:hideMark/>
          </w:tcPr>
          <w:p w14:paraId="21992EDC" w14:textId="3448C561" w:rsidR="005B3A49" w:rsidRPr="005B3A49" w:rsidRDefault="005B3A49">
            <w:pPr>
              <w:jc w:val="center"/>
              <w:rPr>
                <w:rFonts w:cs="Arial"/>
                <w:color w:val="000000"/>
                <w:sz w:val="18"/>
                <w:szCs w:val="18"/>
              </w:rPr>
            </w:pPr>
            <w:r w:rsidRPr="005B3A49">
              <w:rPr>
                <w:rFonts w:cs="Arial"/>
                <w:color w:val="000000"/>
                <w:sz w:val="18"/>
                <w:szCs w:val="20"/>
              </w:rPr>
              <w:t>1%</w:t>
            </w:r>
          </w:p>
        </w:tc>
      </w:tr>
      <w:tr w:rsidR="005C2352" w:rsidRPr="004E15FE" w14:paraId="6D60C48A"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000000" w:fill="808080"/>
            <w:noWrap/>
            <w:vAlign w:val="center"/>
            <w:hideMark/>
          </w:tcPr>
          <w:p w14:paraId="0C2DD948" w14:textId="77777777" w:rsidR="005B3A49" w:rsidRPr="004E15FE" w:rsidRDefault="005B3A49">
            <w:pPr>
              <w:rPr>
                <w:rFonts w:cs="Arial"/>
                <w:b/>
                <w:bCs/>
                <w:color w:val="FFFFFF"/>
                <w:sz w:val="18"/>
                <w:szCs w:val="18"/>
              </w:rPr>
            </w:pPr>
            <w:r w:rsidRPr="004E15FE">
              <w:rPr>
                <w:rFonts w:cs="Arial"/>
                <w:b/>
                <w:bCs/>
                <w:color w:val="FFFFFF"/>
                <w:sz w:val="18"/>
                <w:szCs w:val="18"/>
              </w:rPr>
              <w:t>Total</w:t>
            </w:r>
          </w:p>
        </w:tc>
        <w:tc>
          <w:tcPr>
            <w:tcW w:w="1540" w:type="dxa"/>
            <w:tcBorders>
              <w:top w:val="nil"/>
              <w:left w:val="single" w:sz="4" w:space="0" w:color="FFFFFF"/>
              <w:bottom w:val="single" w:sz="4" w:space="0" w:color="FFFFFF"/>
              <w:right w:val="single" w:sz="4" w:space="0" w:color="FFFFFF"/>
            </w:tcBorders>
            <w:shd w:val="clear" w:color="000000" w:fill="808080"/>
            <w:noWrap/>
            <w:vAlign w:val="center"/>
            <w:hideMark/>
          </w:tcPr>
          <w:p w14:paraId="55F55D45" w14:textId="4431CCFE" w:rsidR="005B3A49" w:rsidRPr="005B3A49" w:rsidRDefault="005B3A49">
            <w:pPr>
              <w:jc w:val="center"/>
              <w:rPr>
                <w:rFonts w:cs="Arial"/>
                <w:b/>
                <w:bCs/>
                <w:color w:val="FFFFFF"/>
                <w:sz w:val="18"/>
                <w:szCs w:val="18"/>
              </w:rPr>
            </w:pPr>
            <w:r w:rsidRPr="005B3A49">
              <w:rPr>
                <w:rFonts w:cs="Arial"/>
                <w:b/>
                <w:bCs/>
                <w:color w:val="FFFFFF"/>
                <w:sz w:val="18"/>
                <w:szCs w:val="20"/>
              </w:rPr>
              <w:t>190</w:t>
            </w:r>
          </w:p>
        </w:tc>
        <w:tc>
          <w:tcPr>
            <w:tcW w:w="1380" w:type="dxa"/>
            <w:tcBorders>
              <w:top w:val="nil"/>
              <w:left w:val="nil"/>
              <w:bottom w:val="single" w:sz="4" w:space="0" w:color="FFFFFF"/>
              <w:right w:val="single" w:sz="4" w:space="0" w:color="FFFFFF"/>
            </w:tcBorders>
            <w:shd w:val="clear" w:color="000000" w:fill="808080"/>
            <w:noWrap/>
            <w:vAlign w:val="center"/>
            <w:hideMark/>
          </w:tcPr>
          <w:p w14:paraId="41081029" w14:textId="0DD35A48" w:rsidR="005B3A49" w:rsidRPr="005B3A49" w:rsidRDefault="005B3A49">
            <w:pPr>
              <w:jc w:val="center"/>
              <w:rPr>
                <w:rFonts w:cs="Arial"/>
                <w:b/>
                <w:bCs/>
                <w:color w:val="FFFFFF"/>
                <w:sz w:val="18"/>
                <w:szCs w:val="18"/>
              </w:rPr>
            </w:pPr>
            <w:r w:rsidRPr="005B3A49">
              <w:rPr>
                <w:rFonts w:cs="Arial"/>
                <w:b/>
                <w:bCs/>
                <w:color w:val="FFFFFF"/>
                <w:sz w:val="18"/>
                <w:szCs w:val="20"/>
              </w:rPr>
              <w:t>100%</w:t>
            </w:r>
          </w:p>
        </w:tc>
      </w:tr>
    </w:tbl>
    <w:p w14:paraId="6C184248" w14:textId="195C22BB" w:rsidR="006139AD" w:rsidRPr="003E179B" w:rsidRDefault="003E179B" w:rsidP="003E179B">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6E7B1453" w14:textId="1B5D1344" w:rsidR="000F16A6" w:rsidRPr="000F16A6" w:rsidRDefault="004B52FE" w:rsidP="000F16A6">
      <w:r>
        <w:t xml:space="preserve">Table </w:t>
      </w:r>
      <w:r w:rsidR="00473F6F">
        <w:t>9</w:t>
      </w:r>
      <w:r w:rsidR="007111AA">
        <w:t xml:space="preserve"> </w:t>
      </w:r>
      <w:r>
        <w:t xml:space="preserve">shows that </w:t>
      </w:r>
      <w:r w:rsidR="00F25F1A">
        <w:t>176</w:t>
      </w:r>
      <w:r w:rsidR="00735D36">
        <w:t xml:space="preserve"> </w:t>
      </w:r>
      <w:r w:rsidR="00687587">
        <w:t xml:space="preserve">work </w:t>
      </w:r>
      <w:r>
        <w:t xml:space="preserve">fatalities </w:t>
      </w:r>
      <w:r w:rsidR="00687587">
        <w:t>(or 9</w:t>
      </w:r>
      <w:r w:rsidR="00735D36">
        <w:t>3</w:t>
      </w:r>
      <w:r w:rsidR="00687587">
        <w:t xml:space="preserve"> per cent) </w:t>
      </w:r>
      <w:r w:rsidR="003A2205">
        <w:t xml:space="preserve">in the </w:t>
      </w:r>
      <w:r w:rsidR="00FC3422">
        <w:t>R</w:t>
      </w:r>
      <w:r>
        <w:t xml:space="preserve">oad transport industry involved a vehicle, and of these, </w:t>
      </w:r>
      <w:r w:rsidR="00687587">
        <w:t>the majority (</w:t>
      </w:r>
      <w:r w:rsidR="00F25F1A">
        <w:t>149</w:t>
      </w:r>
      <w:r w:rsidR="00735D36">
        <w:t xml:space="preserve"> </w:t>
      </w:r>
      <w:r w:rsidR="00687587">
        <w:t xml:space="preserve">fatalities) occurred while the </w:t>
      </w:r>
      <w:r w:rsidR="008A63EA">
        <w:t xml:space="preserve">deceased worker </w:t>
      </w:r>
      <w:r w:rsidR="00687587">
        <w:t xml:space="preserve">was driving. A further </w:t>
      </w:r>
      <w:r w:rsidR="00735D36">
        <w:t>10</w:t>
      </w:r>
      <w:r w:rsidR="004C5AD1">
        <w:t> </w:t>
      </w:r>
      <w:r w:rsidR="00687587">
        <w:t>fatalities occurred while the worker was</w:t>
      </w:r>
      <w:r w:rsidR="005857B8">
        <w:t xml:space="preserve"> loading or unloading a vehicle</w:t>
      </w:r>
      <w:r w:rsidR="00687587">
        <w:t xml:space="preserve"> and </w:t>
      </w:r>
      <w:r w:rsidR="00735D36">
        <w:t>6</w:t>
      </w:r>
      <w:r w:rsidR="008A63EA">
        <w:t> </w:t>
      </w:r>
      <w:r w:rsidR="00687587">
        <w:t xml:space="preserve">occurred while the worker was conducting repairs or maintenance on </w:t>
      </w:r>
      <w:r w:rsidR="004C5AD1">
        <w:t>a</w:t>
      </w:r>
      <w:r w:rsidR="00687587">
        <w:t xml:space="preserve"> vehicle.</w:t>
      </w:r>
    </w:p>
    <w:p w14:paraId="02C79723" w14:textId="77777777" w:rsidR="000F16A6" w:rsidRPr="000F16A6" w:rsidRDefault="000F16A6" w:rsidP="000F16A6"/>
    <w:p w14:paraId="3DFDCB3E" w14:textId="52D65AA7" w:rsidR="00743930" w:rsidRDefault="00A00D1B" w:rsidP="0085194A">
      <w:pPr>
        <w:pStyle w:val="SWATableheader"/>
        <w:spacing w:after="0"/>
      </w:pPr>
      <w:r w:rsidRPr="00687587">
        <w:t xml:space="preserve">Table </w:t>
      </w:r>
      <w:r w:rsidR="00473F6F">
        <w:t>9</w:t>
      </w:r>
      <w:r w:rsidRPr="00687587">
        <w:t xml:space="preserve">: Worker fatalities: Road transport by vehicle involvement and activity of the </w:t>
      </w:r>
      <w:r w:rsidR="000F4122">
        <w:t>deceased</w:t>
      </w:r>
      <w:r w:rsidRPr="00687587">
        <w:t xml:space="preserve">, </w:t>
      </w:r>
      <w:r w:rsidR="004E15FE">
        <w:t>2013</w:t>
      </w:r>
      <w:r w:rsidR="007111AA" w:rsidRPr="00687587">
        <w:t xml:space="preserve"> </w:t>
      </w:r>
      <w:r w:rsidRPr="00687587">
        <w:t xml:space="preserve">to </w:t>
      </w:r>
      <w:r w:rsidR="007111AA" w:rsidRPr="00687587">
        <w:t>201</w:t>
      </w:r>
      <w:r w:rsidR="007111AA">
        <w:t>7</w:t>
      </w:r>
      <w:r w:rsidR="007111AA" w:rsidRPr="00687587">
        <w:t xml:space="preserve"> </w:t>
      </w:r>
      <w:r w:rsidRPr="00687587">
        <w:t>(combined)</w:t>
      </w:r>
    </w:p>
    <w:tbl>
      <w:tblPr>
        <w:tblW w:w="8120" w:type="dxa"/>
        <w:tblLook w:val="04A0" w:firstRow="1" w:lastRow="0" w:firstColumn="1" w:lastColumn="0" w:noHBand="0" w:noVBand="1"/>
      </w:tblPr>
      <w:tblGrid>
        <w:gridCol w:w="5200"/>
        <w:gridCol w:w="1540"/>
        <w:gridCol w:w="1380"/>
      </w:tblGrid>
      <w:tr w:rsidR="006A76F0" w:rsidRPr="004E15FE" w14:paraId="79230D50" w14:textId="77777777" w:rsidTr="00F15809">
        <w:trPr>
          <w:trHeight w:val="312"/>
        </w:trPr>
        <w:tc>
          <w:tcPr>
            <w:tcW w:w="520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64D6E95B" w14:textId="77777777" w:rsidR="006A76F0" w:rsidRPr="004E15FE" w:rsidRDefault="006A76F0">
            <w:pPr>
              <w:rPr>
                <w:rFonts w:cs="Arial"/>
                <w:b/>
                <w:bCs/>
                <w:color w:val="FFFFFF"/>
                <w:sz w:val="18"/>
                <w:szCs w:val="18"/>
              </w:rPr>
            </w:pPr>
            <w:r w:rsidRPr="004E15FE">
              <w:rPr>
                <w:rFonts w:cs="Arial"/>
                <w:b/>
                <w:bCs/>
                <w:color w:val="FFFFFF"/>
                <w:sz w:val="18"/>
                <w:szCs w:val="18"/>
              </w:rPr>
              <w:t>Vehicle involvement/Deceased activity</w:t>
            </w:r>
          </w:p>
        </w:tc>
        <w:tc>
          <w:tcPr>
            <w:tcW w:w="154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23C33CB9" w14:textId="59CFA991" w:rsidR="006A76F0" w:rsidRPr="006A76F0" w:rsidRDefault="006A76F0">
            <w:pPr>
              <w:jc w:val="center"/>
              <w:rPr>
                <w:rFonts w:cs="Arial"/>
                <w:b/>
                <w:bCs/>
                <w:color w:val="FFFFFF"/>
                <w:sz w:val="18"/>
                <w:szCs w:val="18"/>
              </w:rPr>
            </w:pPr>
            <w:r w:rsidRPr="006A76F0">
              <w:rPr>
                <w:rFonts w:cs="Arial"/>
                <w:b/>
                <w:bCs/>
                <w:color w:val="FFFFFF"/>
                <w:sz w:val="18"/>
                <w:szCs w:val="20"/>
              </w:rPr>
              <w:t>No. of fatalities</w:t>
            </w:r>
          </w:p>
        </w:tc>
        <w:tc>
          <w:tcPr>
            <w:tcW w:w="1380" w:type="dxa"/>
            <w:tcBorders>
              <w:top w:val="single" w:sz="4" w:space="0" w:color="FFFFFF"/>
              <w:left w:val="nil"/>
              <w:bottom w:val="single" w:sz="4" w:space="0" w:color="FFFFFF"/>
              <w:right w:val="single" w:sz="4" w:space="0" w:color="FFFFFF"/>
            </w:tcBorders>
            <w:shd w:val="clear" w:color="auto" w:fill="C10A27"/>
            <w:noWrap/>
            <w:vAlign w:val="center"/>
            <w:hideMark/>
          </w:tcPr>
          <w:p w14:paraId="13FD57EE" w14:textId="06D487F6" w:rsidR="006A76F0" w:rsidRPr="006A76F0" w:rsidRDefault="006A76F0">
            <w:pPr>
              <w:jc w:val="center"/>
              <w:rPr>
                <w:rFonts w:cs="Arial"/>
                <w:b/>
                <w:bCs/>
                <w:color w:val="FFFFFF"/>
                <w:sz w:val="18"/>
                <w:szCs w:val="18"/>
              </w:rPr>
            </w:pPr>
            <w:r w:rsidRPr="006A76F0">
              <w:rPr>
                <w:rFonts w:cs="Arial"/>
                <w:b/>
                <w:bCs/>
                <w:color w:val="FFFFFF"/>
                <w:sz w:val="18"/>
                <w:szCs w:val="20"/>
              </w:rPr>
              <w:t>% of fatalities</w:t>
            </w:r>
          </w:p>
        </w:tc>
      </w:tr>
      <w:tr w:rsidR="005C2352" w:rsidRPr="004E15FE" w14:paraId="157BC2C9"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auto" w:fill="CFC9C7"/>
            <w:noWrap/>
            <w:vAlign w:val="center"/>
            <w:hideMark/>
          </w:tcPr>
          <w:p w14:paraId="50C2BDAF" w14:textId="77777777" w:rsidR="006A76F0" w:rsidRPr="004E15FE" w:rsidRDefault="006A76F0">
            <w:pPr>
              <w:rPr>
                <w:rFonts w:cs="Arial"/>
                <w:b/>
                <w:bCs/>
                <w:color w:val="000000"/>
                <w:sz w:val="18"/>
                <w:szCs w:val="18"/>
              </w:rPr>
            </w:pPr>
            <w:r w:rsidRPr="004E15FE">
              <w:rPr>
                <w:rFonts w:cs="Arial"/>
                <w:b/>
                <w:bCs/>
                <w:color w:val="000000"/>
                <w:sz w:val="18"/>
                <w:szCs w:val="18"/>
              </w:rPr>
              <w:t>Vehicle involved</w:t>
            </w:r>
          </w:p>
        </w:tc>
        <w:tc>
          <w:tcPr>
            <w:tcW w:w="1540" w:type="dxa"/>
            <w:tcBorders>
              <w:top w:val="nil"/>
              <w:left w:val="single" w:sz="4" w:space="0" w:color="FFFFFF"/>
              <w:bottom w:val="single" w:sz="4" w:space="0" w:color="FFFFFF"/>
              <w:right w:val="single" w:sz="4" w:space="0" w:color="FFFFFF"/>
            </w:tcBorders>
            <w:shd w:val="clear" w:color="auto" w:fill="CFC9C7"/>
            <w:noWrap/>
            <w:vAlign w:val="center"/>
            <w:hideMark/>
          </w:tcPr>
          <w:p w14:paraId="59F3B3B8" w14:textId="5456E7CE" w:rsidR="006A76F0" w:rsidRPr="006A76F0" w:rsidRDefault="006A76F0">
            <w:pPr>
              <w:jc w:val="center"/>
              <w:rPr>
                <w:rFonts w:cs="Arial"/>
                <w:b/>
                <w:bCs/>
                <w:color w:val="000000"/>
                <w:sz w:val="18"/>
                <w:szCs w:val="18"/>
              </w:rPr>
            </w:pPr>
            <w:r w:rsidRPr="006A76F0">
              <w:rPr>
                <w:rFonts w:cs="Arial"/>
                <w:b/>
                <w:bCs/>
                <w:color w:val="000000"/>
                <w:sz w:val="18"/>
                <w:szCs w:val="20"/>
              </w:rPr>
              <w:t>176</w:t>
            </w:r>
          </w:p>
        </w:tc>
        <w:tc>
          <w:tcPr>
            <w:tcW w:w="1380" w:type="dxa"/>
            <w:tcBorders>
              <w:top w:val="nil"/>
              <w:left w:val="nil"/>
              <w:bottom w:val="single" w:sz="4" w:space="0" w:color="FFFFFF"/>
              <w:right w:val="single" w:sz="4" w:space="0" w:color="FFFFFF"/>
            </w:tcBorders>
            <w:shd w:val="clear" w:color="auto" w:fill="CFC9C7"/>
            <w:noWrap/>
            <w:vAlign w:val="center"/>
            <w:hideMark/>
          </w:tcPr>
          <w:p w14:paraId="75428F2E" w14:textId="3230093C" w:rsidR="006A76F0" w:rsidRPr="006A76F0" w:rsidRDefault="006A76F0">
            <w:pPr>
              <w:jc w:val="center"/>
              <w:rPr>
                <w:rFonts w:cs="Arial"/>
                <w:b/>
                <w:bCs/>
                <w:color w:val="000000"/>
                <w:sz w:val="18"/>
                <w:szCs w:val="18"/>
              </w:rPr>
            </w:pPr>
            <w:r w:rsidRPr="006A76F0">
              <w:rPr>
                <w:rFonts w:cs="Arial"/>
                <w:b/>
                <w:bCs/>
                <w:color w:val="000000"/>
                <w:sz w:val="18"/>
                <w:szCs w:val="20"/>
              </w:rPr>
              <w:t>93%</w:t>
            </w:r>
          </w:p>
        </w:tc>
      </w:tr>
      <w:tr w:rsidR="006A76F0" w:rsidRPr="004E15FE" w14:paraId="16ADCCE3" w14:textId="77777777" w:rsidTr="00F15809">
        <w:trPr>
          <w:trHeight w:val="312"/>
        </w:trPr>
        <w:tc>
          <w:tcPr>
            <w:tcW w:w="5200" w:type="dxa"/>
            <w:tcBorders>
              <w:top w:val="nil"/>
              <w:left w:val="single" w:sz="4" w:space="0" w:color="FFFFFF"/>
              <w:bottom w:val="single" w:sz="4" w:space="0" w:color="FFFFFF"/>
              <w:right w:val="single" w:sz="4" w:space="0" w:color="FFFFFF"/>
            </w:tcBorders>
            <w:shd w:val="clear" w:color="auto" w:fill="auto"/>
            <w:noWrap/>
            <w:vAlign w:val="center"/>
            <w:hideMark/>
          </w:tcPr>
          <w:p w14:paraId="47EC6239" w14:textId="77777777" w:rsidR="006A76F0" w:rsidRPr="004E15FE" w:rsidRDefault="006A76F0">
            <w:pPr>
              <w:ind w:firstLineChars="100" w:firstLine="180"/>
              <w:rPr>
                <w:rFonts w:cs="Arial"/>
                <w:color w:val="000000"/>
                <w:sz w:val="18"/>
                <w:szCs w:val="18"/>
              </w:rPr>
            </w:pPr>
            <w:r w:rsidRPr="004E15FE">
              <w:rPr>
                <w:rFonts w:cs="Arial"/>
                <w:color w:val="000000"/>
                <w:sz w:val="18"/>
                <w:szCs w:val="18"/>
              </w:rPr>
              <w:t>Driving/moving freight/people</w:t>
            </w:r>
          </w:p>
        </w:tc>
        <w:tc>
          <w:tcPr>
            <w:tcW w:w="1540" w:type="dxa"/>
            <w:tcBorders>
              <w:top w:val="nil"/>
              <w:left w:val="single" w:sz="4" w:space="0" w:color="FFFFFF"/>
              <w:bottom w:val="single" w:sz="4" w:space="0" w:color="FFFFFF"/>
              <w:right w:val="single" w:sz="4" w:space="0" w:color="FFFFFF"/>
            </w:tcBorders>
            <w:shd w:val="clear" w:color="auto" w:fill="auto"/>
            <w:noWrap/>
            <w:vAlign w:val="center"/>
            <w:hideMark/>
          </w:tcPr>
          <w:p w14:paraId="5281104E" w14:textId="441B593E" w:rsidR="006A76F0" w:rsidRPr="006A76F0" w:rsidRDefault="006A76F0">
            <w:pPr>
              <w:jc w:val="center"/>
              <w:rPr>
                <w:rFonts w:cs="Arial"/>
                <w:color w:val="000000"/>
                <w:sz w:val="18"/>
                <w:szCs w:val="18"/>
              </w:rPr>
            </w:pPr>
            <w:r w:rsidRPr="006A76F0">
              <w:rPr>
                <w:rFonts w:cs="Arial"/>
                <w:color w:val="000000"/>
                <w:sz w:val="18"/>
                <w:szCs w:val="20"/>
              </w:rPr>
              <w:t>149</w:t>
            </w:r>
          </w:p>
        </w:tc>
        <w:tc>
          <w:tcPr>
            <w:tcW w:w="1380" w:type="dxa"/>
            <w:tcBorders>
              <w:top w:val="nil"/>
              <w:left w:val="nil"/>
              <w:bottom w:val="single" w:sz="4" w:space="0" w:color="FFFFFF"/>
              <w:right w:val="single" w:sz="4" w:space="0" w:color="FFFFFF"/>
            </w:tcBorders>
            <w:shd w:val="clear" w:color="auto" w:fill="auto"/>
            <w:noWrap/>
            <w:vAlign w:val="center"/>
            <w:hideMark/>
          </w:tcPr>
          <w:p w14:paraId="3C5B53E2" w14:textId="4C2D3C26" w:rsidR="006A76F0" w:rsidRPr="006A76F0" w:rsidRDefault="006A76F0">
            <w:pPr>
              <w:jc w:val="center"/>
              <w:rPr>
                <w:rFonts w:cs="Arial"/>
                <w:color w:val="000000"/>
                <w:sz w:val="18"/>
                <w:szCs w:val="18"/>
              </w:rPr>
            </w:pPr>
            <w:r w:rsidRPr="006A76F0">
              <w:rPr>
                <w:rFonts w:cs="Arial"/>
                <w:color w:val="000000"/>
                <w:sz w:val="18"/>
                <w:szCs w:val="20"/>
              </w:rPr>
              <w:t>78%</w:t>
            </w:r>
          </w:p>
        </w:tc>
      </w:tr>
      <w:tr w:rsidR="005C2352" w:rsidRPr="004E15FE" w14:paraId="4A2F8886"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auto" w:fill="E6E3E2"/>
            <w:noWrap/>
            <w:vAlign w:val="center"/>
            <w:hideMark/>
          </w:tcPr>
          <w:p w14:paraId="2499D464" w14:textId="77777777" w:rsidR="006A76F0" w:rsidRPr="004E15FE" w:rsidRDefault="006A76F0">
            <w:pPr>
              <w:ind w:firstLineChars="100" w:firstLine="180"/>
              <w:rPr>
                <w:rFonts w:cs="Arial"/>
                <w:color w:val="000000"/>
                <w:sz w:val="18"/>
                <w:szCs w:val="18"/>
              </w:rPr>
            </w:pPr>
            <w:r w:rsidRPr="004E15FE">
              <w:rPr>
                <w:rFonts w:cs="Arial"/>
                <w:color w:val="000000"/>
                <w:sz w:val="18"/>
                <w:szCs w:val="18"/>
              </w:rPr>
              <w:t>Loading/unloading</w:t>
            </w:r>
          </w:p>
        </w:tc>
        <w:tc>
          <w:tcPr>
            <w:tcW w:w="1540" w:type="dxa"/>
            <w:tcBorders>
              <w:top w:val="nil"/>
              <w:left w:val="single" w:sz="4" w:space="0" w:color="FFFFFF"/>
              <w:bottom w:val="single" w:sz="4" w:space="0" w:color="FFFFFF"/>
              <w:right w:val="single" w:sz="4" w:space="0" w:color="FFFFFF"/>
            </w:tcBorders>
            <w:shd w:val="clear" w:color="auto" w:fill="E6E3E2"/>
            <w:noWrap/>
            <w:vAlign w:val="center"/>
            <w:hideMark/>
          </w:tcPr>
          <w:p w14:paraId="3C75D572" w14:textId="28B0797F" w:rsidR="006A76F0" w:rsidRPr="006A76F0" w:rsidRDefault="006A76F0">
            <w:pPr>
              <w:jc w:val="center"/>
              <w:rPr>
                <w:rFonts w:cs="Arial"/>
                <w:color w:val="000000"/>
                <w:sz w:val="18"/>
                <w:szCs w:val="18"/>
              </w:rPr>
            </w:pPr>
            <w:r w:rsidRPr="006A76F0">
              <w:rPr>
                <w:rFonts w:cs="Arial"/>
                <w:color w:val="000000"/>
                <w:sz w:val="18"/>
                <w:szCs w:val="20"/>
              </w:rPr>
              <w:t>10</w:t>
            </w:r>
          </w:p>
        </w:tc>
        <w:tc>
          <w:tcPr>
            <w:tcW w:w="1380" w:type="dxa"/>
            <w:tcBorders>
              <w:top w:val="nil"/>
              <w:left w:val="nil"/>
              <w:bottom w:val="single" w:sz="4" w:space="0" w:color="FFFFFF"/>
              <w:right w:val="single" w:sz="4" w:space="0" w:color="FFFFFF"/>
            </w:tcBorders>
            <w:shd w:val="clear" w:color="auto" w:fill="E6E3E2"/>
            <w:noWrap/>
            <w:vAlign w:val="center"/>
            <w:hideMark/>
          </w:tcPr>
          <w:p w14:paraId="0F8A5D72" w14:textId="322E1C38" w:rsidR="006A76F0" w:rsidRPr="006A76F0" w:rsidRDefault="006A76F0">
            <w:pPr>
              <w:jc w:val="center"/>
              <w:rPr>
                <w:rFonts w:cs="Arial"/>
                <w:color w:val="000000"/>
                <w:sz w:val="18"/>
                <w:szCs w:val="18"/>
              </w:rPr>
            </w:pPr>
            <w:r w:rsidRPr="006A76F0">
              <w:rPr>
                <w:rFonts w:cs="Arial"/>
                <w:color w:val="000000"/>
                <w:sz w:val="18"/>
                <w:szCs w:val="20"/>
              </w:rPr>
              <w:t>5%</w:t>
            </w:r>
          </w:p>
        </w:tc>
      </w:tr>
      <w:tr w:rsidR="006A76F0" w:rsidRPr="004E15FE" w14:paraId="26D3FCB7" w14:textId="77777777" w:rsidTr="00F15809">
        <w:trPr>
          <w:trHeight w:val="312"/>
        </w:trPr>
        <w:tc>
          <w:tcPr>
            <w:tcW w:w="5200" w:type="dxa"/>
            <w:tcBorders>
              <w:top w:val="nil"/>
              <w:left w:val="single" w:sz="4" w:space="0" w:color="FFFFFF"/>
              <w:bottom w:val="single" w:sz="4" w:space="0" w:color="FFFFFF"/>
              <w:right w:val="single" w:sz="4" w:space="0" w:color="FFFFFF"/>
            </w:tcBorders>
            <w:shd w:val="clear" w:color="auto" w:fill="auto"/>
            <w:noWrap/>
            <w:vAlign w:val="center"/>
            <w:hideMark/>
          </w:tcPr>
          <w:p w14:paraId="1C9559AB" w14:textId="77777777" w:rsidR="006A76F0" w:rsidRPr="004E15FE" w:rsidRDefault="006A76F0">
            <w:pPr>
              <w:ind w:firstLineChars="100" w:firstLine="180"/>
              <w:rPr>
                <w:rFonts w:cs="Arial"/>
                <w:color w:val="000000"/>
                <w:sz w:val="18"/>
                <w:szCs w:val="18"/>
              </w:rPr>
            </w:pPr>
            <w:r w:rsidRPr="004E15FE">
              <w:rPr>
                <w:rFonts w:cs="Arial"/>
                <w:color w:val="000000"/>
                <w:sz w:val="18"/>
                <w:szCs w:val="18"/>
              </w:rPr>
              <w:t>Repair/maintenance</w:t>
            </w:r>
          </w:p>
        </w:tc>
        <w:tc>
          <w:tcPr>
            <w:tcW w:w="1540" w:type="dxa"/>
            <w:tcBorders>
              <w:top w:val="nil"/>
              <w:left w:val="single" w:sz="4" w:space="0" w:color="FFFFFF"/>
              <w:bottom w:val="single" w:sz="4" w:space="0" w:color="FFFFFF"/>
              <w:right w:val="single" w:sz="4" w:space="0" w:color="FFFFFF"/>
            </w:tcBorders>
            <w:shd w:val="clear" w:color="auto" w:fill="auto"/>
            <w:noWrap/>
            <w:vAlign w:val="center"/>
            <w:hideMark/>
          </w:tcPr>
          <w:p w14:paraId="289DB88F" w14:textId="6E131C6A" w:rsidR="006A76F0" w:rsidRPr="006A76F0" w:rsidRDefault="006A76F0">
            <w:pPr>
              <w:jc w:val="center"/>
              <w:rPr>
                <w:rFonts w:cs="Arial"/>
                <w:color w:val="000000"/>
                <w:sz w:val="18"/>
                <w:szCs w:val="18"/>
              </w:rPr>
            </w:pPr>
            <w:r w:rsidRPr="006A76F0">
              <w:rPr>
                <w:rFonts w:cs="Arial"/>
                <w:color w:val="000000"/>
                <w:sz w:val="18"/>
                <w:szCs w:val="20"/>
              </w:rPr>
              <w:t>6</w:t>
            </w:r>
          </w:p>
        </w:tc>
        <w:tc>
          <w:tcPr>
            <w:tcW w:w="1380" w:type="dxa"/>
            <w:tcBorders>
              <w:top w:val="nil"/>
              <w:left w:val="nil"/>
              <w:bottom w:val="single" w:sz="4" w:space="0" w:color="FFFFFF"/>
              <w:right w:val="single" w:sz="4" w:space="0" w:color="FFFFFF"/>
            </w:tcBorders>
            <w:shd w:val="clear" w:color="auto" w:fill="auto"/>
            <w:noWrap/>
            <w:vAlign w:val="center"/>
            <w:hideMark/>
          </w:tcPr>
          <w:p w14:paraId="45BE0BB5" w14:textId="2B2FAA3F" w:rsidR="006A76F0" w:rsidRPr="006A76F0" w:rsidRDefault="006A76F0">
            <w:pPr>
              <w:jc w:val="center"/>
              <w:rPr>
                <w:rFonts w:cs="Arial"/>
                <w:color w:val="000000"/>
                <w:sz w:val="18"/>
                <w:szCs w:val="18"/>
              </w:rPr>
            </w:pPr>
            <w:r w:rsidRPr="006A76F0">
              <w:rPr>
                <w:rFonts w:cs="Arial"/>
                <w:color w:val="000000"/>
                <w:sz w:val="18"/>
                <w:szCs w:val="20"/>
              </w:rPr>
              <w:t>3%</w:t>
            </w:r>
          </w:p>
        </w:tc>
      </w:tr>
      <w:tr w:rsidR="005C2352" w:rsidRPr="004E15FE" w14:paraId="27F5B02A" w14:textId="77777777" w:rsidTr="003A5A09">
        <w:trPr>
          <w:trHeight w:val="312"/>
        </w:trPr>
        <w:tc>
          <w:tcPr>
            <w:tcW w:w="5200" w:type="dxa"/>
            <w:tcBorders>
              <w:top w:val="nil"/>
              <w:left w:val="single" w:sz="4" w:space="0" w:color="FFFFFF"/>
              <w:bottom w:val="single" w:sz="4" w:space="0" w:color="FFFFFF"/>
              <w:right w:val="single" w:sz="4" w:space="0" w:color="FFFFFF"/>
            </w:tcBorders>
            <w:shd w:val="clear" w:color="auto" w:fill="E6E3E2"/>
            <w:noWrap/>
            <w:vAlign w:val="center"/>
            <w:hideMark/>
          </w:tcPr>
          <w:p w14:paraId="2D92C9C7" w14:textId="77777777" w:rsidR="006A76F0" w:rsidRPr="004E15FE" w:rsidRDefault="006A76F0">
            <w:pPr>
              <w:ind w:firstLineChars="100" w:firstLine="180"/>
              <w:rPr>
                <w:rFonts w:cs="Arial"/>
                <w:color w:val="000000"/>
                <w:sz w:val="18"/>
                <w:szCs w:val="18"/>
              </w:rPr>
            </w:pPr>
            <w:r w:rsidRPr="004E15FE">
              <w:rPr>
                <w:rFonts w:cs="Arial"/>
                <w:color w:val="000000"/>
                <w:sz w:val="18"/>
                <w:szCs w:val="18"/>
              </w:rPr>
              <w:t>Entering/exiting vehicle</w:t>
            </w:r>
          </w:p>
        </w:tc>
        <w:tc>
          <w:tcPr>
            <w:tcW w:w="1540" w:type="dxa"/>
            <w:tcBorders>
              <w:top w:val="nil"/>
              <w:left w:val="single" w:sz="4" w:space="0" w:color="FFFFFF"/>
              <w:bottom w:val="single" w:sz="4" w:space="0" w:color="FFFFFF"/>
              <w:right w:val="single" w:sz="4" w:space="0" w:color="FFFFFF"/>
            </w:tcBorders>
            <w:shd w:val="clear" w:color="auto" w:fill="E6E3E2"/>
            <w:noWrap/>
            <w:vAlign w:val="center"/>
            <w:hideMark/>
          </w:tcPr>
          <w:p w14:paraId="7353B434" w14:textId="2B5DC498" w:rsidR="006A76F0" w:rsidRPr="006A76F0" w:rsidRDefault="006A76F0">
            <w:pPr>
              <w:jc w:val="center"/>
              <w:rPr>
                <w:rFonts w:cs="Arial"/>
                <w:color w:val="000000"/>
                <w:sz w:val="18"/>
                <w:szCs w:val="18"/>
              </w:rPr>
            </w:pPr>
            <w:r w:rsidRPr="006A76F0">
              <w:rPr>
                <w:rFonts w:cs="Arial"/>
                <w:color w:val="000000"/>
                <w:sz w:val="18"/>
                <w:szCs w:val="20"/>
              </w:rPr>
              <w:t>1</w:t>
            </w:r>
          </w:p>
        </w:tc>
        <w:tc>
          <w:tcPr>
            <w:tcW w:w="1380" w:type="dxa"/>
            <w:tcBorders>
              <w:top w:val="nil"/>
              <w:left w:val="nil"/>
              <w:bottom w:val="single" w:sz="4" w:space="0" w:color="FFFFFF"/>
              <w:right w:val="single" w:sz="4" w:space="0" w:color="FFFFFF"/>
            </w:tcBorders>
            <w:shd w:val="clear" w:color="auto" w:fill="E6E3E2"/>
            <w:noWrap/>
            <w:vAlign w:val="center"/>
            <w:hideMark/>
          </w:tcPr>
          <w:p w14:paraId="6D3511B8" w14:textId="4305B473" w:rsidR="006A76F0" w:rsidRPr="006A76F0" w:rsidRDefault="006A76F0">
            <w:pPr>
              <w:jc w:val="center"/>
              <w:rPr>
                <w:rFonts w:cs="Arial"/>
                <w:color w:val="000000"/>
                <w:sz w:val="18"/>
                <w:szCs w:val="18"/>
              </w:rPr>
            </w:pPr>
            <w:r w:rsidRPr="006A76F0">
              <w:rPr>
                <w:rFonts w:cs="Arial"/>
                <w:color w:val="000000"/>
                <w:sz w:val="18"/>
                <w:szCs w:val="20"/>
              </w:rPr>
              <w:t>1%</w:t>
            </w:r>
          </w:p>
        </w:tc>
      </w:tr>
      <w:tr w:rsidR="006A76F0" w:rsidRPr="004E15FE" w14:paraId="4DD4E278" w14:textId="77777777" w:rsidTr="00F15809">
        <w:trPr>
          <w:trHeight w:val="312"/>
        </w:trPr>
        <w:tc>
          <w:tcPr>
            <w:tcW w:w="5200" w:type="dxa"/>
            <w:tcBorders>
              <w:top w:val="nil"/>
              <w:left w:val="nil"/>
              <w:bottom w:val="nil"/>
              <w:right w:val="nil"/>
            </w:tcBorders>
            <w:shd w:val="clear" w:color="auto" w:fill="auto"/>
            <w:noWrap/>
            <w:vAlign w:val="center"/>
            <w:hideMark/>
          </w:tcPr>
          <w:p w14:paraId="1773F987" w14:textId="77777777" w:rsidR="006A76F0" w:rsidRPr="004E15FE" w:rsidRDefault="006A76F0">
            <w:pPr>
              <w:ind w:firstLineChars="100" w:firstLine="180"/>
              <w:rPr>
                <w:rFonts w:cs="Arial"/>
                <w:sz w:val="18"/>
                <w:szCs w:val="18"/>
              </w:rPr>
            </w:pPr>
            <w:r w:rsidRPr="004E15FE">
              <w:rPr>
                <w:rFonts w:cs="Arial"/>
                <w:sz w:val="18"/>
                <w:szCs w:val="18"/>
              </w:rPr>
              <w:t>Other</w:t>
            </w:r>
          </w:p>
        </w:tc>
        <w:tc>
          <w:tcPr>
            <w:tcW w:w="1540" w:type="dxa"/>
            <w:tcBorders>
              <w:top w:val="nil"/>
              <w:left w:val="single" w:sz="4" w:space="0" w:color="FFFFFF"/>
              <w:bottom w:val="single" w:sz="4" w:space="0" w:color="FFFFFF"/>
              <w:right w:val="single" w:sz="4" w:space="0" w:color="FFFFFF"/>
            </w:tcBorders>
            <w:shd w:val="clear" w:color="auto" w:fill="auto"/>
            <w:noWrap/>
            <w:vAlign w:val="center"/>
            <w:hideMark/>
          </w:tcPr>
          <w:p w14:paraId="57386158" w14:textId="0D1B793F" w:rsidR="006A76F0" w:rsidRPr="006A76F0" w:rsidRDefault="006A76F0">
            <w:pPr>
              <w:jc w:val="center"/>
              <w:rPr>
                <w:rFonts w:cs="Arial"/>
                <w:color w:val="000000"/>
                <w:sz w:val="18"/>
                <w:szCs w:val="18"/>
              </w:rPr>
            </w:pPr>
            <w:r w:rsidRPr="006A76F0">
              <w:rPr>
                <w:rFonts w:cs="Arial"/>
                <w:color w:val="000000"/>
                <w:sz w:val="18"/>
                <w:szCs w:val="20"/>
              </w:rPr>
              <w:t>10</w:t>
            </w:r>
          </w:p>
        </w:tc>
        <w:tc>
          <w:tcPr>
            <w:tcW w:w="1380" w:type="dxa"/>
            <w:tcBorders>
              <w:top w:val="nil"/>
              <w:left w:val="nil"/>
              <w:bottom w:val="single" w:sz="4" w:space="0" w:color="FFFFFF"/>
              <w:right w:val="single" w:sz="4" w:space="0" w:color="FFFFFF"/>
            </w:tcBorders>
            <w:shd w:val="clear" w:color="auto" w:fill="auto"/>
            <w:noWrap/>
            <w:vAlign w:val="center"/>
            <w:hideMark/>
          </w:tcPr>
          <w:p w14:paraId="28FB5ABE" w14:textId="17088394" w:rsidR="006A76F0" w:rsidRPr="006A76F0" w:rsidRDefault="006A76F0">
            <w:pPr>
              <w:jc w:val="center"/>
              <w:rPr>
                <w:rFonts w:cs="Arial"/>
                <w:color w:val="000000"/>
                <w:sz w:val="18"/>
                <w:szCs w:val="18"/>
              </w:rPr>
            </w:pPr>
            <w:r w:rsidRPr="006A76F0">
              <w:rPr>
                <w:rFonts w:cs="Arial"/>
                <w:color w:val="000000"/>
                <w:sz w:val="18"/>
                <w:szCs w:val="20"/>
              </w:rPr>
              <w:t>5%</w:t>
            </w:r>
          </w:p>
        </w:tc>
      </w:tr>
      <w:tr w:rsidR="005C2352" w:rsidRPr="004E15FE" w14:paraId="3FF5CB92" w14:textId="77777777" w:rsidTr="003A5A09">
        <w:trPr>
          <w:trHeight w:val="312"/>
        </w:trPr>
        <w:tc>
          <w:tcPr>
            <w:tcW w:w="5200" w:type="dxa"/>
            <w:tcBorders>
              <w:top w:val="single" w:sz="4" w:space="0" w:color="FFFFFF"/>
              <w:left w:val="single" w:sz="4" w:space="0" w:color="FFFFFF"/>
              <w:bottom w:val="single" w:sz="4" w:space="0" w:color="FFFFFF"/>
              <w:right w:val="single" w:sz="4" w:space="0" w:color="FFFFFF"/>
            </w:tcBorders>
            <w:shd w:val="clear" w:color="auto" w:fill="CFC9C7"/>
            <w:noWrap/>
            <w:vAlign w:val="center"/>
            <w:hideMark/>
          </w:tcPr>
          <w:p w14:paraId="7B00FF50" w14:textId="77777777" w:rsidR="006A76F0" w:rsidRPr="004E15FE" w:rsidRDefault="006A76F0">
            <w:pPr>
              <w:rPr>
                <w:rFonts w:cs="Arial"/>
                <w:b/>
                <w:bCs/>
                <w:color w:val="000000"/>
                <w:sz w:val="18"/>
                <w:szCs w:val="18"/>
              </w:rPr>
            </w:pPr>
            <w:r w:rsidRPr="004E15FE">
              <w:rPr>
                <w:rFonts w:cs="Arial"/>
                <w:b/>
                <w:bCs/>
                <w:color w:val="000000"/>
                <w:sz w:val="18"/>
                <w:szCs w:val="18"/>
              </w:rPr>
              <w:t>No vehicle involved</w:t>
            </w:r>
          </w:p>
        </w:tc>
        <w:tc>
          <w:tcPr>
            <w:tcW w:w="1540" w:type="dxa"/>
            <w:tcBorders>
              <w:top w:val="nil"/>
              <w:left w:val="single" w:sz="4" w:space="0" w:color="FFFFFF"/>
              <w:bottom w:val="single" w:sz="4" w:space="0" w:color="FFFFFF"/>
              <w:right w:val="single" w:sz="4" w:space="0" w:color="FFFFFF"/>
            </w:tcBorders>
            <w:shd w:val="clear" w:color="auto" w:fill="CFC9C7"/>
            <w:noWrap/>
            <w:vAlign w:val="center"/>
            <w:hideMark/>
          </w:tcPr>
          <w:p w14:paraId="704FAB94" w14:textId="414E2005" w:rsidR="006A76F0" w:rsidRPr="006A76F0" w:rsidRDefault="006A76F0">
            <w:pPr>
              <w:jc w:val="center"/>
              <w:rPr>
                <w:rFonts w:cs="Arial"/>
                <w:b/>
                <w:bCs/>
                <w:color w:val="000000"/>
                <w:sz w:val="18"/>
                <w:szCs w:val="18"/>
              </w:rPr>
            </w:pPr>
            <w:r w:rsidRPr="006A76F0">
              <w:rPr>
                <w:rFonts w:cs="Arial"/>
                <w:b/>
                <w:bCs/>
                <w:color w:val="000000"/>
                <w:sz w:val="18"/>
                <w:szCs w:val="20"/>
              </w:rPr>
              <w:t>14</w:t>
            </w:r>
          </w:p>
        </w:tc>
        <w:tc>
          <w:tcPr>
            <w:tcW w:w="1380" w:type="dxa"/>
            <w:tcBorders>
              <w:top w:val="nil"/>
              <w:left w:val="nil"/>
              <w:bottom w:val="single" w:sz="4" w:space="0" w:color="FFFFFF"/>
              <w:right w:val="single" w:sz="4" w:space="0" w:color="FFFFFF"/>
            </w:tcBorders>
            <w:shd w:val="clear" w:color="auto" w:fill="CFC9C7"/>
            <w:noWrap/>
            <w:vAlign w:val="center"/>
            <w:hideMark/>
          </w:tcPr>
          <w:p w14:paraId="3B762EFF" w14:textId="4916E471" w:rsidR="006A76F0" w:rsidRPr="006A76F0" w:rsidRDefault="006A76F0">
            <w:pPr>
              <w:jc w:val="center"/>
              <w:rPr>
                <w:rFonts w:cs="Arial"/>
                <w:b/>
                <w:bCs/>
                <w:color w:val="000000"/>
                <w:sz w:val="18"/>
                <w:szCs w:val="18"/>
              </w:rPr>
            </w:pPr>
            <w:r w:rsidRPr="006A76F0">
              <w:rPr>
                <w:rFonts w:cs="Arial"/>
                <w:b/>
                <w:bCs/>
                <w:color w:val="000000"/>
                <w:sz w:val="18"/>
                <w:szCs w:val="20"/>
              </w:rPr>
              <w:t>7%</w:t>
            </w:r>
          </w:p>
        </w:tc>
      </w:tr>
      <w:tr w:rsidR="006A76F0" w:rsidRPr="004E15FE" w14:paraId="79CFA363" w14:textId="77777777" w:rsidTr="00F15809">
        <w:trPr>
          <w:trHeight w:val="312"/>
        </w:trPr>
        <w:tc>
          <w:tcPr>
            <w:tcW w:w="5200" w:type="dxa"/>
            <w:tcBorders>
              <w:top w:val="nil"/>
              <w:left w:val="nil"/>
              <w:bottom w:val="nil"/>
              <w:right w:val="nil"/>
            </w:tcBorders>
            <w:shd w:val="clear" w:color="auto" w:fill="auto"/>
            <w:noWrap/>
            <w:vAlign w:val="center"/>
            <w:hideMark/>
          </w:tcPr>
          <w:p w14:paraId="538F7F32" w14:textId="77777777" w:rsidR="006A76F0" w:rsidRPr="004E15FE" w:rsidRDefault="006A76F0">
            <w:pPr>
              <w:ind w:firstLineChars="100" w:firstLine="180"/>
              <w:rPr>
                <w:rFonts w:cs="Arial"/>
                <w:sz w:val="18"/>
                <w:szCs w:val="18"/>
              </w:rPr>
            </w:pPr>
            <w:r w:rsidRPr="004E15FE">
              <w:rPr>
                <w:rFonts w:cs="Arial"/>
                <w:sz w:val="18"/>
                <w:szCs w:val="18"/>
              </w:rPr>
              <w:t>Loading/unloading</w:t>
            </w:r>
          </w:p>
        </w:tc>
        <w:tc>
          <w:tcPr>
            <w:tcW w:w="1540" w:type="dxa"/>
            <w:tcBorders>
              <w:top w:val="nil"/>
              <w:left w:val="nil"/>
              <w:bottom w:val="nil"/>
              <w:right w:val="nil"/>
            </w:tcBorders>
            <w:shd w:val="clear" w:color="auto" w:fill="auto"/>
            <w:noWrap/>
            <w:vAlign w:val="center"/>
            <w:hideMark/>
          </w:tcPr>
          <w:p w14:paraId="430F953A" w14:textId="47C993CF" w:rsidR="006A76F0" w:rsidRPr="006A76F0" w:rsidRDefault="006A76F0">
            <w:pPr>
              <w:jc w:val="center"/>
              <w:rPr>
                <w:rFonts w:cs="Arial"/>
                <w:sz w:val="18"/>
                <w:szCs w:val="18"/>
              </w:rPr>
            </w:pPr>
            <w:r w:rsidRPr="006A76F0">
              <w:rPr>
                <w:rFonts w:cs="Arial"/>
                <w:sz w:val="18"/>
                <w:szCs w:val="20"/>
              </w:rPr>
              <w:t>2</w:t>
            </w:r>
          </w:p>
        </w:tc>
        <w:tc>
          <w:tcPr>
            <w:tcW w:w="1380" w:type="dxa"/>
            <w:tcBorders>
              <w:top w:val="nil"/>
              <w:left w:val="single" w:sz="4" w:space="0" w:color="FFFFFF"/>
              <w:bottom w:val="single" w:sz="4" w:space="0" w:color="FFFFFF"/>
              <w:right w:val="single" w:sz="4" w:space="0" w:color="FFFFFF"/>
            </w:tcBorders>
            <w:shd w:val="clear" w:color="auto" w:fill="auto"/>
            <w:noWrap/>
            <w:vAlign w:val="center"/>
            <w:hideMark/>
          </w:tcPr>
          <w:p w14:paraId="47DCB9C5" w14:textId="57BE8C7F" w:rsidR="006A76F0" w:rsidRPr="000F25B8" w:rsidRDefault="006A76F0">
            <w:pPr>
              <w:jc w:val="center"/>
              <w:rPr>
                <w:rFonts w:cs="Arial"/>
                <w:bCs/>
                <w:color w:val="000000"/>
                <w:sz w:val="18"/>
                <w:szCs w:val="18"/>
              </w:rPr>
            </w:pPr>
            <w:r w:rsidRPr="000F25B8">
              <w:rPr>
                <w:rFonts w:cs="Arial"/>
                <w:bCs/>
                <w:color w:val="000000"/>
                <w:sz w:val="18"/>
                <w:szCs w:val="20"/>
              </w:rPr>
              <w:t>1%</w:t>
            </w:r>
          </w:p>
        </w:tc>
      </w:tr>
      <w:tr w:rsidR="006A76F0" w:rsidRPr="004E15FE" w14:paraId="22B76530" w14:textId="77777777" w:rsidTr="00F15809">
        <w:trPr>
          <w:trHeight w:val="312"/>
        </w:trPr>
        <w:tc>
          <w:tcPr>
            <w:tcW w:w="5200" w:type="dxa"/>
            <w:tcBorders>
              <w:top w:val="nil"/>
              <w:left w:val="nil"/>
              <w:bottom w:val="nil"/>
              <w:right w:val="nil"/>
            </w:tcBorders>
            <w:shd w:val="clear" w:color="auto" w:fill="E6E3E2"/>
            <w:noWrap/>
            <w:vAlign w:val="center"/>
            <w:hideMark/>
          </w:tcPr>
          <w:p w14:paraId="2DBC1197" w14:textId="77777777" w:rsidR="006A76F0" w:rsidRPr="004E15FE" w:rsidRDefault="006A76F0">
            <w:pPr>
              <w:ind w:firstLineChars="100" w:firstLine="180"/>
              <w:rPr>
                <w:rFonts w:cs="Arial"/>
                <w:sz w:val="18"/>
                <w:szCs w:val="18"/>
              </w:rPr>
            </w:pPr>
            <w:r w:rsidRPr="004E15FE">
              <w:rPr>
                <w:rFonts w:cs="Arial"/>
                <w:sz w:val="18"/>
                <w:szCs w:val="18"/>
              </w:rPr>
              <w:t>Repair/maintenance</w:t>
            </w:r>
          </w:p>
        </w:tc>
        <w:tc>
          <w:tcPr>
            <w:tcW w:w="1540" w:type="dxa"/>
            <w:tcBorders>
              <w:top w:val="nil"/>
              <w:left w:val="nil"/>
              <w:bottom w:val="nil"/>
              <w:right w:val="nil"/>
            </w:tcBorders>
            <w:shd w:val="clear" w:color="auto" w:fill="E6E3E2"/>
            <w:noWrap/>
            <w:vAlign w:val="center"/>
            <w:hideMark/>
          </w:tcPr>
          <w:p w14:paraId="22FB94D1" w14:textId="36D4751D" w:rsidR="006A76F0" w:rsidRPr="006A76F0" w:rsidRDefault="006A76F0">
            <w:pPr>
              <w:jc w:val="center"/>
              <w:rPr>
                <w:rFonts w:cs="Arial"/>
                <w:sz w:val="18"/>
                <w:szCs w:val="18"/>
              </w:rPr>
            </w:pPr>
            <w:r w:rsidRPr="006A76F0">
              <w:rPr>
                <w:rFonts w:cs="Arial"/>
                <w:sz w:val="18"/>
                <w:szCs w:val="20"/>
              </w:rPr>
              <w:t>1</w:t>
            </w:r>
          </w:p>
        </w:tc>
        <w:tc>
          <w:tcPr>
            <w:tcW w:w="1380" w:type="dxa"/>
            <w:tcBorders>
              <w:top w:val="nil"/>
              <w:left w:val="single" w:sz="4" w:space="0" w:color="FFFFFF"/>
              <w:bottom w:val="single" w:sz="4" w:space="0" w:color="FFFFFF"/>
              <w:right w:val="single" w:sz="4" w:space="0" w:color="FFFFFF"/>
            </w:tcBorders>
            <w:shd w:val="clear" w:color="auto" w:fill="E6E3E2"/>
            <w:noWrap/>
            <w:vAlign w:val="center"/>
            <w:hideMark/>
          </w:tcPr>
          <w:p w14:paraId="2888C9EE" w14:textId="2FF17BCF" w:rsidR="006A76F0" w:rsidRPr="000F25B8" w:rsidRDefault="006A76F0">
            <w:pPr>
              <w:jc w:val="center"/>
              <w:rPr>
                <w:rFonts w:cs="Arial"/>
                <w:bCs/>
                <w:color w:val="000000"/>
                <w:sz w:val="18"/>
                <w:szCs w:val="18"/>
              </w:rPr>
            </w:pPr>
            <w:r w:rsidRPr="000F25B8">
              <w:rPr>
                <w:rFonts w:cs="Arial"/>
                <w:bCs/>
                <w:color w:val="000000"/>
                <w:sz w:val="18"/>
                <w:szCs w:val="20"/>
              </w:rPr>
              <w:t>1%</w:t>
            </w:r>
          </w:p>
        </w:tc>
      </w:tr>
      <w:tr w:rsidR="006A76F0" w:rsidRPr="004E15FE" w14:paraId="5DB6C193" w14:textId="77777777" w:rsidTr="00F15809">
        <w:trPr>
          <w:trHeight w:val="312"/>
        </w:trPr>
        <w:tc>
          <w:tcPr>
            <w:tcW w:w="520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0B19EFA" w14:textId="77777777" w:rsidR="006A76F0" w:rsidRPr="004E15FE" w:rsidRDefault="006A76F0">
            <w:pPr>
              <w:ind w:firstLineChars="100" w:firstLine="180"/>
              <w:rPr>
                <w:rFonts w:cs="Arial"/>
                <w:color w:val="000000"/>
                <w:sz w:val="18"/>
                <w:szCs w:val="18"/>
              </w:rPr>
            </w:pPr>
            <w:r w:rsidRPr="004E15FE">
              <w:rPr>
                <w:rFonts w:cs="Arial"/>
                <w:color w:val="000000"/>
                <w:sz w:val="18"/>
                <w:szCs w:val="18"/>
              </w:rPr>
              <w:t>Other</w:t>
            </w:r>
          </w:p>
        </w:tc>
        <w:tc>
          <w:tcPr>
            <w:tcW w:w="154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92CD407" w14:textId="29EC1C12" w:rsidR="006A76F0" w:rsidRPr="006A76F0" w:rsidRDefault="006A76F0">
            <w:pPr>
              <w:jc w:val="center"/>
              <w:rPr>
                <w:rFonts w:cs="Arial"/>
                <w:color w:val="000000"/>
                <w:sz w:val="18"/>
                <w:szCs w:val="18"/>
              </w:rPr>
            </w:pPr>
            <w:r w:rsidRPr="006A76F0">
              <w:rPr>
                <w:rFonts w:cs="Arial"/>
                <w:color w:val="000000"/>
                <w:sz w:val="18"/>
                <w:szCs w:val="20"/>
              </w:rPr>
              <w:t>11</w:t>
            </w:r>
          </w:p>
        </w:tc>
        <w:tc>
          <w:tcPr>
            <w:tcW w:w="1380" w:type="dxa"/>
            <w:tcBorders>
              <w:top w:val="nil"/>
              <w:left w:val="nil"/>
              <w:bottom w:val="single" w:sz="4" w:space="0" w:color="FFFFFF"/>
              <w:right w:val="single" w:sz="4" w:space="0" w:color="FFFFFF"/>
            </w:tcBorders>
            <w:shd w:val="clear" w:color="auto" w:fill="auto"/>
            <w:noWrap/>
            <w:vAlign w:val="center"/>
            <w:hideMark/>
          </w:tcPr>
          <w:p w14:paraId="77CF1071" w14:textId="5C88FF11" w:rsidR="006A76F0" w:rsidRPr="000F25B8" w:rsidRDefault="006A76F0">
            <w:pPr>
              <w:jc w:val="center"/>
              <w:rPr>
                <w:rFonts w:cs="Arial"/>
                <w:bCs/>
                <w:color w:val="000000"/>
                <w:sz w:val="18"/>
                <w:szCs w:val="18"/>
              </w:rPr>
            </w:pPr>
            <w:r w:rsidRPr="000F25B8">
              <w:rPr>
                <w:rFonts w:cs="Arial"/>
                <w:bCs/>
                <w:color w:val="000000"/>
                <w:sz w:val="18"/>
                <w:szCs w:val="20"/>
              </w:rPr>
              <w:t>6%</w:t>
            </w:r>
          </w:p>
        </w:tc>
      </w:tr>
      <w:tr w:rsidR="005C2352" w:rsidRPr="004E15FE" w14:paraId="1E2C4E9C" w14:textId="77777777" w:rsidTr="003A5A09">
        <w:trPr>
          <w:trHeight w:val="312"/>
        </w:trPr>
        <w:tc>
          <w:tcPr>
            <w:tcW w:w="5200" w:type="dxa"/>
            <w:tcBorders>
              <w:top w:val="nil"/>
              <w:left w:val="single" w:sz="4" w:space="0" w:color="FFFFFF"/>
              <w:bottom w:val="nil"/>
              <w:right w:val="single" w:sz="4" w:space="0" w:color="FFFFFF"/>
            </w:tcBorders>
            <w:shd w:val="clear" w:color="000000" w:fill="808080"/>
            <w:noWrap/>
            <w:vAlign w:val="center"/>
            <w:hideMark/>
          </w:tcPr>
          <w:p w14:paraId="472D0E6D" w14:textId="77777777" w:rsidR="006A76F0" w:rsidRPr="004E15FE" w:rsidRDefault="006A76F0">
            <w:pPr>
              <w:rPr>
                <w:rFonts w:cs="Arial"/>
                <w:b/>
                <w:bCs/>
                <w:color w:val="FFFFFF"/>
                <w:sz w:val="18"/>
                <w:szCs w:val="18"/>
              </w:rPr>
            </w:pPr>
            <w:r w:rsidRPr="004E15FE">
              <w:rPr>
                <w:rFonts w:cs="Arial"/>
                <w:b/>
                <w:bCs/>
                <w:color w:val="FFFFFF"/>
                <w:sz w:val="18"/>
                <w:szCs w:val="18"/>
              </w:rPr>
              <w:t>Total</w:t>
            </w:r>
          </w:p>
        </w:tc>
        <w:tc>
          <w:tcPr>
            <w:tcW w:w="1540" w:type="dxa"/>
            <w:tcBorders>
              <w:top w:val="nil"/>
              <w:left w:val="single" w:sz="4" w:space="0" w:color="FFFFFF"/>
              <w:bottom w:val="single" w:sz="4" w:space="0" w:color="FFFFFF"/>
              <w:right w:val="single" w:sz="4" w:space="0" w:color="FFFFFF"/>
            </w:tcBorders>
            <w:shd w:val="clear" w:color="000000" w:fill="808080"/>
            <w:noWrap/>
            <w:vAlign w:val="center"/>
            <w:hideMark/>
          </w:tcPr>
          <w:p w14:paraId="268F4643" w14:textId="461B2A6F" w:rsidR="006A76F0" w:rsidRPr="006A76F0" w:rsidRDefault="006A76F0">
            <w:pPr>
              <w:jc w:val="center"/>
              <w:rPr>
                <w:rFonts w:cs="Arial"/>
                <w:b/>
                <w:bCs/>
                <w:color w:val="FFFFFF"/>
                <w:sz w:val="18"/>
                <w:szCs w:val="18"/>
              </w:rPr>
            </w:pPr>
            <w:r w:rsidRPr="006A76F0">
              <w:rPr>
                <w:rFonts w:cs="Arial"/>
                <w:b/>
                <w:bCs/>
                <w:color w:val="FFFFFF"/>
                <w:sz w:val="18"/>
                <w:szCs w:val="20"/>
              </w:rPr>
              <w:t>190</w:t>
            </w:r>
          </w:p>
        </w:tc>
        <w:tc>
          <w:tcPr>
            <w:tcW w:w="1380" w:type="dxa"/>
            <w:tcBorders>
              <w:top w:val="nil"/>
              <w:left w:val="nil"/>
              <w:bottom w:val="single" w:sz="4" w:space="0" w:color="FFFFFF"/>
              <w:right w:val="single" w:sz="4" w:space="0" w:color="FFFFFF"/>
            </w:tcBorders>
            <w:shd w:val="clear" w:color="000000" w:fill="808080"/>
            <w:noWrap/>
            <w:vAlign w:val="center"/>
            <w:hideMark/>
          </w:tcPr>
          <w:p w14:paraId="618749EF" w14:textId="4608519A" w:rsidR="006A76F0" w:rsidRPr="006A76F0" w:rsidRDefault="006A76F0">
            <w:pPr>
              <w:jc w:val="center"/>
              <w:rPr>
                <w:rFonts w:cs="Arial"/>
                <w:b/>
                <w:bCs/>
                <w:color w:val="FFFFFF"/>
                <w:sz w:val="18"/>
                <w:szCs w:val="18"/>
              </w:rPr>
            </w:pPr>
            <w:r w:rsidRPr="006A76F0">
              <w:rPr>
                <w:rFonts w:cs="Arial"/>
                <w:b/>
                <w:bCs/>
                <w:color w:val="FFFFFF"/>
                <w:sz w:val="18"/>
                <w:szCs w:val="20"/>
              </w:rPr>
              <w:t>100%</w:t>
            </w:r>
          </w:p>
        </w:tc>
      </w:tr>
    </w:tbl>
    <w:p w14:paraId="6D0ED6E1" w14:textId="6CA454FF" w:rsidR="00A80061" w:rsidRPr="003E179B" w:rsidRDefault="003E179B" w:rsidP="003E179B">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4A26C94B" w14:textId="549C42D3" w:rsidR="00A80061" w:rsidRPr="00A80061" w:rsidRDefault="00A80061" w:rsidP="00A80061">
      <w:pPr>
        <w:spacing w:after="200" w:line="276" w:lineRule="auto"/>
        <w:rPr>
          <w:rFonts w:eastAsiaTheme="majorEastAsia" w:cs="Arial"/>
          <w:b/>
          <w:color w:val="AF1E2D"/>
          <w:sz w:val="24"/>
        </w:rPr>
      </w:pPr>
      <w:r>
        <w:rPr>
          <w:sz w:val="24"/>
        </w:rPr>
        <w:br w:type="page"/>
      </w:r>
    </w:p>
    <w:p w14:paraId="3658DD69" w14:textId="3ED0D882" w:rsidR="00A33099" w:rsidRPr="005D0860" w:rsidRDefault="00A33099" w:rsidP="00BF0FBF">
      <w:pPr>
        <w:pStyle w:val="SWA1stHeading"/>
        <w:numPr>
          <w:ilvl w:val="2"/>
          <w:numId w:val="23"/>
        </w:numPr>
        <w:spacing w:before="0"/>
        <w:ind w:left="1134" w:hanging="1134"/>
      </w:pPr>
      <w:bookmarkStart w:id="20" w:name="_Toc531160464"/>
      <w:r w:rsidRPr="005D0860">
        <w:t>Construction</w:t>
      </w:r>
      <w:bookmarkEnd w:id="20"/>
    </w:p>
    <w:p w14:paraId="0A32CEA7" w14:textId="35BA9726" w:rsidR="001022F0" w:rsidRDefault="001022F0" w:rsidP="00A33099">
      <w:r w:rsidRPr="00550166">
        <w:t>Over the</w:t>
      </w:r>
      <w:r w:rsidR="00D36A1A">
        <w:t xml:space="preserve"> five year</w:t>
      </w:r>
      <w:r w:rsidRPr="00550166">
        <w:t xml:space="preserve"> period from </w:t>
      </w:r>
      <w:r w:rsidR="00D36A1A">
        <w:t>2013 to 2017</w:t>
      </w:r>
      <w:r w:rsidRPr="00550166">
        <w:t xml:space="preserve">, there were </w:t>
      </w:r>
      <w:r w:rsidR="00D36A1A">
        <w:t>153</w:t>
      </w:r>
      <w:r w:rsidR="00D36A1A" w:rsidRPr="00550166">
        <w:t xml:space="preserve"> </w:t>
      </w:r>
      <w:r w:rsidRPr="00550166">
        <w:t xml:space="preserve">worker fatalities in the </w:t>
      </w:r>
      <w:r w:rsidR="00BD6A24">
        <w:t>C</w:t>
      </w:r>
      <w:r w:rsidRPr="00550166">
        <w:t>onstruction</w:t>
      </w:r>
      <w:r w:rsidR="00483C46">
        <w:t xml:space="preserve"> industry</w:t>
      </w:r>
      <w:r w:rsidRPr="00550166">
        <w:t xml:space="preserve"> in Australia. </w:t>
      </w:r>
      <w:r w:rsidR="00D36A1A">
        <w:t xml:space="preserve">Figure </w:t>
      </w:r>
      <w:r w:rsidR="006F5350">
        <w:t>7</w:t>
      </w:r>
      <w:r w:rsidRPr="00550166">
        <w:t xml:space="preserve"> below shows that almost two-thirds (</w:t>
      </w:r>
      <w:r w:rsidR="00D36A1A">
        <w:t>9</w:t>
      </w:r>
      <w:r w:rsidR="00401059">
        <w:t>0</w:t>
      </w:r>
      <w:r w:rsidR="00D36A1A" w:rsidRPr="00550166">
        <w:t xml:space="preserve"> </w:t>
      </w:r>
      <w:r w:rsidRPr="00550166">
        <w:t>fatalities o</w:t>
      </w:r>
      <w:r w:rsidR="003A2205">
        <w:t xml:space="preserve">r </w:t>
      </w:r>
      <w:r w:rsidR="00D36A1A">
        <w:t xml:space="preserve">59 </w:t>
      </w:r>
      <w:r w:rsidR="002C5B60">
        <w:t>per cent) occurred in the Construction s</w:t>
      </w:r>
      <w:r w:rsidRPr="00550166">
        <w:t xml:space="preserve">ervices </w:t>
      </w:r>
      <w:r w:rsidR="000E1EFF" w:rsidRPr="00550166">
        <w:t xml:space="preserve">industry </w:t>
      </w:r>
      <w:r w:rsidR="00401059">
        <w:t xml:space="preserve">sub-division. As Table </w:t>
      </w:r>
      <w:r w:rsidR="003A0FB9">
        <w:t>10</w:t>
      </w:r>
      <w:r w:rsidR="00401059">
        <w:t xml:space="preserve"> highlights, these 90</w:t>
      </w:r>
      <w:r w:rsidR="007909C9">
        <w:t> </w:t>
      </w:r>
      <w:r w:rsidR="00401059">
        <w:t xml:space="preserve">fatalities were </w:t>
      </w:r>
      <w:r w:rsidR="005C020C">
        <w:t xml:space="preserve">relatively </w:t>
      </w:r>
      <w:r w:rsidR="00401059">
        <w:t xml:space="preserve">evenly spread across the industry </w:t>
      </w:r>
      <w:r w:rsidR="00C17DE4">
        <w:t>groups within the Construction s</w:t>
      </w:r>
      <w:r w:rsidR="00401059">
        <w:t>ervices sub-division.</w:t>
      </w:r>
      <w:r w:rsidRPr="00550166">
        <w:t xml:space="preserve"> </w:t>
      </w:r>
    </w:p>
    <w:p w14:paraId="23B2794D" w14:textId="3D2E9AEB" w:rsidR="00401059" w:rsidRDefault="00401059" w:rsidP="00A33099"/>
    <w:p w14:paraId="665818B4" w14:textId="7FB68A8E" w:rsidR="00401059" w:rsidRDefault="006F5350" w:rsidP="00401059">
      <w:pPr>
        <w:pStyle w:val="SWATableheader"/>
        <w:spacing w:after="0"/>
      </w:pPr>
      <w:r>
        <w:t>Figure 7</w:t>
      </w:r>
      <w:r w:rsidR="00401059">
        <w:t>: Worker fatalities: Fatality proportions by c</w:t>
      </w:r>
      <w:r w:rsidR="00401059" w:rsidRPr="001022F0">
        <w:t xml:space="preserve">onstruction industry </w:t>
      </w:r>
      <w:r w:rsidR="00401059">
        <w:t>divisions, 2013</w:t>
      </w:r>
      <w:r w:rsidR="00401059" w:rsidRPr="001022F0">
        <w:t xml:space="preserve"> to 201</w:t>
      </w:r>
      <w:r w:rsidR="00401059">
        <w:t>7</w:t>
      </w:r>
      <w:r w:rsidR="00401059" w:rsidRPr="001022F0">
        <w:t xml:space="preserve"> (combined)</w:t>
      </w:r>
    </w:p>
    <w:p w14:paraId="707E9B61" w14:textId="64FE94C3" w:rsidR="00401059" w:rsidRPr="00550166" w:rsidRDefault="001432A3" w:rsidP="00401059">
      <w:pPr>
        <w:jc w:val="center"/>
      </w:pPr>
      <w:r>
        <w:rPr>
          <w:noProof/>
        </w:rPr>
        <w:drawing>
          <wp:inline distT="0" distB="0" distL="0" distR="0" wp14:anchorId="159DE571" wp14:editId="43C85477">
            <wp:extent cx="3243533" cy="3255704"/>
            <wp:effectExtent l="0" t="0" r="0" b="1905"/>
            <wp:docPr id="22" name="Picture 22" descr="This image provides a visual overview of statistics about traumatic work-related fatalities in Australia. For more information about the content of this image, or any other visual content in this document, please email statsonline@swa.gov.au."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5250" cy="3267465"/>
                    </a:xfrm>
                    <a:prstGeom prst="rect">
                      <a:avLst/>
                    </a:prstGeom>
                  </pic:spPr>
                </pic:pic>
              </a:graphicData>
            </a:graphic>
          </wp:inline>
        </w:drawing>
      </w:r>
    </w:p>
    <w:p w14:paraId="5A2E9769" w14:textId="77777777" w:rsidR="001022F0" w:rsidRPr="00550166" w:rsidRDefault="001022F0" w:rsidP="00A33099">
      <w:r w:rsidRPr="00550166">
        <w:t xml:space="preserve"> </w:t>
      </w:r>
    </w:p>
    <w:p w14:paraId="05B1BC2A" w14:textId="3ED3A3A2" w:rsidR="00933A6D" w:rsidRPr="00550166" w:rsidRDefault="008A63EA" w:rsidP="00401059">
      <w:r>
        <w:t>As outlined in Table 10</w:t>
      </w:r>
      <w:r w:rsidR="00B93F71">
        <w:t xml:space="preserve">, </w:t>
      </w:r>
      <w:r w:rsidR="000E1EFF" w:rsidRPr="00550166">
        <w:t xml:space="preserve">younger </w:t>
      </w:r>
      <w:r w:rsidR="00DC29B1">
        <w:t>c</w:t>
      </w:r>
      <w:r w:rsidR="00E945F9">
        <w:t xml:space="preserve">onstruction </w:t>
      </w:r>
      <w:r w:rsidR="00550166" w:rsidRPr="00550166">
        <w:t xml:space="preserve">workers aged under </w:t>
      </w:r>
      <w:r w:rsidR="00E945F9">
        <w:t>2</w:t>
      </w:r>
      <w:r w:rsidR="00550166" w:rsidRPr="00550166">
        <w:t>5 accounted</w:t>
      </w:r>
      <w:r w:rsidR="000E1EFF" w:rsidRPr="00550166">
        <w:t xml:space="preserve"> for </w:t>
      </w:r>
      <w:r w:rsidR="00E945F9">
        <w:t>13</w:t>
      </w:r>
      <w:r>
        <w:t xml:space="preserve"> per cent</w:t>
      </w:r>
      <w:r w:rsidR="00E945F9">
        <w:t xml:space="preserve"> of fatalities</w:t>
      </w:r>
      <w:r w:rsidR="00550166" w:rsidRPr="00550166">
        <w:t xml:space="preserve">, compared with only </w:t>
      </w:r>
      <w:r w:rsidR="00C23ABD">
        <w:t>9</w:t>
      </w:r>
      <w:r>
        <w:t xml:space="preserve"> per cent</w:t>
      </w:r>
      <w:r w:rsidR="00C23ABD">
        <w:t xml:space="preserve"> of</w:t>
      </w:r>
      <w:r w:rsidR="00550166" w:rsidRPr="00550166">
        <w:t xml:space="preserve"> fatalities across all industries</w:t>
      </w:r>
      <w:r w:rsidR="005C020C">
        <w:t>.</w:t>
      </w:r>
    </w:p>
    <w:p w14:paraId="12182A52" w14:textId="77777777" w:rsidR="001022F0" w:rsidRDefault="001022F0" w:rsidP="00A33099">
      <w:pPr>
        <w:rPr>
          <w:highlight w:val="lightGray"/>
        </w:rPr>
      </w:pPr>
    </w:p>
    <w:p w14:paraId="441C57FE" w14:textId="7685C920" w:rsidR="00112E83" w:rsidRDefault="00AB0877" w:rsidP="00BF09D3">
      <w:pPr>
        <w:pStyle w:val="SWATableheader"/>
        <w:spacing w:after="0"/>
      </w:pPr>
      <w:r w:rsidRPr="001022F0">
        <w:t xml:space="preserve">Table </w:t>
      </w:r>
      <w:r w:rsidR="00473F6F">
        <w:t>10</w:t>
      </w:r>
      <w:r w:rsidRPr="001022F0">
        <w:t xml:space="preserve">: Worker fatalities: Construction industry </w:t>
      </w:r>
      <w:r w:rsidR="000B54F6">
        <w:t>sub-divisions and groups by age group, 2013</w:t>
      </w:r>
      <w:r w:rsidRPr="001022F0">
        <w:t xml:space="preserve"> to 201</w:t>
      </w:r>
      <w:r w:rsidR="008C3BF4">
        <w:t>7</w:t>
      </w:r>
      <w:r w:rsidRPr="001022F0">
        <w:t xml:space="preserve"> (combined)</w:t>
      </w:r>
    </w:p>
    <w:tbl>
      <w:tblPr>
        <w:tblW w:w="99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531"/>
        <w:gridCol w:w="1077"/>
        <w:gridCol w:w="1077"/>
        <w:gridCol w:w="1078"/>
        <w:gridCol w:w="1077"/>
        <w:gridCol w:w="1078"/>
      </w:tblGrid>
      <w:tr w:rsidR="005C2352" w:rsidRPr="003952D9" w14:paraId="2AFDAD38" w14:textId="77777777" w:rsidTr="003A5A09">
        <w:trPr>
          <w:trHeight w:val="340"/>
        </w:trPr>
        <w:tc>
          <w:tcPr>
            <w:tcW w:w="4531" w:type="dxa"/>
            <w:shd w:val="clear" w:color="auto" w:fill="C10A27"/>
            <w:noWrap/>
            <w:vAlign w:val="center"/>
            <w:hideMark/>
          </w:tcPr>
          <w:p w14:paraId="2DA7CC79" w14:textId="77777777" w:rsidR="003952D9" w:rsidRPr="003952D9" w:rsidRDefault="003952D9">
            <w:pPr>
              <w:rPr>
                <w:rFonts w:cs="Arial"/>
                <w:b/>
                <w:bCs/>
                <w:color w:val="FFFFFF"/>
                <w:sz w:val="18"/>
                <w:szCs w:val="18"/>
              </w:rPr>
            </w:pPr>
            <w:r w:rsidRPr="003952D9">
              <w:rPr>
                <w:rFonts w:cs="Arial"/>
                <w:b/>
                <w:bCs/>
                <w:color w:val="FFFFFF"/>
                <w:sz w:val="18"/>
                <w:szCs w:val="18"/>
              </w:rPr>
              <w:t>Industry sub-divisions and groups</w:t>
            </w:r>
          </w:p>
        </w:tc>
        <w:tc>
          <w:tcPr>
            <w:tcW w:w="1077" w:type="dxa"/>
            <w:shd w:val="clear" w:color="auto" w:fill="C10A27"/>
            <w:noWrap/>
            <w:vAlign w:val="center"/>
            <w:hideMark/>
          </w:tcPr>
          <w:p w14:paraId="195C1207" w14:textId="77777777" w:rsidR="003952D9" w:rsidRPr="003952D9" w:rsidRDefault="003952D9">
            <w:pPr>
              <w:jc w:val="center"/>
              <w:rPr>
                <w:rFonts w:cs="Arial"/>
                <w:b/>
                <w:bCs/>
                <w:color w:val="FFFFFF"/>
                <w:sz w:val="18"/>
                <w:szCs w:val="18"/>
              </w:rPr>
            </w:pPr>
            <w:r w:rsidRPr="003952D9">
              <w:rPr>
                <w:rFonts w:cs="Arial"/>
                <w:b/>
                <w:bCs/>
                <w:color w:val="FFFFFF"/>
                <w:sz w:val="18"/>
                <w:szCs w:val="18"/>
              </w:rPr>
              <w:t>Under 25</w:t>
            </w:r>
          </w:p>
        </w:tc>
        <w:tc>
          <w:tcPr>
            <w:tcW w:w="1077" w:type="dxa"/>
            <w:shd w:val="clear" w:color="auto" w:fill="C10A27"/>
            <w:noWrap/>
            <w:vAlign w:val="center"/>
            <w:hideMark/>
          </w:tcPr>
          <w:p w14:paraId="7C2C68BC" w14:textId="2A6C8101" w:rsidR="003952D9" w:rsidRPr="003952D9" w:rsidRDefault="003952D9">
            <w:pPr>
              <w:jc w:val="center"/>
              <w:rPr>
                <w:rFonts w:cs="Arial"/>
                <w:b/>
                <w:bCs/>
                <w:color w:val="FFFFFF"/>
                <w:sz w:val="18"/>
                <w:szCs w:val="18"/>
              </w:rPr>
            </w:pPr>
            <w:r w:rsidRPr="003952D9">
              <w:rPr>
                <w:rFonts w:cs="Arial"/>
                <w:b/>
                <w:bCs/>
                <w:color w:val="FFFFFF"/>
                <w:sz w:val="18"/>
                <w:szCs w:val="18"/>
              </w:rPr>
              <w:t>25</w:t>
            </w:r>
            <w:r w:rsidR="00BD071A">
              <w:rPr>
                <w:rFonts w:cs="Arial"/>
                <w:b/>
                <w:bCs/>
                <w:color w:val="FFFFFF"/>
                <w:sz w:val="18"/>
                <w:szCs w:val="18"/>
              </w:rPr>
              <w:t>–</w:t>
            </w:r>
            <w:r w:rsidRPr="003952D9">
              <w:rPr>
                <w:rFonts w:cs="Arial"/>
                <w:b/>
                <w:bCs/>
                <w:color w:val="FFFFFF"/>
                <w:sz w:val="18"/>
                <w:szCs w:val="18"/>
              </w:rPr>
              <w:t>44</w:t>
            </w:r>
          </w:p>
        </w:tc>
        <w:tc>
          <w:tcPr>
            <w:tcW w:w="1078" w:type="dxa"/>
            <w:shd w:val="clear" w:color="auto" w:fill="C10A27"/>
            <w:noWrap/>
            <w:vAlign w:val="center"/>
            <w:hideMark/>
          </w:tcPr>
          <w:p w14:paraId="4EBAFE77" w14:textId="1F9DBFC2" w:rsidR="003952D9" w:rsidRPr="003952D9" w:rsidRDefault="003952D9">
            <w:pPr>
              <w:jc w:val="center"/>
              <w:rPr>
                <w:rFonts w:cs="Arial"/>
                <w:b/>
                <w:bCs/>
                <w:color w:val="FFFFFF"/>
                <w:sz w:val="18"/>
                <w:szCs w:val="18"/>
              </w:rPr>
            </w:pPr>
            <w:r w:rsidRPr="003952D9">
              <w:rPr>
                <w:rFonts w:cs="Arial"/>
                <w:b/>
                <w:bCs/>
                <w:color w:val="FFFFFF"/>
                <w:sz w:val="18"/>
                <w:szCs w:val="18"/>
              </w:rPr>
              <w:t>45</w:t>
            </w:r>
            <w:r w:rsidR="00BD071A">
              <w:rPr>
                <w:rFonts w:cs="Arial"/>
                <w:b/>
                <w:bCs/>
                <w:color w:val="FFFFFF"/>
                <w:sz w:val="18"/>
                <w:szCs w:val="18"/>
              </w:rPr>
              <w:t>–</w:t>
            </w:r>
            <w:r w:rsidRPr="003952D9">
              <w:rPr>
                <w:rFonts w:cs="Arial"/>
                <w:b/>
                <w:bCs/>
                <w:color w:val="FFFFFF"/>
                <w:sz w:val="18"/>
                <w:szCs w:val="18"/>
              </w:rPr>
              <w:t>64</w:t>
            </w:r>
          </w:p>
        </w:tc>
        <w:tc>
          <w:tcPr>
            <w:tcW w:w="1077" w:type="dxa"/>
            <w:shd w:val="clear" w:color="auto" w:fill="C10A27"/>
            <w:noWrap/>
            <w:vAlign w:val="center"/>
            <w:hideMark/>
          </w:tcPr>
          <w:p w14:paraId="76C0F2F8" w14:textId="77777777" w:rsidR="003952D9" w:rsidRPr="003952D9" w:rsidRDefault="003952D9">
            <w:pPr>
              <w:jc w:val="center"/>
              <w:rPr>
                <w:rFonts w:cs="Arial"/>
                <w:b/>
                <w:bCs/>
                <w:color w:val="FFFFFF"/>
                <w:sz w:val="18"/>
                <w:szCs w:val="18"/>
              </w:rPr>
            </w:pPr>
            <w:r w:rsidRPr="003952D9">
              <w:rPr>
                <w:rFonts w:cs="Arial"/>
                <w:b/>
                <w:bCs/>
                <w:color w:val="FFFFFF"/>
                <w:sz w:val="18"/>
                <w:szCs w:val="18"/>
              </w:rPr>
              <w:t>65 &amp; over</w:t>
            </w:r>
          </w:p>
        </w:tc>
        <w:tc>
          <w:tcPr>
            <w:tcW w:w="1078" w:type="dxa"/>
            <w:shd w:val="clear" w:color="auto" w:fill="C10A27"/>
            <w:noWrap/>
            <w:vAlign w:val="center"/>
            <w:hideMark/>
          </w:tcPr>
          <w:p w14:paraId="633608D5" w14:textId="77777777" w:rsidR="003952D9" w:rsidRPr="003952D9" w:rsidRDefault="003952D9">
            <w:pPr>
              <w:jc w:val="center"/>
              <w:rPr>
                <w:rFonts w:cs="Arial"/>
                <w:b/>
                <w:bCs/>
                <w:color w:val="FFFFFF"/>
                <w:sz w:val="18"/>
                <w:szCs w:val="18"/>
              </w:rPr>
            </w:pPr>
            <w:r w:rsidRPr="003952D9">
              <w:rPr>
                <w:rFonts w:cs="Arial"/>
                <w:b/>
                <w:bCs/>
                <w:color w:val="FFFFFF"/>
                <w:sz w:val="18"/>
                <w:szCs w:val="18"/>
              </w:rPr>
              <w:t>Total</w:t>
            </w:r>
          </w:p>
        </w:tc>
      </w:tr>
      <w:tr w:rsidR="005C2352" w:rsidRPr="003952D9" w14:paraId="3D33AB00" w14:textId="77777777" w:rsidTr="003A5A09">
        <w:trPr>
          <w:trHeight w:val="340"/>
        </w:trPr>
        <w:tc>
          <w:tcPr>
            <w:tcW w:w="4531" w:type="dxa"/>
            <w:shd w:val="clear" w:color="auto" w:fill="CFC9C7"/>
            <w:noWrap/>
            <w:vAlign w:val="center"/>
            <w:hideMark/>
          </w:tcPr>
          <w:p w14:paraId="60EB0F04" w14:textId="77777777" w:rsidR="003952D9" w:rsidRPr="003952D9" w:rsidRDefault="003952D9">
            <w:pPr>
              <w:rPr>
                <w:rFonts w:cs="Arial"/>
                <w:b/>
                <w:bCs/>
                <w:sz w:val="18"/>
                <w:szCs w:val="18"/>
              </w:rPr>
            </w:pPr>
            <w:r w:rsidRPr="003952D9">
              <w:rPr>
                <w:rFonts w:cs="Arial"/>
                <w:b/>
                <w:bCs/>
                <w:sz w:val="18"/>
                <w:szCs w:val="18"/>
              </w:rPr>
              <w:t>Building Construction</w:t>
            </w:r>
          </w:p>
        </w:tc>
        <w:tc>
          <w:tcPr>
            <w:tcW w:w="1077" w:type="dxa"/>
            <w:shd w:val="clear" w:color="auto" w:fill="CFC9C7"/>
            <w:noWrap/>
            <w:vAlign w:val="center"/>
            <w:hideMark/>
          </w:tcPr>
          <w:p w14:paraId="34ABE5D8" w14:textId="77777777" w:rsidR="003952D9" w:rsidRPr="003952D9" w:rsidRDefault="003952D9">
            <w:pPr>
              <w:jc w:val="center"/>
              <w:rPr>
                <w:rFonts w:cs="Arial"/>
                <w:b/>
                <w:bCs/>
                <w:sz w:val="18"/>
                <w:szCs w:val="18"/>
              </w:rPr>
            </w:pPr>
            <w:r w:rsidRPr="003952D9">
              <w:rPr>
                <w:rFonts w:cs="Arial"/>
                <w:b/>
                <w:bCs/>
                <w:sz w:val="18"/>
                <w:szCs w:val="18"/>
              </w:rPr>
              <w:t>6</w:t>
            </w:r>
          </w:p>
        </w:tc>
        <w:tc>
          <w:tcPr>
            <w:tcW w:w="1077" w:type="dxa"/>
            <w:shd w:val="clear" w:color="auto" w:fill="CFC9C7"/>
            <w:noWrap/>
            <w:vAlign w:val="center"/>
            <w:hideMark/>
          </w:tcPr>
          <w:p w14:paraId="419D5DB2" w14:textId="77777777" w:rsidR="003952D9" w:rsidRPr="003952D9" w:rsidRDefault="003952D9">
            <w:pPr>
              <w:jc w:val="center"/>
              <w:rPr>
                <w:rFonts w:cs="Arial"/>
                <w:b/>
                <w:bCs/>
                <w:sz w:val="18"/>
                <w:szCs w:val="18"/>
              </w:rPr>
            </w:pPr>
            <w:r w:rsidRPr="003952D9">
              <w:rPr>
                <w:rFonts w:cs="Arial"/>
                <w:b/>
                <w:bCs/>
                <w:sz w:val="18"/>
                <w:szCs w:val="18"/>
              </w:rPr>
              <w:t>12</w:t>
            </w:r>
          </w:p>
        </w:tc>
        <w:tc>
          <w:tcPr>
            <w:tcW w:w="1078" w:type="dxa"/>
            <w:shd w:val="clear" w:color="auto" w:fill="CFC9C7"/>
            <w:noWrap/>
            <w:vAlign w:val="center"/>
            <w:hideMark/>
          </w:tcPr>
          <w:p w14:paraId="4D20416B" w14:textId="77777777" w:rsidR="003952D9" w:rsidRPr="003952D9" w:rsidRDefault="003952D9">
            <w:pPr>
              <w:jc w:val="center"/>
              <w:rPr>
                <w:rFonts w:cs="Arial"/>
                <w:b/>
                <w:bCs/>
                <w:sz w:val="18"/>
                <w:szCs w:val="18"/>
              </w:rPr>
            </w:pPr>
            <w:r w:rsidRPr="003952D9">
              <w:rPr>
                <w:rFonts w:cs="Arial"/>
                <w:b/>
                <w:bCs/>
                <w:sz w:val="18"/>
                <w:szCs w:val="18"/>
              </w:rPr>
              <w:t>18</w:t>
            </w:r>
          </w:p>
        </w:tc>
        <w:tc>
          <w:tcPr>
            <w:tcW w:w="1077" w:type="dxa"/>
            <w:shd w:val="clear" w:color="auto" w:fill="CFC9C7"/>
            <w:noWrap/>
            <w:vAlign w:val="center"/>
            <w:hideMark/>
          </w:tcPr>
          <w:p w14:paraId="697A71D9" w14:textId="77777777" w:rsidR="003952D9" w:rsidRPr="003952D9" w:rsidRDefault="003952D9">
            <w:pPr>
              <w:jc w:val="center"/>
              <w:rPr>
                <w:rFonts w:cs="Arial"/>
                <w:b/>
                <w:bCs/>
                <w:sz w:val="18"/>
                <w:szCs w:val="18"/>
              </w:rPr>
            </w:pPr>
            <w:r w:rsidRPr="003952D9">
              <w:rPr>
                <w:rFonts w:cs="Arial"/>
                <w:b/>
                <w:bCs/>
                <w:sz w:val="18"/>
                <w:szCs w:val="18"/>
              </w:rPr>
              <w:t>5</w:t>
            </w:r>
          </w:p>
        </w:tc>
        <w:tc>
          <w:tcPr>
            <w:tcW w:w="1078" w:type="dxa"/>
            <w:shd w:val="clear" w:color="auto" w:fill="B8AFAC"/>
            <w:noWrap/>
            <w:vAlign w:val="center"/>
            <w:hideMark/>
          </w:tcPr>
          <w:p w14:paraId="196E72B8" w14:textId="77777777" w:rsidR="003952D9" w:rsidRPr="003952D9" w:rsidRDefault="003952D9">
            <w:pPr>
              <w:jc w:val="center"/>
              <w:rPr>
                <w:rFonts w:cs="Arial"/>
                <w:b/>
                <w:bCs/>
                <w:color w:val="000000"/>
                <w:sz w:val="18"/>
                <w:szCs w:val="18"/>
              </w:rPr>
            </w:pPr>
            <w:r w:rsidRPr="003952D9">
              <w:rPr>
                <w:rFonts w:cs="Arial"/>
                <w:b/>
                <w:bCs/>
                <w:color w:val="000000"/>
                <w:sz w:val="18"/>
                <w:szCs w:val="18"/>
              </w:rPr>
              <w:t>41</w:t>
            </w:r>
          </w:p>
        </w:tc>
      </w:tr>
      <w:tr w:rsidR="005C2352" w:rsidRPr="003952D9" w14:paraId="40C7EA95" w14:textId="77777777" w:rsidTr="003A5A09">
        <w:trPr>
          <w:trHeight w:val="340"/>
        </w:trPr>
        <w:tc>
          <w:tcPr>
            <w:tcW w:w="4531" w:type="dxa"/>
            <w:shd w:val="clear" w:color="auto" w:fill="auto"/>
            <w:noWrap/>
            <w:vAlign w:val="center"/>
            <w:hideMark/>
          </w:tcPr>
          <w:p w14:paraId="0233F4A6" w14:textId="77777777" w:rsidR="003952D9" w:rsidRPr="003952D9" w:rsidRDefault="003952D9">
            <w:pPr>
              <w:ind w:firstLineChars="100" w:firstLine="180"/>
              <w:rPr>
                <w:rFonts w:cs="Arial"/>
                <w:sz w:val="18"/>
                <w:szCs w:val="18"/>
              </w:rPr>
            </w:pPr>
            <w:r w:rsidRPr="003952D9">
              <w:rPr>
                <w:rFonts w:cs="Arial"/>
                <w:sz w:val="18"/>
                <w:szCs w:val="18"/>
              </w:rPr>
              <w:t>Residential building construction</w:t>
            </w:r>
          </w:p>
        </w:tc>
        <w:tc>
          <w:tcPr>
            <w:tcW w:w="1077" w:type="dxa"/>
            <w:shd w:val="clear" w:color="auto" w:fill="auto"/>
            <w:noWrap/>
            <w:vAlign w:val="center"/>
            <w:hideMark/>
          </w:tcPr>
          <w:p w14:paraId="1E3D2906" w14:textId="77777777" w:rsidR="003952D9" w:rsidRPr="003952D9" w:rsidRDefault="003952D9">
            <w:pPr>
              <w:jc w:val="center"/>
              <w:rPr>
                <w:rFonts w:cs="Arial"/>
                <w:sz w:val="18"/>
                <w:szCs w:val="18"/>
              </w:rPr>
            </w:pPr>
            <w:r w:rsidRPr="003952D9">
              <w:rPr>
                <w:rFonts w:cs="Arial"/>
                <w:sz w:val="18"/>
                <w:szCs w:val="18"/>
              </w:rPr>
              <w:t>2</w:t>
            </w:r>
          </w:p>
        </w:tc>
        <w:tc>
          <w:tcPr>
            <w:tcW w:w="1077" w:type="dxa"/>
            <w:shd w:val="clear" w:color="auto" w:fill="auto"/>
            <w:noWrap/>
            <w:vAlign w:val="center"/>
            <w:hideMark/>
          </w:tcPr>
          <w:p w14:paraId="2B5B7ECF" w14:textId="77777777" w:rsidR="003952D9" w:rsidRPr="003952D9" w:rsidRDefault="003952D9">
            <w:pPr>
              <w:jc w:val="center"/>
              <w:rPr>
                <w:rFonts w:cs="Arial"/>
                <w:sz w:val="18"/>
                <w:szCs w:val="18"/>
              </w:rPr>
            </w:pPr>
            <w:r w:rsidRPr="003952D9">
              <w:rPr>
                <w:rFonts w:cs="Arial"/>
                <w:sz w:val="18"/>
                <w:szCs w:val="18"/>
              </w:rPr>
              <w:t>7</w:t>
            </w:r>
          </w:p>
        </w:tc>
        <w:tc>
          <w:tcPr>
            <w:tcW w:w="1078" w:type="dxa"/>
            <w:shd w:val="clear" w:color="auto" w:fill="auto"/>
            <w:noWrap/>
            <w:vAlign w:val="center"/>
            <w:hideMark/>
          </w:tcPr>
          <w:p w14:paraId="701C9B72" w14:textId="77777777" w:rsidR="003952D9" w:rsidRPr="003952D9" w:rsidRDefault="003952D9">
            <w:pPr>
              <w:jc w:val="center"/>
              <w:rPr>
                <w:rFonts w:cs="Arial"/>
                <w:sz w:val="18"/>
                <w:szCs w:val="18"/>
              </w:rPr>
            </w:pPr>
            <w:r w:rsidRPr="003952D9">
              <w:rPr>
                <w:rFonts w:cs="Arial"/>
                <w:sz w:val="18"/>
                <w:szCs w:val="18"/>
              </w:rPr>
              <w:t>9</w:t>
            </w:r>
          </w:p>
        </w:tc>
        <w:tc>
          <w:tcPr>
            <w:tcW w:w="1077" w:type="dxa"/>
            <w:shd w:val="clear" w:color="auto" w:fill="auto"/>
            <w:noWrap/>
            <w:vAlign w:val="center"/>
            <w:hideMark/>
          </w:tcPr>
          <w:p w14:paraId="148452DD" w14:textId="77777777" w:rsidR="003952D9" w:rsidRPr="003952D9" w:rsidRDefault="003952D9">
            <w:pPr>
              <w:jc w:val="center"/>
              <w:rPr>
                <w:rFonts w:cs="Arial"/>
                <w:sz w:val="18"/>
                <w:szCs w:val="18"/>
              </w:rPr>
            </w:pPr>
            <w:r w:rsidRPr="003952D9">
              <w:rPr>
                <w:rFonts w:cs="Arial"/>
                <w:sz w:val="18"/>
                <w:szCs w:val="18"/>
              </w:rPr>
              <w:t>3</w:t>
            </w:r>
          </w:p>
        </w:tc>
        <w:tc>
          <w:tcPr>
            <w:tcW w:w="1078" w:type="dxa"/>
            <w:shd w:val="clear" w:color="auto" w:fill="E6E3E2"/>
            <w:noWrap/>
            <w:vAlign w:val="center"/>
            <w:hideMark/>
          </w:tcPr>
          <w:p w14:paraId="336B91DF" w14:textId="77777777" w:rsidR="003952D9" w:rsidRPr="003952D9" w:rsidRDefault="003952D9">
            <w:pPr>
              <w:jc w:val="center"/>
              <w:rPr>
                <w:rFonts w:cs="Arial"/>
                <w:color w:val="000000"/>
                <w:sz w:val="18"/>
                <w:szCs w:val="18"/>
              </w:rPr>
            </w:pPr>
            <w:r w:rsidRPr="003952D9">
              <w:rPr>
                <w:rFonts w:cs="Arial"/>
                <w:color w:val="000000"/>
                <w:sz w:val="18"/>
                <w:szCs w:val="18"/>
              </w:rPr>
              <w:t>21</w:t>
            </w:r>
          </w:p>
        </w:tc>
      </w:tr>
      <w:tr w:rsidR="005C2352" w:rsidRPr="003952D9" w14:paraId="4408C4BF" w14:textId="77777777" w:rsidTr="003A5A09">
        <w:trPr>
          <w:trHeight w:val="340"/>
        </w:trPr>
        <w:tc>
          <w:tcPr>
            <w:tcW w:w="4531" w:type="dxa"/>
            <w:shd w:val="clear" w:color="auto" w:fill="E6E3E2"/>
            <w:noWrap/>
            <w:vAlign w:val="center"/>
            <w:hideMark/>
          </w:tcPr>
          <w:p w14:paraId="507F3669" w14:textId="77777777" w:rsidR="003952D9" w:rsidRPr="003952D9" w:rsidRDefault="003952D9">
            <w:pPr>
              <w:ind w:firstLineChars="100" w:firstLine="180"/>
              <w:rPr>
                <w:rFonts w:cs="Arial"/>
                <w:sz w:val="18"/>
                <w:szCs w:val="18"/>
              </w:rPr>
            </w:pPr>
            <w:r w:rsidRPr="003952D9">
              <w:rPr>
                <w:rFonts w:cs="Arial"/>
                <w:sz w:val="18"/>
                <w:szCs w:val="18"/>
              </w:rPr>
              <w:t>Non-residential building construction</w:t>
            </w:r>
          </w:p>
        </w:tc>
        <w:tc>
          <w:tcPr>
            <w:tcW w:w="1077" w:type="dxa"/>
            <w:shd w:val="clear" w:color="auto" w:fill="E6E3E2"/>
            <w:noWrap/>
            <w:vAlign w:val="center"/>
            <w:hideMark/>
          </w:tcPr>
          <w:p w14:paraId="3B5743A5" w14:textId="77777777" w:rsidR="003952D9" w:rsidRPr="003952D9" w:rsidRDefault="003952D9">
            <w:pPr>
              <w:jc w:val="center"/>
              <w:rPr>
                <w:rFonts w:cs="Arial"/>
                <w:sz w:val="18"/>
                <w:szCs w:val="18"/>
              </w:rPr>
            </w:pPr>
            <w:r w:rsidRPr="003952D9">
              <w:rPr>
                <w:rFonts w:cs="Arial"/>
                <w:sz w:val="18"/>
                <w:szCs w:val="18"/>
              </w:rPr>
              <w:t>4</w:t>
            </w:r>
          </w:p>
        </w:tc>
        <w:tc>
          <w:tcPr>
            <w:tcW w:w="1077" w:type="dxa"/>
            <w:shd w:val="clear" w:color="auto" w:fill="E6E3E2"/>
            <w:noWrap/>
            <w:vAlign w:val="center"/>
            <w:hideMark/>
          </w:tcPr>
          <w:p w14:paraId="1DCAE131" w14:textId="77777777" w:rsidR="003952D9" w:rsidRPr="003952D9" w:rsidRDefault="003952D9">
            <w:pPr>
              <w:jc w:val="center"/>
              <w:rPr>
                <w:rFonts w:cs="Arial"/>
                <w:sz w:val="18"/>
                <w:szCs w:val="18"/>
              </w:rPr>
            </w:pPr>
            <w:r w:rsidRPr="003952D9">
              <w:rPr>
                <w:rFonts w:cs="Arial"/>
                <w:sz w:val="18"/>
                <w:szCs w:val="18"/>
              </w:rPr>
              <w:t>5</w:t>
            </w:r>
          </w:p>
        </w:tc>
        <w:tc>
          <w:tcPr>
            <w:tcW w:w="1078" w:type="dxa"/>
            <w:shd w:val="clear" w:color="auto" w:fill="E6E3E2"/>
            <w:noWrap/>
            <w:vAlign w:val="center"/>
            <w:hideMark/>
          </w:tcPr>
          <w:p w14:paraId="0B2DDCE3" w14:textId="77777777" w:rsidR="003952D9" w:rsidRPr="003952D9" w:rsidRDefault="003952D9">
            <w:pPr>
              <w:jc w:val="center"/>
              <w:rPr>
                <w:rFonts w:cs="Arial"/>
                <w:sz w:val="18"/>
                <w:szCs w:val="18"/>
              </w:rPr>
            </w:pPr>
            <w:r w:rsidRPr="003952D9">
              <w:rPr>
                <w:rFonts w:cs="Arial"/>
                <w:sz w:val="18"/>
                <w:szCs w:val="18"/>
              </w:rPr>
              <w:t>9</w:t>
            </w:r>
          </w:p>
        </w:tc>
        <w:tc>
          <w:tcPr>
            <w:tcW w:w="1077" w:type="dxa"/>
            <w:shd w:val="clear" w:color="auto" w:fill="E6E3E2"/>
            <w:noWrap/>
            <w:vAlign w:val="center"/>
            <w:hideMark/>
          </w:tcPr>
          <w:p w14:paraId="797F99E6" w14:textId="77777777" w:rsidR="003952D9" w:rsidRPr="003952D9" w:rsidRDefault="003952D9">
            <w:pPr>
              <w:jc w:val="center"/>
              <w:rPr>
                <w:rFonts w:cs="Arial"/>
                <w:sz w:val="18"/>
                <w:szCs w:val="18"/>
              </w:rPr>
            </w:pPr>
            <w:r w:rsidRPr="003952D9">
              <w:rPr>
                <w:rFonts w:cs="Arial"/>
                <w:sz w:val="18"/>
                <w:szCs w:val="18"/>
              </w:rPr>
              <w:t>2</w:t>
            </w:r>
          </w:p>
        </w:tc>
        <w:tc>
          <w:tcPr>
            <w:tcW w:w="1078" w:type="dxa"/>
            <w:shd w:val="clear" w:color="auto" w:fill="CFC9C7"/>
            <w:noWrap/>
            <w:vAlign w:val="center"/>
            <w:hideMark/>
          </w:tcPr>
          <w:p w14:paraId="2F3FF78E" w14:textId="77777777" w:rsidR="003952D9" w:rsidRPr="003952D9" w:rsidRDefault="003952D9">
            <w:pPr>
              <w:jc w:val="center"/>
              <w:rPr>
                <w:rFonts w:cs="Arial"/>
                <w:color w:val="000000"/>
                <w:sz w:val="18"/>
                <w:szCs w:val="18"/>
              </w:rPr>
            </w:pPr>
            <w:r w:rsidRPr="003952D9">
              <w:rPr>
                <w:rFonts w:cs="Arial"/>
                <w:color w:val="000000"/>
                <w:sz w:val="18"/>
                <w:szCs w:val="18"/>
              </w:rPr>
              <w:t>20</w:t>
            </w:r>
          </w:p>
        </w:tc>
      </w:tr>
      <w:tr w:rsidR="005C2352" w:rsidRPr="003952D9" w14:paraId="2ED671B9" w14:textId="77777777" w:rsidTr="003A5A09">
        <w:trPr>
          <w:trHeight w:val="340"/>
        </w:trPr>
        <w:tc>
          <w:tcPr>
            <w:tcW w:w="4531" w:type="dxa"/>
            <w:shd w:val="clear" w:color="auto" w:fill="CFC9C7"/>
            <w:noWrap/>
            <w:vAlign w:val="center"/>
            <w:hideMark/>
          </w:tcPr>
          <w:p w14:paraId="1F70BC24" w14:textId="77777777" w:rsidR="003952D9" w:rsidRPr="003952D9" w:rsidRDefault="003952D9">
            <w:pPr>
              <w:rPr>
                <w:rFonts w:cs="Arial"/>
                <w:b/>
                <w:bCs/>
                <w:sz w:val="18"/>
                <w:szCs w:val="18"/>
              </w:rPr>
            </w:pPr>
            <w:r w:rsidRPr="003952D9">
              <w:rPr>
                <w:rFonts w:cs="Arial"/>
                <w:b/>
                <w:bCs/>
                <w:sz w:val="18"/>
                <w:szCs w:val="18"/>
              </w:rPr>
              <w:t>Construction Services</w:t>
            </w:r>
          </w:p>
        </w:tc>
        <w:tc>
          <w:tcPr>
            <w:tcW w:w="1077" w:type="dxa"/>
            <w:shd w:val="clear" w:color="auto" w:fill="CFC9C7"/>
            <w:noWrap/>
            <w:vAlign w:val="center"/>
            <w:hideMark/>
          </w:tcPr>
          <w:p w14:paraId="42EE6202" w14:textId="77777777" w:rsidR="003952D9" w:rsidRPr="003952D9" w:rsidRDefault="003952D9">
            <w:pPr>
              <w:jc w:val="center"/>
              <w:rPr>
                <w:rFonts w:cs="Arial"/>
                <w:b/>
                <w:bCs/>
                <w:sz w:val="18"/>
                <w:szCs w:val="18"/>
              </w:rPr>
            </w:pPr>
            <w:r w:rsidRPr="003952D9">
              <w:rPr>
                <w:rFonts w:cs="Arial"/>
                <w:b/>
                <w:bCs/>
                <w:sz w:val="18"/>
                <w:szCs w:val="18"/>
              </w:rPr>
              <w:t>12</w:t>
            </w:r>
          </w:p>
        </w:tc>
        <w:tc>
          <w:tcPr>
            <w:tcW w:w="1077" w:type="dxa"/>
            <w:shd w:val="clear" w:color="auto" w:fill="CFC9C7"/>
            <w:noWrap/>
            <w:vAlign w:val="center"/>
            <w:hideMark/>
          </w:tcPr>
          <w:p w14:paraId="4E32B1A8" w14:textId="77777777" w:rsidR="003952D9" w:rsidRPr="003952D9" w:rsidRDefault="003952D9">
            <w:pPr>
              <w:jc w:val="center"/>
              <w:rPr>
                <w:rFonts w:cs="Arial"/>
                <w:b/>
                <w:bCs/>
                <w:sz w:val="18"/>
                <w:szCs w:val="18"/>
              </w:rPr>
            </w:pPr>
            <w:r w:rsidRPr="003952D9">
              <w:rPr>
                <w:rFonts w:cs="Arial"/>
                <w:b/>
                <w:bCs/>
                <w:sz w:val="18"/>
                <w:szCs w:val="18"/>
              </w:rPr>
              <w:t>27</w:t>
            </w:r>
          </w:p>
        </w:tc>
        <w:tc>
          <w:tcPr>
            <w:tcW w:w="1078" w:type="dxa"/>
            <w:shd w:val="clear" w:color="auto" w:fill="CFC9C7"/>
            <w:noWrap/>
            <w:vAlign w:val="center"/>
            <w:hideMark/>
          </w:tcPr>
          <w:p w14:paraId="09D64616" w14:textId="77777777" w:rsidR="003952D9" w:rsidRPr="003952D9" w:rsidRDefault="003952D9">
            <w:pPr>
              <w:jc w:val="center"/>
              <w:rPr>
                <w:rFonts w:cs="Arial"/>
                <w:b/>
                <w:bCs/>
                <w:sz w:val="18"/>
                <w:szCs w:val="18"/>
              </w:rPr>
            </w:pPr>
            <w:r w:rsidRPr="003952D9">
              <w:rPr>
                <w:rFonts w:cs="Arial"/>
                <w:b/>
                <w:bCs/>
                <w:sz w:val="18"/>
                <w:szCs w:val="18"/>
              </w:rPr>
              <w:t>39</w:t>
            </w:r>
          </w:p>
        </w:tc>
        <w:tc>
          <w:tcPr>
            <w:tcW w:w="1077" w:type="dxa"/>
            <w:shd w:val="clear" w:color="auto" w:fill="CFC9C7"/>
            <w:noWrap/>
            <w:vAlign w:val="center"/>
            <w:hideMark/>
          </w:tcPr>
          <w:p w14:paraId="7C4B7B7A" w14:textId="77777777" w:rsidR="003952D9" w:rsidRPr="003952D9" w:rsidRDefault="003952D9">
            <w:pPr>
              <w:jc w:val="center"/>
              <w:rPr>
                <w:rFonts w:cs="Arial"/>
                <w:b/>
                <w:bCs/>
                <w:sz w:val="18"/>
                <w:szCs w:val="18"/>
              </w:rPr>
            </w:pPr>
            <w:r w:rsidRPr="003952D9">
              <w:rPr>
                <w:rFonts w:cs="Arial"/>
                <w:b/>
                <w:bCs/>
                <w:sz w:val="18"/>
                <w:szCs w:val="18"/>
              </w:rPr>
              <w:t>12</w:t>
            </w:r>
          </w:p>
        </w:tc>
        <w:tc>
          <w:tcPr>
            <w:tcW w:w="1078" w:type="dxa"/>
            <w:shd w:val="clear" w:color="auto" w:fill="B8AFAC"/>
            <w:noWrap/>
            <w:vAlign w:val="center"/>
            <w:hideMark/>
          </w:tcPr>
          <w:p w14:paraId="76CCEE14" w14:textId="77777777" w:rsidR="003952D9" w:rsidRPr="003952D9" w:rsidRDefault="003952D9">
            <w:pPr>
              <w:jc w:val="center"/>
              <w:rPr>
                <w:rFonts w:cs="Arial"/>
                <w:b/>
                <w:bCs/>
                <w:color w:val="000000"/>
                <w:sz w:val="18"/>
                <w:szCs w:val="18"/>
              </w:rPr>
            </w:pPr>
            <w:r w:rsidRPr="003952D9">
              <w:rPr>
                <w:rFonts w:cs="Arial"/>
                <w:b/>
                <w:bCs/>
                <w:color w:val="000000"/>
                <w:sz w:val="18"/>
                <w:szCs w:val="18"/>
              </w:rPr>
              <w:t>90</w:t>
            </w:r>
          </w:p>
        </w:tc>
      </w:tr>
      <w:tr w:rsidR="005C2352" w:rsidRPr="003952D9" w14:paraId="25CCD240" w14:textId="77777777" w:rsidTr="003A5A09">
        <w:trPr>
          <w:trHeight w:val="340"/>
        </w:trPr>
        <w:tc>
          <w:tcPr>
            <w:tcW w:w="4531" w:type="dxa"/>
            <w:shd w:val="clear" w:color="auto" w:fill="auto"/>
            <w:noWrap/>
            <w:vAlign w:val="center"/>
            <w:hideMark/>
          </w:tcPr>
          <w:p w14:paraId="73D594CE" w14:textId="77777777" w:rsidR="003952D9" w:rsidRPr="003952D9" w:rsidRDefault="003952D9">
            <w:pPr>
              <w:ind w:firstLineChars="100" w:firstLine="180"/>
              <w:rPr>
                <w:rFonts w:cs="Arial"/>
                <w:sz w:val="18"/>
                <w:szCs w:val="18"/>
              </w:rPr>
            </w:pPr>
            <w:r w:rsidRPr="003952D9">
              <w:rPr>
                <w:rFonts w:cs="Arial"/>
                <w:sz w:val="18"/>
                <w:szCs w:val="18"/>
              </w:rPr>
              <w:t>Other construction services</w:t>
            </w:r>
          </w:p>
        </w:tc>
        <w:tc>
          <w:tcPr>
            <w:tcW w:w="1077" w:type="dxa"/>
            <w:shd w:val="clear" w:color="auto" w:fill="auto"/>
            <w:noWrap/>
            <w:vAlign w:val="center"/>
            <w:hideMark/>
          </w:tcPr>
          <w:p w14:paraId="63BA916E" w14:textId="77777777" w:rsidR="003952D9" w:rsidRPr="003952D9" w:rsidRDefault="003952D9">
            <w:pPr>
              <w:jc w:val="center"/>
              <w:rPr>
                <w:rFonts w:cs="Arial"/>
                <w:sz w:val="18"/>
                <w:szCs w:val="18"/>
              </w:rPr>
            </w:pPr>
            <w:r w:rsidRPr="003952D9">
              <w:rPr>
                <w:rFonts w:cs="Arial"/>
                <w:sz w:val="18"/>
                <w:szCs w:val="18"/>
              </w:rPr>
              <w:t>5</w:t>
            </w:r>
          </w:p>
        </w:tc>
        <w:tc>
          <w:tcPr>
            <w:tcW w:w="1077" w:type="dxa"/>
            <w:shd w:val="clear" w:color="auto" w:fill="auto"/>
            <w:noWrap/>
            <w:vAlign w:val="center"/>
            <w:hideMark/>
          </w:tcPr>
          <w:p w14:paraId="076A06B3" w14:textId="77777777" w:rsidR="003952D9" w:rsidRPr="003952D9" w:rsidRDefault="003952D9">
            <w:pPr>
              <w:jc w:val="center"/>
              <w:rPr>
                <w:rFonts w:cs="Arial"/>
                <w:sz w:val="18"/>
                <w:szCs w:val="18"/>
              </w:rPr>
            </w:pPr>
            <w:r w:rsidRPr="003952D9">
              <w:rPr>
                <w:rFonts w:cs="Arial"/>
                <w:sz w:val="18"/>
                <w:szCs w:val="18"/>
              </w:rPr>
              <w:t>4</w:t>
            </w:r>
          </w:p>
        </w:tc>
        <w:tc>
          <w:tcPr>
            <w:tcW w:w="1078" w:type="dxa"/>
            <w:shd w:val="clear" w:color="auto" w:fill="auto"/>
            <w:noWrap/>
            <w:vAlign w:val="center"/>
            <w:hideMark/>
          </w:tcPr>
          <w:p w14:paraId="098FBD6C" w14:textId="77777777" w:rsidR="003952D9" w:rsidRPr="003952D9" w:rsidRDefault="003952D9">
            <w:pPr>
              <w:jc w:val="center"/>
              <w:rPr>
                <w:rFonts w:cs="Arial"/>
                <w:sz w:val="18"/>
                <w:szCs w:val="18"/>
              </w:rPr>
            </w:pPr>
            <w:r w:rsidRPr="003952D9">
              <w:rPr>
                <w:rFonts w:cs="Arial"/>
                <w:sz w:val="18"/>
                <w:szCs w:val="18"/>
              </w:rPr>
              <w:t>6</w:t>
            </w:r>
          </w:p>
        </w:tc>
        <w:tc>
          <w:tcPr>
            <w:tcW w:w="1077" w:type="dxa"/>
            <w:shd w:val="clear" w:color="auto" w:fill="auto"/>
            <w:noWrap/>
            <w:vAlign w:val="center"/>
            <w:hideMark/>
          </w:tcPr>
          <w:p w14:paraId="6A629B25" w14:textId="77777777" w:rsidR="003952D9" w:rsidRPr="003952D9" w:rsidRDefault="003952D9">
            <w:pPr>
              <w:jc w:val="center"/>
              <w:rPr>
                <w:rFonts w:cs="Arial"/>
                <w:sz w:val="18"/>
                <w:szCs w:val="18"/>
              </w:rPr>
            </w:pPr>
            <w:r w:rsidRPr="003952D9">
              <w:rPr>
                <w:rFonts w:cs="Arial"/>
                <w:sz w:val="18"/>
                <w:szCs w:val="18"/>
              </w:rPr>
              <w:t>5</w:t>
            </w:r>
          </w:p>
        </w:tc>
        <w:tc>
          <w:tcPr>
            <w:tcW w:w="1078" w:type="dxa"/>
            <w:shd w:val="clear" w:color="auto" w:fill="E6E3E2"/>
            <w:noWrap/>
            <w:vAlign w:val="center"/>
            <w:hideMark/>
          </w:tcPr>
          <w:p w14:paraId="63E6BC25" w14:textId="77777777" w:rsidR="003952D9" w:rsidRPr="003952D9" w:rsidRDefault="003952D9">
            <w:pPr>
              <w:jc w:val="center"/>
              <w:rPr>
                <w:rFonts w:cs="Arial"/>
                <w:color w:val="000000"/>
                <w:sz w:val="18"/>
                <w:szCs w:val="18"/>
              </w:rPr>
            </w:pPr>
            <w:r w:rsidRPr="003952D9">
              <w:rPr>
                <w:rFonts w:cs="Arial"/>
                <w:color w:val="000000"/>
                <w:sz w:val="18"/>
                <w:szCs w:val="18"/>
              </w:rPr>
              <w:t>20</w:t>
            </w:r>
          </w:p>
        </w:tc>
      </w:tr>
      <w:tr w:rsidR="005C2352" w:rsidRPr="003952D9" w14:paraId="4D61267A" w14:textId="77777777" w:rsidTr="003A5A09">
        <w:trPr>
          <w:trHeight w:val="340"/>
        </w:trPr>
        <w:tc>
          <w:tcPr>
            <w:tcW w:w="4531" w:type="dxa"/>
            <w:shd w:val="clear" w:color="auto" w:fill="E6E3E2"/>
            <w:noWrap/>
            <w:vAlign w:val="center"/>
            <w:hideMark/>
          </w:tcPr>
          <w:p w14:paraId="3DAAAFED" w14:textId="77777777" w:rsidR="003952D9" w:rsidRPr="003952D9" w:rsidRDefault="003952D9">
            <w:pPr>
              <w:ind w:firstLineChars="100" w:firstLine="180"/>
              <w:rPr>
                <w:rFonts w:cs="Arial"/>
                <w:sz w:val="18"/>
                <w:szCs w:val="18"/>
              </w:rPr>
            </w:pPr>
            <w:r w:rsidRPr="003952D9">
              <w:rPr>
                <w:rFonts w:cs="Arial"/>
                <w:sz w:val="18"/>
                <w:szCs w:val="18"/>
              </w:rPr>
              <w:t>Building structure services</w:t>
            </w:r>
          </w:p>
        </w:tc>
        <w:tc>
          <w:tcPr>
            <w:tcW w:w="1077" w:type="dxa"/>
            <w:shd w:val="clear" w:color="auto" w:fill="E6E3E2"/>
            <w:noWrap/>
            <w:vAlign w:val="center"/>
            <w:hideMark/>
          </w:tcPr>
          <w:p w14:paraId="582BE64C" w14:textId="77777777" w:rsidR="003952D9" w:rsidRPr="003952D9" w:rsidRDefault="003952D9">
            <w:pPr>
              <w:jc w:val="center"/>
              <w:rPr>
                <w:rFonts w:cs="Arial"/>
                <w:sz w:val="18"/>
                <w:szCs w:val="18"/>
              </w:rPr>
            </w:pPr>
            <w:r w:rsidRPr="003952D9">
              <w:rPr>
                <w:rFonts w:cs="Arial"/>
                <w:sz w:val="18"/>
                <w:szCs w:val="18"/>
              </w:rPr>
              <w:t>1</w:t>
            </w:r>
          </w:p>
        </w:tc>
        <w:tc>
          <w:tcPr>
            <w:tcW w:w="1077" w:type="dxa"/>
            <w:shd w:val="clear" w:color="auto" w:fill="E6E3E2"/>
            <w:noWrap/>
            <w:vAlign w:val="center"/>
            <w:hideMark/>
          </w:tcPr>
          <w:p w14:paraId="272ECB3A" w14:textId="77777777" w:rsidR="003952D9" w:rsidRPr="003952D9" w:rsidRDefault="003952D9">
            <w:pPr>
              <w:jc w:val="center"/>
              <w:rPr>
                <w:rFonts w:cs="Arial"/>
                <w:sz w:val="18"/>
                <w:szCs w:val="18"/>
              </w:rPr>
            </w:pPr>
            <w:r w:rsidRPr="003952D9">
              <w:rPr>
                <w:rFonts w:cs="Arial"/>
                <w:sz w:val="18"/>
                <w:szCs w:val="18"/>
              </w:rPr>
              <w:t>6</w:t>
            </w:r>
          </w:p>
        </w:tc>
        <w:tc>
          <w:tcPr>
            <w:tcW w:w="1078" w:type="dxa"/>
            <w:shd w:val="clear" w:color="auto" w:fill="E6E3E2"/>
            <w:noWrap/>
            <w:vAlign w:val="center"/>
            <w:hideMark/>
          </w:tcPr>
          <w:p w14:paraId="49372CD6" w14:textId="77777777" w:rsidR="003952D9" w:rsidRPr="003952D9" w:rsidRDefault="003952D9">
            <w:pPr>
              <w:jc w:val="center"/>
              <w:rPr>
                <w:rFonts w:cs="Arial"/>
                <w:sz w:val="18"/>
                <w:szCs w:val="18"/>
              </w:rPr>
            </w:pPr>
            <w:r w:rsidRPr="003952D9">
              <w:rPr>
                <w:rFonts w:cs="Arial"/>
                <w:sz w:val="18"/>
                <w:szCs w:val="18"/>
              </w:rPr>
              <w:t>12</w:t>
            </w:r>
          </w:p>
        </w:tc>
        <w:tc>
          <w:tcPr>
            <w:tcW w:w="1077" w:type="dxa"/>
            <w:shd w:val="clear" w:color="auto" w:fill="E6E3E2"/>
            <w:noWrap/>
            <w:vAlign w:val="center"/>
            <w:hideMark/>
          </w:tcPr>
          <w:p w14:paraId="64BFF37E" w14:textId="77777777" w:rsidR="003952D9" w:rsidRPr="003952D9" w:rsidRDefault="003952D9">
            <w:pPr>
              <w:jc w:val="center"/>
              <w:rPr>
                <w:rFonts w:cs="Arial"/>
                <w:sz w:val="18"/>
                <w:szCs w:val="18"/>
              </w:rPr>
            </w:pPr>
            <w:r w:rsidRPr="003952D9">
              <w:rPr>
                <w:rFonts w:cs="Arial"/>
                <w:sz w:val="18"/>
                <w:szCs w:val="18"/>
              </w:rPr>
              <w:t>1</w:t>
            </w:r>
          </w:p>
        </w:tc>
        <w:tc>
          <w:tcPr>
            <w:tcW w:w="1078" w:type="dxa"/>
            <w:shd w:val="clear" w:color="auto" w:fill="CFC9C7"/>
            <w:noWrap/>
            <w:vAlign w:val="center"/>
            <w:hideMark/>
          </w:tcPr>
          <w:p w14:paraId="32ED1C3D" w14:textId="77777777" w:rsidR="003952D9" w:rsidRPr="003952D9" w:rsidRDefault="003952D9">
            <w:pPr>
              <w:jc w:val="center"/>
              <w:rPr>
                <w:rFonts w:cs="Arial"/>
                <w:color w:val="000000"/>
                <w:sz w:val="18"/>
                <w:szCs w:val="18"/>
              </w:rPr>
            </w:pPr>
            <w:r w:rsidRPr="003952D9">
              <w:rPr>
                <w:rFonts w:cs="Arial"/>
                <w:color w:val="000000"/>
                <w:sz w:val="18"/>
                <w:szCs w:val="18"/>
              </w:rPr>
              <w:t>20</w:t>
            </w:r>
          </w:p>
        </w:tc>
      </w:tr>
      <w:tr w:rsidR="005C2352" w:rsidRPr="003952D9" w14:paraId="6700BFE3" w14:textId="77777777" w:rsidTr="003A5A09">
        <w:trPr>
          <w:trHeight w:val="340"/>
        </w:trPr>
        <w:tc>
          <w:tcPr>
            <w:tcW w:w="4531" w:type="dxa"/>
            <w:shd w:val="clear" w:color="auto" w:fill="auto"/>
            <w:noWrap/>
            <w:vAlign w:val="center"/>
            <w:hideMark/>
          </w:tcPr>
          <w:p w14:paraId="230DF9C1" w14:textId="77777777" w:rsidR="003952D9" w:rsidRPr="003952D9" w:rsidRDefault="003952D9">
            <w:pPr>
              <w:ind w:left="22" w:firstLineChars="89" w:firstLine="160"/>
              <w:rPr>
                <w:rFonts w:cs="Arial"/>
                <w:sz w:val="18"/>
                <w:szCs w:val="18"/>
              </w:rPr>
            </w:pPr>
            <w:r w:rsidRPr="003952D9">
              <w:rPr>
                <w:rFonts w:cs="Arial"/>
                <w:sz w:val="18"/>
                <w:szCs w:val="18"/>
              </w:rPr>
              <w:t>Land development &amp; site preparation services</w:t>
            </w:r>
          </w:p>
        </w:tc>
        <w:tc>
          <w:tcPr>
            <w:tcW w:w="1077" w:type="dxa"/>
            <w:shd w:val="clear" w:color="auto" w:fill="auto"/>
            <w:noWrap/>
            <w:vAlign w:val="center"/>
            <w:hideMark/>
          </w:tcPr>
          <w:p w14:paraId="6A331603" w14:textId="77777777" w:rsidR="003952D9" w:rsidRPr="003952D9" w:rsidRDefault="003952D9">
            <w:pPr>
              <w:jc w:val="center"/>
              <w:rPr>
                <w:rFonts w:cs="Arial"/>
                <w:sz w:val="18"/>
                <w:szCs w:val="18"/>
              </w:rPr>
            </w:pPr>
            <w:r w:rsidRPr="003952D9">
              <w:rPr>
                <w:rFonts w:cs="Arial"/>
                <w:sz w:val="18"/>
                <w:szCs w:val="18"/>
              </w:rPr>
              <w:t>1</w:t>
            </w:r>
          </w:p>
        </w:tc>
        <w:tc>
          <w:tcPr>
            <w:tcW w:w="1077" w:type="dxa"/>
            <w:shd w:val="clear" w:color="auto" w:fill="auto"/>
            <w:noWrap/>
            <w:vAlign w:val="center"/>
            <w:hideMark/>
          </w:tcPr>
          <w:p w14:paraId="44E05412" w14:textId="77777777" w:rsidR="003952D9" w:rsidRPr="003952D9" w:rsidRDefault="003952D9">
            <w:pPr>
              <w:jc w:val="center"/>
              <w:rPr>
                <w:rFonts w:cs="Arial"/>
                <w:sz w:val="18"/>
                <w:szCs w:val="18"/>
              </w:rPr>
            </w:pPr>
            <w:r w:rsidRPr="003952D9">
              <w:rPr>
                <w:rFonts w:cs="Arial"/>
                <w:sz w:val="18"/>
                <w:szCs w:val="18"/>
              </w:rPr>
              <w:t>7</w:t>
            </w:r>
          </w:p>
        </w:tc>
        <w:tc>
          <w:tcPr>
            <w:tcW w:w="1078" w:type="dxa"/>
            <w:shd w:val="clear" w:color="auto" w:fill="auto"/>
            <w:noWrap/>
            <w:vAlign w:val="center"/>
            <w:hideMark/>
          </w:tcPr>
          <w:p w14:paraId="6D060E5A" w14:textId="77777777" w:rsidR="003952D9" w:rsidRPr="003952D9" w:rsidRDefault="003952D9">
            <w:pPr>
              <w:jc w:val="center"/>
              <w:rPr>
                <w:rFonts w:cs="Arial"/>
                <w:sz w:val="18"/>
                <w:szCs w:val="18"/>
              </w:rPr>
            </w:pPr>
            <w:r w:rsidRPr="003952D9">
              <w:rPr>
                <w:rFonts w:cs="Arial"/>
                <w:sz w:val="18"/>
                <w:szCs w:val="18"/>
              </w:rPr>
              <w:t>8</w:t>
            </w:r>
          </w:p>
        </w:tc>
        <w:tc>
          <w:tcPr>
            <w:tcW w:w="1077" w:type="dxa"/>
            <w:shd w:val="clear" w:color="auto" w:fill="auto"/>
            <w:noWrap/>
            <w:vAlign w:val="center"/>
            <w:hideMark/>
          </w:tcPr>
          <w:p w14:paraId="1C618E68" w14:textId="77777777" w:rsidR="003952D9" w:rsidRPr="003952D9" w:rsidRDefault="003952D9">
            <w:pPr>
              <w:jc w:val="center"/>
              <w:rPr>
                <w:rFonts w:cs="Arial"/>
                <w:sz w:val="18"/>
                <w:szCs w:val="18"/>
              </w:rPr>
            </w:pPr>
            <w:r w:rsidRPr="003952D9">
              <w:rPr>
                <w:rFonts w:cs="Arial"/>
                <w:sz w:val="18"/>
                <w:szCs w:val="18"/>
              </w:rPr>
              <w:t>2</w:t>
            </w:r>
          </w:p>
        </w:tc>
        <w:tc>
          <w:tcPr>
            <w:tcW w:w="1078" w:type="dxa"/>
            <w:shd w:val="clear" w:color="auto" w:fill="E6E3E2"/>
            <w:noWrap/>
            <w:vAlign w:val="center"/>
            <w:hideMark/>
          </w:tcPr>
          <w:p w14:paraId="65A0DB0F" w14:textId="77777777" w:rsidR="003952D9" w:rsidRPr="003952D9" w:rsidRDefault="003952D9">
            <w:pPr>
              <w:jc w:val="center"/>
              <w:rPr>
                <w:rFonts w:cs="Arial"/>
                <w:color w:val="000000"/>
                <w:sz w:val="18"/>
                <w:szCs w:val="18"/>
              </w:rPr>
            </w:pPr>
            <w:r w:rsidRPr="003952D9">
              <w:rPr>
                <w:rFonts w:cs="Arial"/>
                <w:color w:val="000000"/>
                <w:sz w:val="18"/>
                <w:szCs w:val="18"/>
              </w:rPr>
              <w:t>18</w:t>
            </w:r>
          </w:p>
        </w:tc>
      </w:tr>
      <w:tr w:rsidR="005C2352" w:rsidRPr="003952D9" w14:paraId="5C369841" w14:textId="77777777" w:rsidTr="003A5A09">
        <w:trPr>
          <w:trHeight w:val="340"/>
        </w:trPr>
        <w:tc>
          <w:tcPr>
            <w:tcW w:w="4531" w:type="dxa"/>
            <w:shd w:val="clear" w:color="auto" w:fill="E6E3E2"/>
            <w:noWrap/>
            <w:vAlign w:val="center"/>
            <w:hideMark/>
          </w:tcPr>
          <w:p w14:paraId="22CE67D2" w14:textId="77777777" w:rsidR="003952D9" w:rsidRPr="003952D9" w:rsidRDefault="003952D9">
            <w:pPr>
              <w:ind w:firstLineChars="100" w:firstLine="180"/>
              <w:rPr>
                <w:rFonts w:cs="Arial"/>
                <w:sz w:val="18"/>
                <w:szCs w:val="18"/>
              </w:rPr>
            </w:pPr>
            <w:r w:rsidRPr="003952D9">
              <w:rPr>
                <w:rFonts w:cs="Arial"/>
                <w:sz w:val="18"/>
                <w:szCs w:val="18"/>
              </w:rPr>
              <w:t>Building installation services</w:t>
            </w:r>
          </w:p>
        </w:tc>
        <w:tc>
          <w:tcPr>
            <w:tcW w:w="1077" w:type="dxa"/>
            <w:shd w:val="clear" w:color="auto" w:fill="E6E3E2"/>
            <w:noWrap/>
            <w:vAlign w:val="center"/>
            <w:hideMark/>
          </w:tcPr>
          <w:p w14:paraId="63719C88" w14:textId="77777777" w:rsidR="003952D9" w:rsidRPr="003952D9" w:rsidRDefault="003952D9">
            <w:pPr>
              <w:jc w:val="center"/>
              <w:rPr>
                <w:rFonts w:cs="Arial"/>
                <w:sz w:val="18"/>
                <w:szCs w:val="18"/>
              </w:rPr>
            </w:pPr>
            <w:r w:rsidRPr="003952D9">
              <w:rPr>
                <w:rFonts w:cs="Arial"/>
                <w:sz w:val="18"/>
                <w:szCs w:val="18"/>
              </w:rPr>
              <w:t>4</w:t>
            </w:r>
          </w:p>
        </w:tc>
        <w:tc>
          <w:tcPr>
            <w:tcW w:w="1077" w:type="dxa"/>
            <w:shd w:val="clear" w:color="auto" w:fill="E6E3E2"/>
            <w:noWrap/>
            <w:vAlign w:val="center"/>
            <w:hideMark/>
          </w:tcPr>
          <w:p w14:paraId="188F04EB" w14:textId="77777777" w:rsidR="003952D9" w:rsidRPr="003952D9" w:rsidRDefault="003952D9">
            <w:pPr>
              <w:jc w:val="center"/>
              <w:rPr>
                <w:rFonts w:cs="Arial"/>
                <w:sz w:val="18"/>
                <w:szCs w:val="18"/>
              </w:rPr>
            </w:pPr>
            <w:r w:rsidRPr="003952D9">
              <w:rPr>
                <w:rFonts w:cs="Arial"/>
                <w:sz w:val="18"/>
                <w:szCs w:val="18"/>
              </w:rPr>
              <w:t>7</w:t>
            </w:r>
          </w:p>
        </w:tc>
        <w:tc>
          <w:tcPr>
            <w:tcW w:w="1078" w:type="dxa"/>
            <w:shd w:val="clear" w:color="auto" w:fill="E6E3E2"/>
            <w:noWrap/>
            <w:vAlign w:val="center"/>
            <w:hideMark/>
          </w:tcPr>
          <w:p w14:paraId="41BC7A59" w14:textId="77777777" w:rsidR="003952D9" w:rsidRPr="003952D9" w:rsidRDefault="003952D9">
            <w:pPr>
              <w:jc w:val="center"/>
              <w:rPr>
                <w:rFonts w:cs="Arial"/>
                <w:sz w:val="18"/>
                <w:szCs w:val="18"/>
              </w:rPr>
            </w:pPr>
            <w:r w:rsidRPr="003952D9">
              <w:rPr>
                <w:rFonts w:cs="Arial"/>
                <w:sz w:val="18"/>
                <w:szCs w:val="18"/>
              </w:rPr>
              <w:t>6</w:t>
            </w:r>
          </w:p>
        </w:tc>
        <w:tc>
          <w:tcPr>
            <w:tcW w:w="1077" w:type="dxa"/>
            <w:shd w:val="clear" w:color="auto" w:fill="E6E3E2"/>
            <w:noWrap/>
            <w:vAlign w:val="center"/>
            <w:hideMark/>
          </w:tcPr>
          <w:p w14:paraId="76AE6D0A" w14:textId="77777777" w:rsidR="003952D9" w:rsidRPr="003952D9" w:rsidRDefault="003952D9">
            <w:pPr>
              <w:jc w:val="center"/>
              <w:rPr>
                <w:rFonts w:cs="Arial"/>
                <w:sz w:val="18"/>
                <w:szCs w:val="18"/>
              </w:rPr>
            </w:pPr>
            <w:r w:rsidRPr="003952D9">
              <w:rPr>
                <w:rFonts w:cs="Arial"/>
                <w:sz w:val="18"/>
                <w:szCs w:val="18"/>
              </w:rPr>
              <w:t>..</w:t>
            </w:r>
          </w:p>
        </w:tc>
        <w:tc>
          <w:tcPr>
            <w:tcW w:w="1078" w:type="dxa"/>
            <w:shd w:val="clear" w:color="auto" w:fill="CFC9C7"/>
            <w:noWrap/>
            <w:vAlign w:val="center"/>
            <w:hideMark/>
          </w:tcPr>
          <w:p w14:paraId="1C9A0821" w14:textId="77777777" w:rsidR="003952D9" w:rsidRPr="003952D9" w:rsidRDefault="003952D9">
            <w:pPr>
              <w:jc w:val="center"/>
              <w:rPr>
                <w:rFonts w:cs="Arial"/>
                <w:color w:val="000000"/>
                <w:sz w:val="18"/>
                <w:szCs w:val="18"/>
              </w:rPr>
            </w:pPr>
            <w:r w:rsidRPr="003952D9">
              <w:rPr>
                <w:rFonts w:cs="Arial"/>
                <w:color w:val="000000"/>
                <w:sz w:val="18"/>
                <w:szCs w:val="18"/>
              </w:rPr>
              <w:t>17</w:t>
            </w:r>
          </w:p>
        </w:tc>
      </w:tr>
      <w:tr w:rsidR="005C2352" w:rsidRPr="003952D9" w14:paraId="4362C618" w14:textId="77777777" w:rsidTr="003A5A09">
        <w:trPr>
          <w:trHeight w:val="340"/>
        </w:trPr>
        <w:tc>
          <w:tcPr>
            <w:tcW w:w="4531" w:type="dxa"/>
            <w:shd w:val="clear" w:color="auto" w:fill="auto"/>
            <w:noWrap/>
            <w:vAlign w:val="center"/>
            <w:hideMark/>
          </w:tcPr>
          <w:p w14:paraId="357BCD48" w14:textId="77777777" w:rsidR="003952D9" w:rsidRPr="003952D9" w:rsidRDefault="003952D9">
            <w:pPr>
              <w:ind w:firstLineChars="100" w:firstLine="180"/>
              <w:rPr>
                <w:rFonts w:cs="Arial"/>
                <w:sz w:val="18"/>
                <w:szCs w:val="18"/>
              </w:rPr>
            </w:pPr>
            <w:r w:rsidRPr="003952D9">
              <w:rPr>
                <w:rFonts w:cs="Arial"/>
                <w:sz w:val="18"/>
                <w:szCs w:val="18"/>
              </w:rPr>
              <w:t>Building completion services</w:t>
            </w:r>
          </w:p>
        </w:tc>
        <w:tc>
          <w:tcPr>
            <w:tcW w:w="1077" w:type="dxa"/>
            <w:shd w:val="clear" w:color="auto" w:fill="auto"/>
            <w:noWrap/>
            <w:vAlign w:val="center"/>
            <w:hideMark/>
          </w:tcPr>
          <w:p w14:paraId="697F0A90" w14:textId="77777777" w:rsidR="003952D9" w:rsidRPr="003952D9" w:rsidRDefault="003952D9">
            <w:pPr>
              <w:jc w:val="center"/>
              <w:rPr>
                <w:rFonts w:cs="Arial"/>
                <w:sz w:val="18"/>
                <w:szCs w:val="18"/>
              </w:rPr>
            </w:pPr>
            <w:r w:rsidRPr="003952D9">
              <w:rPr>
                <w:rFonts w:cs="Arial"/>
                <w:sz w:val="18"/>
                <w:szCs w:val="18"/>
              </w:rPr>
              <w:t>1</w:t>
            </w:r>
          </w:p>
        </w:tc>
        <w:tc>
          <w:tcPr>
            <w:tcW w:w="1077" w:type="dxa"/>
            <w:shd w:val="clear" w:color="auto" w:fill="auto"/>
            <w:noWrap/>
            <w:vAlign w:val="center"/>
            <w:hideMark/>
          </w:tcPr>
          <w:p w14:paraId="49C5141F" w14:textId="77777777" w:rsidR="003952D9" w:rsidRPr="003952D9" w:rsidRDefault="003952D9">
            <w:pPr>
              <w:jc w:val="center"/>
              <w:rPr>
                <w:rFonts w:cs="Arial"/>
                <w:sz w:val="18"/>
                <w:szCs w:val="18"/>
              </w:rPr>
            </w:pPr>
            <w:r w:rsidRPr="003952D9">
              <w:rPr>
                <w:rFonts w:cs="Arial"/>
                <w:sz w:val="18"/>
                <w:szCs w:val="18"/>
              </w:rPr>
              <w:t>3</w:t>
            </w:r>
          </w:p>
        </w:tc>
        <w:tc>
          <w:tcPr>
            <w:tcW w:w="1078" w:type="dxa"/>
            <w:shd w:val="clear" w:color="auto" w:fill="auto"/>
            <w:noWrap/>
            <w:vAlign w:val="center"/>
            <w:hideMark/>
          </w:tcPr>
          <w:p w14:paraId="28A1D2FD" w14:textId="77777777" w:rsidR="003952D9" w:rsidRPr="003952D9" w:rsidRDefault="003952D9">
            <w:pPr>
              <w:jc w:val="center"/>
              <w:rPr>
                <w:rFonts w:cs="Arial"/>
                <w:sz w:val="18"/>
                <w:szCs w:val="18"/>
              </w:rPr>
            </w:pPr>
            <w:r w:rsidRPr="003952D9">
              <w:rPr>
                <w:rFonts w:cs="Arial"/>
                <w:sz w:val="18"/>
                <w:szCs w:val="18"/>
              </w:rPr>
              <w:t>7</w:t>
            </w:r>
          </w:p>
        </w:tc>
        <w:tc>
          <w:tcPr>
            <w:tcW w:w="1077" w:type="dxa"/>
            <w:shd w:val="clear" w:color="auto" w:fill="auto"/>
            <w:noWrap/>
            <w:vAlign w:val="center"/>
            <w:hideMark/>
          </w:tcPr>
          <w:p w14:paraId="6327F2B3" w14:textId="77777777" w:rsidR="003952D9" w:rsidRPr="003952D9" w:rsidRDefault="003952D9">
            <w:pPr>
              <w:jc w:val="center"/>
              <w:rPr>
                <w:rFonts w:cs="Arial"/>
                <w:sz w:val="18"/>
                <w:szCs w:val="18"/>
              </w:rPr>
            </w:pPr>
            <w:r w:rsidRPr="003952D9">
              <w:rPr>
                <w:rFonts w:cs="Arial"/>
                <w:sz w:val="18"/>
                <w:szCs w:val="18"/>
              </w:rPr>
              <w:t>4</w:t>
            </w:r>
          </w:p>
        </w:tc>
        <w:tc>
          <w:tcPr>
            <w:tcW w:w="1078" w:type="dxa"/>
            <w:shd w:val="clear" w:color="000000" w:fill="D9D9D9"/>
            <w:noWrap/>
            <w:vAlign w:val="center"/>
            <w:hideMark/>
          </w:tcPr>
          <w:p w14:paraId="0E969F1D" w14:textId="77777777" w:rsidR="003952D9" w:rsidRPr="003952D9" w:rsidRDefault="003952D9">
            <w:pPr>
              <w:jc w:val="center"/>
              <w:rPr>
                <w:rFonts w:cs="Arial"/>
                <w:color w:val="000000"/>
                <w:sz w:val="18"/>
                <w:szCs w:val="18"/>
              </w:rPr>
            </w:pPr>
            <w:r w:rsidRPr="003952D9">
              <w:rPr>
                <w:rFonts w:cs="Arial"/>
                <w:color w:val="000000"/>
                <w:sz w:val="18"/>
                <w:szCs w:val="18"/>
              </w:rPr>
              <w:t>15</w:t>
            </w:r>
          </w:p>
        </w:tc>
      </w:tr>
      <w:tr w:rsidR="005C2352" w:rsidRPr="003952D9" w14:paraId="7A700401" w14:textId="77777777" w:rsidTr="003A5A09">
        <w:trPr>
          <w:trHeight w:val="340"/>
        </w:trPr>
        <w:tc>
          <w:tcPr>
            <w:tcW w:w="4531" w:type="dxa"/>
            <w:shd w:val="clear" w:color="auto" w:fill="CFC9C7"/>
            <w:noWrap/>
            <w:vAlign w:val="center"/>
            <w:hideMark/>
          </w:tcPr>
          <w:p w14:paraId="3F566727" w14:textId="77777777" w:rsidR="003952D9" w:rsidRPr="003952D9" w:rsidRDefault="003952D9">
            <w:pPr>
              <w:rPr>
                <w:rFonts w:cs="Arial"/>
                <w:b/>
                <w:bCs/>
                <w:sz w:val="18"/>
                <w:szCs w:val="18"/>
              </w:rPr>
            </w:pPr>
            <w:r w:rsidRPr="003952D9">
              <w:rPr>
                <w:rFonts w:cs="Arial"/>
                <w:b/>
                <w:bCs/>
                <w:sz w:val="18"/>
                <w:szCs w:val="18"/>
              </w:rPr>
              <w:t>Heavy &amp; Civil Engineering Construction</w:t>
            </w:r>
          </w:p>
        </w:tc>
        <w:tc>
          <w:tcPr>
            <w:tcW w:w="1077" w:type="dxa"/>
            <w:shd w:val="clear" w:color="auto" w:fill="CFC9C7"/>
            <w:noWrap/>
            <w:vAlign w:val="center"/>
            <w:hideMark/>
          </w:tcPr>
          <w:p w14:paraId="70C0143D" w14:textId="77777777" w:rsidR="003952D9" w:rsidRPr="003952D9" w:rsidRDefault="003952D9">
            <w:pPr>
              <w:jc w:val="center"/>
              <w:rPr>
                <w:rFonts w:cs="Arial"/>
                <w:b/>
                <w:bCs/>
                <w:sz w:val="18"/>
                <w:szCs w:val="18"/>
              </w:rPr>
            </w:pPr>
            <w:r w:rsidRPr="003952D9">
              <w:rPr>
                <w:rFonts w:cs="Arial"/>
                <w:b/>
                <w:bCs/>
                <w:sz w:val="18"/>
                <w:szCs w:val="18"/>
              </w:rPr>
              <w:t>2</w:t>
            </w:r>
          </w:p>
        </w:tc>
        <w:tc>
          <w:tcPr>
            <w:tcW w:w="1077" w:type="dxa"/>
            <w:shd w:val="clear" w:color="auto" w:fill="CFC9C7"/>
            <w:noWrap/>
            <w:vAlign w:val="center"/>
            <w:hideMark/>
          </w:tcPr>
          <w:p w14:paraId="13D55688" w14:textId="77777777" w:rsidR="003952D9" w:rsidRPr="003952D9" w:rsidRDefault="003952D9">
            <w:pPr>
              <w:jc w:val="center"/>
              <w:rPr>
                <w:rFonts w:cs="Arial"/>
                <w:b/>
                <w:bCs/>
                <w:sz w:val="18"/>
                <w:szCs w:val="18"/>
              </w:rPr>
            </w:pPr>
            <w:r w:rsidRPr="003952D9">
              <w:rPr>
                <w:rFonts w:cs="Arial"/>
                <w:b/>
                <w:bCs/>
                <w:sz w:val="18"/>
                <w:szCs w:val="18"/>
              </w:rPr>
              <w:t>7</w:t>
            </w:r>
          </w:p>
        </w:tc>
        <w:tc>
          <w:tcPr>
            <w:tcW w:w="1078" w:type="dxa"/>
            <w:shd w:val="clear" w:color="auto" w:fill="CFC9C7"/>
            <w:noWrap/>
            <w:vAlign w:val="center"/>
            <w:hideMark/>
          </w:tcPr>
          <w:p w14:paraId="7A65684F" w14:textId="77777777" w:rsidR="003952D9" w:rsidRPr="003952D9" w:rsidRDefault="003952D9">
            <w:pPr>
              <w:jc w:val="center"/>
              <w:rPr>
                <w:rFonts w:cs="Arial"/>
                <w:b/>
                <w:bCs/>
                <w:sz w:val="18"/>
                <w:szCs w:val="18"/>
              </w:rPr>
            </w:pPr>
            <w:r w:rsidRPr="003952D9">
              <w:rPr>
                <w:rFonts w:cs="Arial"/>
                <w:b/>
                <w:bCs/>
                <w:sz w:val="18"/>
                <w:szCs w:val="18"/>
              </w:rPr>
              <w:t>9</w:t>
            </w:r>
          </w:p>
        </w:tc>
        <w:tc>
          <w:tcPr>
            <w:tcW w:w="1077" w:type="dxa"/>
            <w:shd w:val="clear" w:color="auto" w:fill="CFC9C7"/>
            <w:noWrap/>
            <w:vAlign w:val="center"/>
            <w:hideMark/>
          </w:tcPr>
          <w:p w14:paraId="1F5F94CA" w14:textId="77777777" w:rsidR="003952D9" w:rsidRPr="003952D9" w:rsidRDefault="003952D9">
            <w:pPr>
              <w:jc w:val="center"/>
              <w:rPr>
                <w:rFonts w:cs="Arial"/>
                <w:b/>
                <w:bCs/>
                <w:sz w:val="18"/>
                <w:szCs w:val="18"/>
              </w:rPr>
            </w:pPr>
            <w:r w:rsidRPr="003952D9">
              <w:rPr>
                <w:rFonts w:cs="Arial"/>
                <w:b/>
                <w:bCs/>
                <w:sz w:val="18"/>
                <w:szCs w:val="18"/>
              </w:rPr>
              <w:t>4</w:t>
            </w:r>
          </w:p>
        </w:tc>
        <w:tc>
          <w:tcPr>
            <w:tcW w:w="1078" w:type="dxa"/>
            <w:shd w:val="clear" w:color="auto" w:fill="B8AFAC"/>
            <w:noWrap/>
            <w:vAlign w:val="center"/>
            <w:hideMark/>
          </w:tcPr>
          <w:p w14:paraId="30DBC70D" w14:textId="77777777" w:rsidR="003952D9" w:rsidRPr="003952D9" w:rsidRDefault="003952D9">
            <w:pPr>
              <w:jc w:val="center"/>
              <w:rPr>
                <w:rFonts w:cs="Arial"/>
                <w:b/>
                <w:bCs/>
                <w:color w:val="000000"/>
                <w:sz w:val="18"/>
                <w:szCs w:val="18"/>
              </w:rPr>
            </w:pPr>
            <w:r w:rsidRPr="003952D9">
              <w:rPr>
                <w:rFonts w:cs="Arial"/>
                <w:b/>
                <w:bCs/>
                <w:color w:val="000000"/>
                <w:sz w:val="18"/>
                <w:szCs w:val="18"/>
              </w:rPr>
              <w:t>22</w:t>
            </w:r>
          </w:p>
        </w:tc>
      </w:tr>
      <w:tr w:rsidR="005C2352" w:rsidRPr="003952D9" w14:paraId="15D28233" w14:textId="77777777" w:rsidTr="003A5A09">
        <w:trPr>
          <w:trHeight w:val="340"/>
        </w:trPr>
        <w:tc>
          <w:tcPr>
            <w:tcW w:w="4531" w:type="dxa"/>
            <w:shd w:val="clear" w:color="000000" w:fill="808080"/>
            <w:noWrap/>
            <w:vAlign w:val="center"/>
            <w:hideMark/>
          </w:tcPr>
          <w:p w14:paraId="365682BD" w14:textId="77777777" w:rsidR="003952D9" w:rsidRPr="003952D9" w:rsidRDefault="003952D9">
            <w:pPr>
              <w:rPr>
                <w:rFonts w:cs="Arial"/>
                <w:b/>
                <w:bCs/>
                <w:color w:val="FFFFFF"/>
                <w:sz w:val="18"/>
                <w:szCs w:val="18"/>
              </w:rPr>
            </w:pPr>
            <w:r w:rsidRPr="003952D9">
              <w:rPr>
                <w:rFonts w:cs="Arial"/>
                <w:b/>
                <w:bCs/>
                <w:color w:val="FFFFFF"/>
                <w:sz w:val="18"/>
                <w:szCs w:val="18"/>
              </w:rPr>
              <w:t>Construction Total</w:t>
            </w:r>
          </w:p>
        </w:tc>
        <w:tc>
          <w:tcPr>
            <w:tcW w:w="1077" w:type="dxa"/>
            <w:shd w:val="clear" w:color="000000" w:fill="808080"/>
            <w:noWrap/>
            <w:vAlign w:val="center"/>
            <w:hideMark/>
          </w:tcPr>
          <w:p w14:paraId="2FE2678D" w14:textId="77777777" w:rsidR="003952D9" w:rsidRPr="003952D9" w:rsidRDefault="003952D9">
            <w:pPr>
              <w:jc w:val="center"/>
              <w:rPr>
                <w:rFonts w:cs="Arial"/>
                <w:b/>
                <w:bCs/>
                <w:color w:val="FFFFFF"/>
                <w:sz w:val="18"/>
                <w:szCs w:val="18"/>
              </w:rPr>
            </w:pPr>
            <w:r w:rsidRPr="003952D9">
              <w:rPr>
                <w:rFonts w:cs="Arial"/>
                <w:b/>
                <w:bCs/>
                <w:color w:val="FFFFFF"/>
                <w:sz w:val="18"/>
                <w:szCs w:val="18"/>
              </w:rPr>
              <w:t>20</w:t>
            </w:r>
          </w:p>
        </w:tc>
        <w:tc>
          <w:tcPr>
            <w:tcW w:w="1077" w:type="dxa"/>
            <w:shd w:val="clear" w:color="000000" w:fill="808080"/>
            <w:noWrap/>
            <w:vAlign w:val="center"/>
            <w:hideMark/>
          </w:tcPr>
          <w:p w14:paraId="1BAB4C5D" w14:textId="77777777" w:rsidR="003952D9" w:rsidRPr="003952D9" w:rsidRDefault="003952D9">
            <w:pPr>
              <w:jc w:val="center"/>
              <w:rPr>
                <w:rFonts w:cs="Arial"/>
                <w:b/>
                <w:bCs/>
                <w:color w:val="FFFFFF"/>
                <w:sz w:val="18"/>
                <w:szCs w:val="18"/>
              </w:rPr>
            </w:pPr>
            <w:r w:rsidRPr="003952D9">
              <w:rPr>
                <w:rFonts w:cs="Arial"/>
                <w:b/>
                <w:bCs/>
                <w:color w:val="FFFFFF"/>
                <w:sz w:val="18"/>
                <w:szCs w:val="18"/>
              </w:rPr>
              <w:t>46</w:t>
            </w:r>
          </w:p>
        </w:tc>
        <w:tc>
          <w:tcPr>
            <w:tcW w:w="1078" w:type="dxa"/>
            <w:shd w:val="clear" w:color="000000" w:fill="808080"/>
            <w:noWrap/>
            <w:vAlign w:val="center"/>
            <w:hideMark/>
          </w:tcPr>
          <w:p w14:paraId="159D51D9" w14:textId="77777777" w:rsidR="003952D9" w:rsidRPr="003952D9" w:rsidRDefault="003952D9">
            <w:pPr>
              <w:jc w:val="center"/>
              <w:rPr>
                <w:rFonts w:cs="Arial"/>
                <w:b/>
                <w:bCs/>
                <w:color w:val="FFFFFF"/>
                <w:sz w:val="18"/>
                <w:szCs w:val="18"/>
              </w:rPr>
            </w:pPr>
            <w:r w:rsidRPr="003952D9">
              <w:rPr>
                <w:rFonts w:cs="Arial"/>
                <w:b/>
                <w:bCs/>
                <w:color w:val="FFFFFF"/>
                <w:sz w:val="18"/>
                <w:szCs w:val="18"/>
              </w:rPr>
              <w:t>66</w:t>
            </w:r>
          </w:p>
        </w:tc>
        <w:tc>
          <w:tcPr>
            <w:tcW w:w="1077" w:type="dxa"/>
            <w:shd w:val="clear" w:color="000000" w:fill="808080"/>
            <w:noWrap/>
            <w:vAlign w:val="center"/>
            <w:hideMark/>
          </w:tcPr>
          <w:p w14:paraId="4F599EF0" w14:textId="77777777" w:rsidR="003952D9" w:rsidRPr="003952D9" w:rsidRDefault="003952D9">
            <w:pPr>
              <w:jc w:val="center"/>
              <w:rPr>
                <w:rFonts w:cs="Arial"/>
                <w:b/>
                <w:bCs/>
                <w:color w:val="FFFFFF"/>
                <w:sz w:val="18"/>
                <w:szCs w:val="18"/>
              </w:rPr>
            </w:pPr>
            <w:r w:rsidRPr="003952D9">
              <w:rPr>
                <w:rFonts w:cs="Arial"/>
                <w:b/>
                <w:bCs/>
                <w:color w:val="FFFFFF"/>
                <w:sz w:val="18"/>
                <w:szCs w:val="18"/>
              </w:rPr>
              <w:t>21</w:t>
            </w:r>
          </w:p>
        </w:tc>
        <w:tc>
          <w:tcPr>
            <w:tcW w:w="1078" w:type="dxa"/>
            <w:shd w:val="clear" w:color="000000" w:fill="808080"/>
            <w:noWrap/>
            <w:vAlign w:val="center"/>
            <w:hideMark/>
          </w:tcPr>
          <w:p w14:paraId="3C33445D" w14:textId="77777777" w:rsidR="003952D9" w:rsidRPr="003952D9" w:rsidRDefault="003952D9">
            <w:pPr>
              <w:jc w:val="center"/>
              <w:rPr>
                <w:rFonts w:cs="Arial"/>
                <w:b/>
                <w:bCs/>
                <w:color w:val="FFFFFF"/>
                <w:sz w:val="18"/>
                <w:szCs w:val="18"/>
              </w:rPr>
            </w:pPr>
            <w:r w:rsidRPr="003952D9">
              <w:rPr>
                <w:rFonts w:cs="Arial"/>
                <w:b/>
                <w:bCs/>
                <w:color w:val="FFFFFF"/>
                <w:sz w:val="18"/>
                <w:szCs w:val="18"/>
              </w:rPr>
              <w:t>153</w:t>
            </w:r>
          </w:p>
        </w:tc>
      </w:tr>
    </w:tbl>
    <w:p w14:paraId="008F0E44" w14:textId="616A55B3" w:rsidR="003A0FB9" w:rsidRDefault="003A0FB9" w:rsidP="00D53E6C">
      <w:pPr>
        <w:spacing w:line="276" w:lineRule="auto"/>
      </w:pPr>
    </w:p>
    <w:p w14:paraId="1E02830D" w14:textId="64A3D626" w:rsidR="00D53E6C" w:rsidRDefault="003A0FB9" w:rsidP="003A0FB9">
      <w:pPr>
        <w:spacing w:after="200" w:line="276" w:lineRule="auto"/>
      </w:pPr>
      <w:r>
        <w:br w:type="page"/>
      </w:r>
    </w:p>
    <w:p w14:paraId="1EF996B8" w14:textId="01BBDD40" w:rsidR="00D53E6C" w:rsidRDefault="00D53E6C" w:rsidP="00112E83">
      <w:pPr>
        <w:spacing w:after="200" w:line="276" w:lineRule="auto"/>
      </w:pPr>
      <w:r>
        <w:t>With re</w:t>
      </w:r>
      <w:r w:rsidR="00BD6A24">
        <w:t>gard to occupations within the C</w:t>
      </w:r>
      <w:r>
        <w:t>onstruction industry, Table 1</w:t>
      </w:r>
      <w:r w:rsidR="003A0FB9">
        <w:t>1</w:t>
      </w:r>
      <w:r w:rsidR="00BD6A24">
        <w:t xml:space="preserve"> shows Labourers (both Construction &amp; mining and M</w:t>
      </w:r>
      <w:r>
        <w:t>iscellaneous) accounted for 34</w:t>
      </w:r>
      <w:r w:rsidR="008A63EA">
        <w:t xml:space="preserve"> per cent</w:t>
      </w:r>
      <w:r>
        <w:t xml:space="preserve"> of fatalities from 2013 to 2</w:t>
      </w:r>
      <w:r w:rsidR="00CD02F7">
        <w:t>017. Th</w:t>
      </w:r>
      <w:r w:rsidR="00BD6A24">
        <w:t>is was followed by E</w:t>
      </w:r>
      <w:r>
        <w:t>lect</w:t>
      </w:r>
      <w:r w:rsidR="00BD6A24">
        <w:t>ricians accounting for 10</w:t>
      </w:r>
      <w:r w:rsidR="008A63EA">
        <w:t xml:space="preserve"> per cent</w:t>
      </w:r>
      <w:r w:rsidR="00BD6A24">
        <w:t xml:space="preserve"> and B</w:t>
      </w:r>
      <w:r w:rsidR="00CD02F7">
        <w:t>ricklayers, carpenters and j</w:t>
      </w:r>
      <w:r>
        <w:t xml:space="preserve">oiners </w:t>
      </w:r>
      <w:r w:rsidR="00574854">
        <w:t>accounting for 9</w:t>
      </w:r>
      <w:r w:rsidR="008A63EA">
        <w:t xml:space="preserve"> per cent</w:t>
      </w:r>
      <w:r w:rsidR="00812370">
        <w:t xml:space="preserve"> of Construction industry fatalities</w:t>
      </w:r>
      <w:r w:rsidR="00574854">
        <w:t>.</w:t>
      </w:r>
    </w:p>
    <w:p w14:paraId="0F6B7772" w14:textId="079F8A05" w:rsidR="00550166" w:rsidRDefault="00061F18" w:rsidP="00061F18">
      <w:pPr>
        <w:pStyle w:val="SWATableheader"/>
        <w:spacing w:after="0"/>
      </w:pPr>
      <w:r w:rsidRPr="00550166">
        <w:t xml:space="preserve">Table </w:t>
      </w:r>
      <w:r w:rsidR="003A0FB9">
        <w:t>11</w:t>
      </w:r>
      <w:r w:rsidRPr="00550166">
        <w:t xml:space="preserve">: Worker fatalities: Construction industry </w:t>
      </w:r>
      <w:r>
        <w:t>occupations</w:t>
      </w:r>
      <w:r w:rsidRPr="00550166">
        <w:t xml:space="preserve">, </w:t>
      </w:r>
      <w:r>
        <w:t>2013</w:t>
      </w:r>
      <w:r w:rsidRPr="00550166">
        <w:t xml:space="preserve"> to 201</w:t>
      </w:r>
      <w:r>
        <w:t>7</w:t>
      </w:r>
      <w:r w:rsidRPr="00550166">
        <w:t xml:space="preserve"> (combined)</w:t>
      </w:r>
    </w:p>
    <w:tbl>
      <w:tblPr>
        <w:tblW w:w="8240" w:type="dxa"/>
        <w:tblLook w:val="04A0" w:firstRow="1" w:lastRow="0" w:firstColumn="1" w:lastColumn="0" w:noHBand="0" w:noVBand="1"/>
      </w:tblPr>
      <w:tblGrid>
        <w:gridCol w:w="5320"/>
        <w:gridCol w:w="1540"/>
        <w:gridCol w:w="1380"/>
      </w:tblGrid>
      <w:tr w:rsidR="00061F18" w:rsidRPr="00061F18" w14:paraId="56D93FAD" w14:textId="77777777" w:rsidTr="00F15809">
        <w:trPr>
          <w:trHeight w:val="340"/>
        </w:trPr>
        <w:tc>
          <w:tcPr>
            <w:tcW w:w="532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7167048A" w14:textId="77777777" w:rsidR="00061F18" w:rsidRPr="00061F18" w:rsidRDefault="00061F18">
            <w:pPr>
              <w:rPr>
                <w:rFonts w:cs="Arial"/>
                <w:b/>
                <w:bCs/>
                <w:color w:val="FFFFFF"/>
                <w:sz w:val="18"/>
                <w:szCs w:val="20"/>
              </w:rPr>
            </w:pPr>
            <w:r w:rsidRPr="00061F18">
              <w:rPr>
                <w:rFonts w:cs="Arial"/>
                <w:b/>
                <w:bCs/>
                <w:color w:val="FFFFFF"/>
                <w:sz w:val="18"/>
                <w:szCs w:val="20"/>
              </w:rPr>
              <w:t>Occupation minor groups</w:t>
            </w:r>
          </w:p>
        </w:tc>
        <w:tc>
          <w:tcPr>
            <w:tcW w:w="1540" w:type="dxa"/>
            <w:tcBorders>
              <w:top w:val="single" w:sz="4" w:space="0" w:color="FFFFFF"/>
              <w:left w:val="nil"/>
              <w:bottom w:val="single" w:sz="4" w:space="0" w:color="FFFFFF"/>
              <w:right w:val="single" w:sz="4" w:space="0" w:color="FFFFFF"/>
            </w:tcBorders>
            <w:shd w:val="clear" w:color="auto" w:fill="C10A27"/>
            <w:noWrap/>
            <w:vAlign w:val="center"/>
            <w:hideMark/>
          </w:tcPr>
          <w:p w14:paraId="1826257C" w14:textId="77777777" w:rsidR="00061F18" w:rsidRPr="00061F18" w:rsidRDefault="00061F18">
            <w:pPr>
              <w:jc w:val="center"/>
              <w:rPr>
                <w:rFonts w:cs="Arial"/>
                <w:b/>
                <w:bCs/>
                <w:color w:val="FFFFFF"/>
                <w:sz w:val="18"/>
                <w:szCs w:val="20"/>
              </w:rPr>
            </w:pPr>
            <w:r w:rsidRPr="00061F18">
              <w:rPr>
                <w:rFonts w:cs="Arial"/>
                <w:b/>
                <w:bCs/>
                <w:color w:val="FFFFFF"/>
                <w:sz w:val="18"/>
                <w:szCs w:val="20"/>
              </w:rPr>
              <w:t>No. of fatalities</w:t>
            </w:r>
          </w:p>
        </w:tc>
        <w:tc>
          <w:tcPr>
            <w:tcW w:w="1380" w:type="dxa"/>
            <w:tcBorders>
              <w:top w:val="single" w:sz="4" w:space="0" w:color="FFFFFF"/>
              <w:left w:val="nil"/>
              <w:bottom w:val="single" w:sz="4" w:space="0" w:color="FFFFFF"/>
              <w:right w:val="single" w:sz="4" w:space="0" w:color="FFFFFF"/>
            </w:tcBorders>
            <w:shd w:val="clear" w:color="auto" w:fill="C10A27"/>
            <w:noWrap/>
            <w:vAlign w:val="center"/>
            <w:hideMark/>
          </w:tcPr>
          <w:p w14:paraId="0A78C990" w14:textId="77777777" w:rsidR="00061F18" w:rsidRPr="00061F18" w:rsidRDefault="00061F18">
            <w:pPr>
              <w:jc w:val="center"/>
              <w:rPr>
                <w:rFonts w:cs="Arial"/>
                <w:b/>
                <w:bCs/>
                <w:color w:val="FFFFFF"/>
                <w:sz w:val="18"/>
                <w:szCs w:val="20"/>
              </w:rPr>
            </w:pPr>
            <w:r w:rsidRPr="00061F18">
              <w:rPr>
                <w:rFonts w:cs="Arial"/>
                <w:b/>
                <w:bCs/>
                <w:color w:val="FFFFFF"/>
                <w:sz w:val="18"/>
                <w:szCs w:val="20"/>
              </w:rPr>
              <w:t>% of fatalities</w:t>
            </w:r>
          </w:p>
        </w:tc>
      </w:tr>
      <w:tr w:rsidR="005C2352" w:rsidRPr="00061F18" w14:paraId="5BEE0C09" w14:textId="77777777" w:rsidTr="003A5A09">
        <w:trPr>
          <w:trHeight w:val="340"/>
        </w:trPr>
        <w:tc>
          <w:tcPr>
            <w:tcW w:w="5320" w:type="dxa"/>
            <w:tcBorders>
              <w:top w:val="nil"/>
              <w:left w:val="single" w:sz="4" w:space="0" w:color="FFFFFF"/>
              <w:bottom w:val="single" w:sz="4" w:space="0" w:color="FFFFFF"/>
              <w:right w:val="single" w:sz="4" w:space="0" w:color="FFFFFF"/>
            </w:tcBorders>
            <w:shd w:val="clear" w:color="auto" w:fill="E6E3E2"/>
            <w:noWrap/>
            <w:vAlign w:val="center"/>
            <w:hideMark/>
          </w:tcPr>
          <w:p w14:paraId="676CA9AF" w14:textId="0CF65674" w:rsidR="00061F18" w:rsidRPr="00061F18" w:rsidRDefault="00BD6A24">
            <w:pPr>
              <w:rPr>
                <w:rFonts w:cs="Arial"/>
                <w:color w:val="000000"/>
                <w:sz w:val="18"/>
                <w:szCs w:val="20"/>
              </w:rPr>
            </w:pPr>
            <w:r>
              <w:rPr>
                <w:rFonts w:cs="Arial"/>
                <w:color w:val="000000"/>
                <w:sz w:val="18"/>
                <w:szCs w:val="20"/>
              </w:rPr>
              <w:t>Construction and mining l</w:t>
            </w:r>
            <w:r w:rsidR="00061F18" w:rsidRPr="00061F18">
              <w:rPr>
                <w:rFonts w:cs="Arial"/>
                <w:color w:val="000000"/>
                <w:sz w:val="18"/>
                <w:szCs w:val="20"/>
              </w:rPr>
              <w:t>abourers</w:t>
            </w:r>
          </w:p>
        </w:tc>
        <w:tc>
          <w:tcPr>
            <w:tcW w:w="1540" w:type="dxa"/>
            <w:tcBorders>
              <w:top w:val="nil"/>
              <w:left w:val="nil"/>
              <w:bottom w:val="single" w:sz="4" w:space="0" w:color="FFFFFF"/>
              <w:right w:val="single" w:sz="4" w:space="0" w:color="FFFFFF"/>
            </w:tcBorders>
            <w:shd w:val="clear" w:color="auto" w:fill="E6E3E2"/>
            <w:noWrap/>
            <w:vAlign w:val="center"/>
            <w:hideMark/>
          </w:tcPr>
          <w:p w14:paraId="4EB6969C" w14:textId="77777777" w:rsidR="00061F18" w:rsidRPr="00061F18" w:rsidRDefault="00061F18">
            <w:pPr>
              <w:jc w:val="center"/>
              <w:rPr>
                <w:rFonts w:cs="Arial"/>
                <w:color w:val="000000"/>
                <w:sz w:val="18"/>
                <w:szCs w:val="20"/>
              </w:rPr>
            </w:pPr>
            <w:r w:rsidRPr="00061F18">
              <w:rPr>
                <w:rFonts w:cs="Arial"/>
                <w:color w:val="000000"/>
                <w:sz w:val="18"/>
                <w:szCs w:val="20"/>
              </w:rPr>
              <w:t>37</w:t>
            </w:r>
          </w:p>
        </w:tc>
        <w:tc>
          <w:tcPr>
            <w:tcW w:w="1380" w:type="dxa"/>
            <w:tcBorders>
              <w:top w:val="nil"/>
              <w:left w:val="nil"/>
              <w:bottom w:val="single" w:sz="4" w:space="0" w:color="FFFFFF"/>
              <w:right w:val="single" w:sz="4" w:space="0" w:color="FFFFFF"/>
            </w:tcBorders>
            <w:shd w:val="clear" w:color="auto" w:fill="E6E3E2"/>
            <w:noWrap/>
            <w:vAlign w:val="center"/>
            <w:hideMark/>
          </w:tcPr>
          <w:p w14:paraId="4DBCB810" w14:textId="77777777" w:rsidR="00061F18" w:rsidRPr="000F099B" w:rsidRDefault="00061F18">
            <w:pPr>
              <w:jc w:val="center"/>
              <w:rPr>
                <w:rFonts w:cs="Arial"/>
                <w:bCs/>
                <w:color w:val="000000"/>
                <w:sz w:val="18"/>
                <w:szCs w:val="20"/>
              </w:rPr>
            </w:pPr>
            <w:r w:rsidRPr="000F099B">
              <w:rPr>
                <w:rFonts w:cs="Arial"/>
                <w:bCs/>
                <w:color w:val="000000"/>
                <w:sz w:val="18"/>
                <w:szCs w:val="20"/>
              </w:rPr>
              <w:t>24%</w:t>
            </w:r>
          </w:p>
        </w:tc>
      </w:tr>
      <w:tr w:rsidR="00061F18" w:rsidRPr="00061F18" w14:paraId="663768EB" w14:textId="77777777" w:rsidTr="00F15809">
        <w:trPr>
          <w:trHeight w:val="340"/>
        </w:trPr>
        <w:tc>
          <w:tcPr>
            <w:tcW w:w="5320" w:type="dxa"/>
            <w:tcBorders>
              <w:top w:val="nil"/>
              <w:left w:val="single" w:sz="4" w:space="0" w:color="FFFFFF"/>
              <w:bottom w:val="single" w:sz="4" w:space="0" w:color="FFFFFF"/>
              <w:right w:val="single" w:sz="4" w:space="0" w:color="FFFFFF"/>
            </w:tcBorders>
            <w:shd w:val="clear" w:color="auto" w:fill="auto"/>
            <w:noWrap/>
            <w:vAlign w:val="center"/>
            <w:hideMark/>
          </w:tcPr>
          <w:p w14:paraId="5650A762" w14:textId="20BFE89E" w:rsidR="00061F18" w:rsidRPr="00061F18" w:rsidRDefault="00BD6A24">
            <w:pPr>
              <w:rPr>
                <w:rFonts w:cs="Arial"/>
                <w:color w:val="000000"/>
                <w:sz w:val="18"/>
                <w:szCs w:val="20"/>
              </w:rPr>
            </w:pPr>
            <w:r>
              <w:rPr>
                <w:rFonts w:cs="Arial"/>
                <w:color w:val="000000"/>
                <w:sz w:val="18"/>
                <w:szCs w:val="20"/>
              </w:rPr>
              <w:t>Miscellaneous l</w:t>
            </w:r>
            <w:r w:rsidR="00061F18" w:rsidRPr="00061F18">
              <w:rPr>
                <w:rFonts w:cs="Arial"/>
                <w:color w:val="000000"/>
                <w:sz w:val="18"/>
                <w:szCs w:val="20"/>
              </w:rPr>
              <w:t>abourers</w:t>
            </w:r>
          </w:p>
        </w:tc>
        <w:tc>
          <w:tcPr>
            <w:tcW w:w="1540" w:type="dxa"/>
            <w:tcBorders>
              <w:top w:val="nil"/>
              <w:left w:val="nil"/>
              <w:bottom w:val="single" w:sz="4" w:space="0" w:color="FFFFFF"/>
              <w:right w:val="single" w:sz="4" w:space="0" w:color="FFFFFF"/>
            </w:tcBorders>
            <w:shd w:val="clear" w:color="auto" w:fill="auto"/>
            <w:noWrap/>
            <w:vAlign w:val="center"/>
            <w:hideMark/>
          </w:tcPr>
          <w:p w14:paraId="6F324CF1" w14:textId="77777777" w:rsidR="00061F18" w:rsidRPr="00061F18" w:rsidRDefault="00061F18">
            <w:pPr>
              <w:jc w:val="center"/>
              <w:rPr>
                <w:rFonts w:cs="Arial"/>
                <w:color w:val="000000"/>
                <w:sz w:val="18"/>
                <w:szCs w:val="20"/>
              </w:rPr>
            </w:pPr>
            <w:r w:rsidRPr="00061F18">
              <w:rPr>
                <w:rFonts w:cs="Arial"/>
                <w:color w:val="000000"/>
                <w:sz w:val="18"/>
                <w:szCs w:val="20"/>
              </w:rPr>
              <w:t>15</w:t>
            </w:r>
          </w:p>
        </w:tc>
        <w:tc>
          <w:tcPr>
            <w:tcW w:w="1380" w:type="dxa"/>
            <w:tcBorders>
              <w:top w:val="nil"/>
              <w:left w:val="nil"/>
              <w:bottom w:val="single" w:sz="4" w:space="0" w:color="FFFFFF"/>
              <w:right w:val="single" w:sz="4" w:space="0" w:color="FFFFFF"/>
            </w:tcBorders>
            <w:shd w:val="clear" w:color="auto" w:fill="auto"/>
            <w:noWrap/>
            <w:vAlign w:val="center"/>
            <w:hideMark/>
          </w:tcPr>
          <w:p w14:paraId="77BE9A6E" w14:textId="77777777" w:rsidR="00061F18" w:rsidRPr="000F099B" w:rsidRDefault="00061F18">
            <w:pPr>
              <w:jc w:val="center"/>
              <w:rPr>
                <w:rFonts w:cs="Arial"/>
                <w:bCs/>
                <w:color w:val="000000"/>
                <w:sz w:val="18"/>
                <w:szCs w:val="20"/>
              </w:rPr>
            </w:pPr>
            <w:r w:rsidRPr="000F099B">
              <w:rPr>
                <w:rFonts w:cs="Arial"/>
                <w:bCs/>
                <w:color w:val="000000"/>
                <w:sz w:val="18"/>
                <w:szCs w:val="20"/>
              </w:rPr>
              <w:t>10%</w:t>
            </w:r>
          </w:p>
        </w:tc>
      </w:tr>
      <w:tr w:rsidR="005C2352" w:rsidRPr="00061F18" w14:paraId="5E79915C" w14:textId="77777777" w:rsidTr="003A5A09">
        <w:trPr>
          <w:trHeight w:val="340"/>
        </w:trPr>
        <w:tc>
          <w:tcPr>
            <w:tcW w:w="5320" w:type="dxa"/>
            <w:tcBorders>
              <w:top w:val="nil"/>
              <w:left w:val="single" w:sz="4" w:space="0" w:color="FFFFFF"/>
              <w:bottom w:val="single" w:sz="4" w:space="0" w:color="FFFFFF"/>
              <w:right w:val="single" w:sz="4" w:space="0" w:color="FFFFFF"/>
            </w:tcBorders>
            <w:shd w:val="clear" w:color="auto" w:fill="E6E3E2"/>
            <w:noWrap/>
            <w:vAlign w:val="center"/>
            <w:hideMark/>
          </w:tcPr>
          <w:p w14:paraId="76C0DC0E" w14:textId="77777777" w:rsidR="00061F18" w:rsidRPr="00061F18" w:rsidRDefault="00061F18">
            <w:pPr>
              <w:rPr>
                <w:rFonts w:cs="Arial"/>
                <w:color w:val="000000"/>
                <w:sz w:val="18"/>
                <w:szCs w:val="20"/>
              </w:rPr>
            </w:pPr>
            <w:r w:rsidRPr="00061F18">
              <w:rPr>
                <w:rFonts w:cs="Arial"/>
                <w:color w:val="000000"/>
                <w:sz w:val="18"/>
                <w:szCs w:val="20"/>
              </w:rPr>
              <w:t>Electricians</w:t>
            </w:r>
          </w:p>
        </w:tc>
        <w:tc>
          <w:tcPr>
            <w:tcW w:w="1540" w:type="dxa"/>
            <w:tcBorders>
              <w:top w:val="nil"/>
              <w:left w:val="nil"/>
              <w:bottom w:val="single" w:sz="4" w:space="0" w:color="FFFFFF"/>
              <w:right w:val="single" w:sz="4" w:space="0" w:color="FFFFFF"/>
            </w:tcBorders>
            <w:shd w:val="clear" w:color="auto" w:fill="E6E3E2"/>
            <w:noWrap/>
            <w:vAlign w:val="center"/>
            <w:hideMark/>
          </w:tcPr>
          <w:p w14:paraId="5FC6F95F" w14:textId="77777777" w:rsidR="00061F18" w:rsidRPr="00061F18" w:rsidRDefault="00061F18">
            <w:pPr>
              <w:jc w:val="center"/>
              <w:rPr>
                <w:rFonts w:cs="Arial"/>
                <w:color w:val="000000"/>
                <w:sz w:val="18"/>
                <w:szCs w:val="20"/>
              </w:rPr>
            </w:pPr>
            <w:r w:rsidRPr="00061F18">
              <w:rPr>
                <w:rFonts w:cs="Arial"/>
                <w:color w:val="000000"/>
                <w:sz w:val="18"/>
                <w:szCs w:val="20"/>
              </w:rPr>
              <w:t>15</w:t>
            </w:r>
          </w:p>
        </w:tc>
        <w:tc>
          <w:tcPr>
            <w:tcW w:w="1380" w:type="dxa"/>
            <w:tcBorders>
              <w:top w:val="nil"/>
              <w:left w:val="nil"/>
              <w:bottom w:val="single" w:sz="4" w:space="0" w:color="FFFFFF"/>
              <w:right w:val="single" w:sz="4" w:space="0" w:color="FFFFFF"/>
            </w:tcBorders>
            <w:shd w:val="clear" w:color="auto" w:fill="E6E3E2"/>
            <w:noWrap/>
            <w:vAlign w:val="center"/>
            <w:hideMark/>
          </w:tcPr>
          <w:p w14:paraId="6F59AE1D" w14:textId="77777777" w:rsidR="00061F18" w:rsidRPr="000F099B" w:rsidRDefault="00061F18">
            <w:pPr>
              <w:jc w:val="center"/>
              <w:rPr>
                <w:rFonts w:cs="Arial"/>
                <w:bCs/>
                <w:color w:val="000000"/>
                <w:sz w:val="18"/>
                <w:szCs w:val="20"/>
              </w:rPr>
            </w:pPr>
            <w:r w:rsidRPr="000F099B">
              <w:rPr>
                <w:rFonts w:cs="Arial"/>
                <w:bCs/>
                <w:color w:val="000000"/>
                <w:sz w:val="18"/>
                <w:szCs w:val="20"/>
              </w:rPr>
              <w:t>10%</w:t>
            </w:r>
          </w:p>
        </w:tc>
      </w:tr>
      <w:tr w:rsidR="00061F18" w:rsidRPr="00061F18" w14:paraId="06BBB410" w14:textId="77777777" w:rsidTr="00F15809">
        <w:trPr>
          <w:trHeight w:val="340"/>
        </w:trPr>
        <w:tc>
          <w:tcPr>
            <w:tcW w:w="5320" w:type="dxa"/>
            <w:tcBorders>
              <w:top w:val="nil"/>
              <w:left w:val="single" w:sz="4" w:space="0" w:color="FFFFFF"/>
              <w:bottom w:val="single" w:sz="4" w:space="0" w:color="FFFFFF"/>
              <w:right w:val="single" w:sz="4" w:space="0" w:color="FFFFFF"/>
            </w:tcBorders>
            <w:shd w:val="clear" w:color="auto" w:fill="auto"/>
            <w:noWrap/>
            <w:vAlign w:val="center"/>
            <w:hideMark/>
          </w:tcPr>
          <w:p w14:paraId="78CA55F4" w14:textId="583D4CF0" w:rsidR="00061F18" w:rsidRPr="00061F18" w:rsidRDefault="00D53E6C">
            <w:pPr>
              <w:rPr>
                <w:rFonts w:cs="Arial"/>
                <w:color w:val="000000"/>
                <w:sz w:val="18"/>
                <w:szCs w:val="20"/>
              </w:rPr>
            </w:pPr>
            <w:r>
              <w:rPr>
                <w:rFonts w:cs="Arial"/>
                <w:color w:val="000000"/>
                <w:sz w:val="18"/>
                <w:szCs w:val="20"/>
              </w:rPr>
              <w:t xml:space="preserve">Bricklayers, </w:t>
            </w:r>
            <w:r w:rsidR="00BD6A24">
              <w:rPr>
                <w:rFonts w:cs="Arial"/>
                <w:color w:val="000000"/>
                <w:sz w:val="18"/>
                <w:szCs w:val="20"/>
              </w:rPr>
              <w:t>carpenters and j</w:t>
            </w:r>
            <w:r w:rsidR="00061F18" w:rsidRPr="00061F18">
              <w:rPr>
                <w:rFonts w:cs="Arial"/>
                <w:color w:val="000000"/>
                <w:sz w:val="18"/>
                <w:szCs w:val="20"/>
              </w:rPr>
              <w:t>oiners</w:t>
            </w:r>
          </w:p>
        </w:tc>
        <w:tc>
          <w:tcPr>
            <w:tcW w:w="1540" w:type="dxa"/>
            <w:tcBorders>
              <w:top w:val="nil"/>
              <w:left w:val="nil"/>
              <w:bottom w:val="single" w:sz="4" w:space="0" w:color="FFFFFF"/>
              <w:right w:val="single" w:sz="4" w:space="0" w:color="FFFFFF"/>
            </w:tcBorders>
            <w:shd w:val="clear" w:color="auto" w:fill="auto"/>
            <w:noWrap/>
            <w:vAlign w:val="center"/>
            <w:hideMark/>
          </w:tcPr>
          <w:p w14:paraId="05506230" w14:textId="77777777" w:rsidR="00061F18" w:rsidRPr="00061F18" w:rsidRDefault="00061F18">
            <w:pPr>
              <w:jc w:val="center"/>
              <w:rPr>
                <w:rFonts w:cs="Arial"/>
                <w:color w:val="000000"/>
                <w:sz w:val="18"/>
                <w:szCs w:val="20"/>
              </w:rPr>
            </w:pPr>
            <w:r w:rsidRPr="00061F18">
              <w:rPr>
                <w:rFonts w:cs="Arial"/>
                <w:color w:val="000000"/>
                <w:sz w:val="18"/>
                <w:szCs w:val="20"/>
              </w:rPr>
              <w:t>14</w:t>
            </w:r>
          </w:p>
        </w:tc>
        <w:tc>
          <w:tcPr>
            <w:tcW w:w="1380" w:type="dxa"/>
            <w:tcBorders>
              <w:top w:val="nil"/>
              <w:left w:val="nil"/>
              <w:bottom w:val="single" w:sz="4" w:space="0" w:color="FFFFFF"/>
              <w:right w:val="single" w:sz="4" w:space="0" w:color="FFFFFF"/>
            </w:tcBorders>
            <w:shd w:val="clear" w:color="auto" w:fill="auto"/>
            <w:noWrap/>
            <w:vAlign w:val="center"/>
            <w:hideMark/>
          </w:tcPr>
          <w:p w14:paraId="77D37851" w14:textId="77777777" w:rsidR="00061F18" w:rsidRPr="000F099B" w:rsidRDefault="00061F18">
            <w:pPr>
              <w:jc w:val="center"/>
              <w:rPr>
                <w:rFonts w:cs="Arial"/>
                <w:bCs/>
                <w:color w:val="000000"/>
                <w:sz w:val="18"/>
                <w:szCs w:val="20"/>
              </w:rPr>
            </w:pPr>
            <w:r w:rsidRPr="000F099B">
              <w:rPr>
                <w:rFonts w:cs="Arial"/>
                <w:bCs/>
                <w:color w:val="000000"/>
                <w:sz w:val="18"/>
                <w:szCs w:val="20"/>
              </w:rPr>
              <w:t>9%</w:t>
            </w:r>
          </w:p>
        </w:tc>
      </w:tr>
      <w:tr w:rsidR="005C2352" w:rsidRPr="00061F18" w14:paraId="6DD9EC46" w14:textId="77777777" w:rsidTr="003A5A09">
        <w:trPr>
          <w:trHeight w:val="340"/>
        </w:trPr>
        <w:tc>
          <w:tcPr>
            <w:tcW w:w="5320" w:type="dxa"/>
            <w:tcBorders>
              <w:top w:val="nil"/>
              <w:left w:val="single" w:sz="4" w:space="0" w:color="FFFFFF"/>
              <w:bottom w:val="single" w:sz="4" w:space="0" w:color="FFFFFF"/>
              <w:right w:val="single" w:sz="4" w:space="0" w:color="FFFFFF"/>
            </w:tcBorders>
            <w:shd w:val="clear" w:color="auto" w:fill="E6E3E2"/>
            <w:noWrap/>
            <w:vAlign w:val="center"/>
            <w:hideMark/>
          </w:tcPr>
          <w:p w14:paraId="69F78E5F" w14:textId="748EB8F3" w:rsidR="00061F18" w:rsidRPr="00061F18" w:rsidRDefault="00BD6A24">
            <w:pPr>
              <w:rPr>
                <w:rFonts w:cs="Arial"/>
                <w:color w:val="000000"/>
                <w:sz w:val="18"/>
                <w:szCs w:val="20"/>
              </w:rPr>
            </w:pPr>
            <w:r>
              <w:rPr>
                <w:rFonts w:cs="Arial"/>
                <w:color w:val="000000"/>
                <w:sz w:val="18"/>
                <w:szCs w:val="20"/>
              </w:rPr>
              <w:t>Mobile plant o</w:t>
            </w:r>
            <w:r w:rsidR="00061F18" w:rsidRPr="00061F18">
              <w:rPr>
                <w:rFonts w:cs="Arial"/>
                <w:color w:val="000000"/>
                <w:sz w:val="18"/>
                <w:szCs w:val="20"/>
              </w:rPr>
              <w:t>perators</w:t>
            </w:r>
          </w:p>
        </w:tc>
        <w:tc>
          <w:tcPr>
            <w:tcW w:w="1540" w:type="dxa"/>
            <w:tcBorders>
              <w:top w:val="nil"/>
              <w:left w:val="nil"/>
              <w:bottom w:val="single" w:sz="4" w:space="0" w:color="FFFFFF"/>
              <w:right w:val="single" w:sz="4" w:space="0" w:color="FFFFFF"/>
            </w:tcBorders>
            <w:shd w:val="clear" w:color="auto" w:fill="E6E3E2"/>
            <w:noWrap/>
            <w:vAlign w:val="center"/>
            <w:hideMark/>
          </w:tcPr>
          <w:p w14:paraId="591DB411" w14:textId="77777777" w:rsidR="00061F18" w:rsidRPr="00061F18" w:rsidRDefault="00061F18">
            <w:pPr>
              <w:jc w:val="center"/>
              <w:rPr>
                <w:rFonts w:cs="Arial"/>
                <w:color w:val="000000"/>
                <w:sz w:val="18"/>
                <w:szCs w:val="20"/>
              </w:rPr>
            </w:pPr>
            <w:r w:rsidRPr="00061F18">
              <w:rPr>
                <w:rFonts w:cs="Arial"/>
                <w:color w:val="000000"/>
                <w:sz w:val="18"/>
                <w:szCs w:val="20"/>
              </w:rPr>
              <w:t>10</w:t>
            </w:r>
          </w:p>
        </w:tc>
        <w:tc>
          <w:tcPr>
            <w:tcW w:w="1380" w:type="dxa"/>
            <w:tcBorders>
              <w:top w:val="nil"/>
              <w:left w:val="nil"/>
              <w:bottom w:val="single" w:sz="4" w:space="0" w:color="FFFFFF"/>
              <w:right w:val="single" w:sz="4" w:space="0" w:color="FFFFFF"/>
            </w:tcBorders>
            <w:shd w:val="clear" w:color="auto" w:fill="E6E3E2"/>
            <w:noWrap/>
            <w:vAlign w:val="center"/>
            <w:hideMark/>
          </w:tcPr>
          <w:p w14:paraId="6391DD0B" w14:textId="77777777" w:rsidR="00061F18" w:rsidRPr="000F099B" w:rsidRDefault="00061F18">
            <w:pPr>
              <w:jc w:val="center"/>
              <w:rPr>
                <w:rFonts w:cs="Arial"/>
                <w:bCs/>
                <w:color w:val="000000"/>
                <w:sz w:val="18"/>
                <w:szCs w:val="20"/>
              </w:rPr>
            </w:pPr>
            <w:r w:rsidRPr="000F099B">
              <w:rPr>
                <w:rFonts w:cs="Arial"/>
                <w:bCs/>
                <w:color w:val="000000"/>
                <w:sz w:val="18"/>
                <w:szCs w:val="20"/>
              </w:rPr>
              <w:t>7%</w:t>
            </w:r>
          </w:p>
        </w:tc>
      </w:tr>
      <w:tr w:rsidR="00061F18" w:rsidRPr="00061F18" w14:paraId="3223B6D6" w14:textId="77777777" w:rsidTr="00F15809">
        <w:trPr>
          <w:trHeight w:val="340"/>
        </w:trPr>
        <w:tc>
          <w:tcPr>
            <w:tcW w:w="5320" w:type="dxa"/>
            <w:tcBorders>
              <w:top w:val="nil"/>
              <w:left w:val="single" w:sz="4" w:space="0" w:color="FFFFFF"/>
              <w:bottom w:val="single" w:sz="4" w:space="0" w:color="FFFFFF"/>
              <w:right w:val="single" w:sz="4" w:space="0" w:color="FFFFFF"/>
            </w:tcBorders>
            <w:shd w:val="clear" w:color="auto" w:fill="auto"/>
            <w:noWrap/>
            <w:vAlign w:val="center"/>
            <w:hideMark/>
          </w:tcPr>
          <w:p w14:paraId="5C4A2E3E" w14:textId="07EA6E8C" w:rsidR="00061F18" w:rsidRPr="00061F18" w:rsidRDefault="00BD6A24">
            <w:pPr>
              <w:rPr>
                <w:rFonts w:cs="Arial"/>
                <w:color w:val="000000"/>
                <w:sz w:val="18"/>
                <w:szCs w:val="20"/>
              </w:rPr>
            </w:pPr>
            <w:r>
              <w:rPr>
                <w:rFonts w:cs="Arial"/>
                <w:color w:val="000000"/>
                <w:sz w:val="18"/>
                <w:szCs w:val="20"/>
              </w:rPr>
              <w:t>Glaziers, plasterers and t</w:t>
            </w:r>
            <w:r w:rsidR="00061F18" w:rsidRPr="00061F18">
              <w:rPr>
                <w:rFonts w:cs="Arial"/>
                <w:color w:val="000000"/>
                <w:sz w:val="18"/>
                <w:szCs w:val="20"/>
              </w:rPr>
              <w:t>ilers</w:t>
            </w:r>
          </w:p>
        </w:tc>
        <w:tc>
          <w:tcPr>
            <w:tcW w:w="1540" w:type="dxa"/>
            <w:tcBorders>
              <w:top w:val="nil"/>
              <w:left w:val="nil"/>
              <w:bottom w:val="single" w:sz="4" w:space="0" w:color="FFFFFF"/>
              <w:right w:val="single" w:sz="4" w:space="0" w:color="FFFFFF"/>
            </w:tcBorders>
            <w:shd w:val="clear" w:color="auto" w:fill="auto"/>
            <w:noWrap/>
            <w:vAlign w:val="center"/>
            <w:hideMark/>
          </w:tcPr>
          <w:p w14:paraId="24DCE142" w14:textId="77777777" w:rsidR="00061F18" w:rsidRPr="00061F18" w:rsidRDefault="00061F18">
            <w:pPr>
              <w:jc w:val="center"/>
              <w:rPr>
                <w:rFonts w:cs="Arial"/>
                <w:color w:val="000000"/>
                <w:sz w:val="18"/>
                <w:szCs w:val="20"/>
              </w:rPr>
            </w:pPr>
            <w:r w:rsidRPr="00061F18">
              <w:rPr>
                <w:rFonts w:cs="Arial"/>
                <w:color w:val="000000"/>
                <w:sz w:val="18"/>
                <w:szCs w:val="20"/>
              </w:rPr>
              <w:t>9</w:t>
            </w:r>
          </w:p>
        </w:tc>
        <w:tc>
          <w:tcPr>
            <w:tcW w:w="1380" w:type="dxa"/>
            <w:tcBorders>
              <w:top w:val="nil"/>
              <w:left w:val="nil"/>
              <w:bottom w:val="single" w:sz="4" w:space="0" w:color="FFFFFF"/>
              <w:right w:val="single" w:sz="4" w:space="0" w:color="FFFFFF"/>
            </w:tcBorders>
            <w:shd w:val="clear" w:color="auto" w:fill="auto"/>
            <w:noWrap/>
            <w:vAlign w:val="center"/>
            <w:hideMark/>
          </w:tcPr>
          <w:p w14:paraId="48BA678F" w14:textId="77777777" w:rsidR="00061F18" w:rsidRPr="000F099B" w:rsidRDefault="00061F18">
            <w:pPr>
              <w:jc w:val="center"/>
              <w:rPr>
                <w:rFonts w:cs="Arial"/>
                <w:bCs/>
                <w:color w:val="000000"/>
                <w:sz w:val="18"/>
                <w:szCs w:val="20"/>
              </w:rPr>
            </w:pPr>
            <w:r w:rsidRPr="000F099B">
              <w:rPr>
                <w:rFonts w:cs="Arial"/>
                <w:bCs/>
                <w:color w:val="000000"/>
                <w:sz w:val="18"/>
                <w:szCs w:val="20"/>
              </w:rPr>
              <w:t>6%</w:t>
            </w:r>
          </w:p>
        </w:tc>
      </w:tr>
      <w:tr w:rsidR="005C2352" w:rsidRPr="00061F18" w14:paraId="0095F98B" w14:textId="77777777" w:rsidTr="003A5A09">
        <w:trPr>
          <w:trHeight w:val="340"/>
        </w:trPr>
        <w:tc>
          <w:tcPr>
            <w:tcW w:w="5320" w:type="dxa"/>
            <w:tcBorders>
              <w:top w:val="nil"/>
              <w:left w:val="single" w:sz="4" w:space="0" w:color="FFFFFF"/>
              <w:bottom w:val="single" w:sz="4" w:space="0" w:color="FFFFFF"/>
              <w:right w:val="single" w:sz="4" w:space="0" w:color="FFFFFF"/>
            </w:tcBorders>
            <w:shd w:val="clear" w:color="auto" w:fill="E6E3E2"/>
            <w:noWrap/>
            <w:vAlign w:val="center"/>
            <w:hideMark/>
          </w:tcPr>
          <w:p w14:paraId="1F29FA13" w14:textId="25E09964" w:rsidR="00061F18" w:rsidRPr="00061F18" w:rsidRDefault="00BD6A24">
            <w:pPr>
              <w:rPr>
                <w:rFonts w:cs="Arial"/>
                <w:color w:val="000000"/>
                <w:sz w:val="18"/>
                <w:szCs w:val="20"/>
              </w:rPr>
            </w:pPr>
            <w:r>
              <w:rPr>
                <w:rFonts w:cs="Arial"/>
                <w:color w:val="000000"/>
                <w:sz w:val="18"/>
                <w:szCs w:val="20"/>
              </w:rPr>
              <w:t>Floor finishers and painting trades w</w:t>
            </w:r>
            <w:r w:rsidR="00061F18" w:rsidRPr="00061F18">
              <w:rPr>
                <w:rFonts w:cs="Arial"/>
                <w:color w:val="000000"/>
                <w:sz w:val="18"/>
                <w:szCs w:val="20"/>
              </w:rPr>
              <w:t>orkers</w:t>
            </w:r>
          </w:p>
        </w:tc>
        <w:tc>
          <w:tcPr>
            <w:tcW w:w="1540" w:type="dxa"/>
            <w:tcBorders>
              <w:top w:val="nil"/>
              <w:left w:val="nil"/>
              <w:bottom w:val="single" w:sz="4" w:space="0" w:color="FFFFFF"/>
              <w:right w:val="single" w:sz="4" w:space="0" w:color="FFFFFF"/>
            </w:tcBorders>
            <w:shd w:val="clear" w:color="auto" w:fill="E6E3E2"/>
            <w:noWrap/>
            <w:vAlign w:val="center"/>
            <w:hideMark/>
          </w:tcPr>
          <w:p w14:paraId="286B6593" w14:textId="77777777" w:rsidR="00061F18" w:rsidRPr="00061F18" w:rsidRDefault="00061F18">
            <w:pPr>
              <w:jc w:val="center"/>
              <w:rPr>
                <w:rFonts w:cs="Arial"/>
                <w:color w:val="000000"/>
                <w:sz w:val="18"/>
                <w:szCs w:val="20"/>
              </w:rPr>
            </w:pPr>
            <w:r w:rsidRPr="00061F18">
              <w:rPr>
                <w:rFonts w:cs="Arial"/>
                <w:color w:val="000000"/>
                <w:sz w:val="18"/>
                <w:szCs w:val="20"/>
              </w:rPr>
              <w:t>9</w:t>
            </w:r>
          </w:p>
        </w:tc>
        <w:tc>
          <w:tcPr>
            <w:tcW w:w="1380" w:type="dxa"/>
            <w:tcBorders>
              <w:top w:val="nil"/>
              <w:left w:val="nil"/>
              <w:bottom w:val="single" w:sz="4" w:space="0" w:color="FFFFFF"/>
              <w:right w:val="single" w:sz="4" w:space="0" w:color="FFFFFF"/>
            </w:tcBorders>
            <w:shd w:val="clear" w:color="auto" w:fill="E6E3E2"/>
            <w:noWrap/>
            <w:vAlign w:val="center"/>
            <w:hideMark/>
          </w:tcPr>
          <w:p w14:paraId="3B24747F" w14:textId="77777777" w:rsidR="00061F18" w:rsidRPr="000F099B" w:rsidRDefault="00061F18">
            <w:pPr>
              <w:jc w:val="center"/>
              <w:rPr>
                <w:rFonts w:cs="Arial"/>
                <w:bCs/>
                <w:color w:val="000000"/>
                <w:sz w:val="18"/>
                <w:szCs w:val="20"/>
              </w:rPr>
            </w:pPr>
            <w:r w:rsidRPr="000F099B">
              <w:rPr>
                <w:rFonts w:cs="Arial"/>
                <w:bCs/>
                <w:color w:val="000000"/>
                <w:sz w:val="18"/>
                <w:szCs w:val="20"/>
              </w:rPr>
              <w:t>6%</w:t>
            </w:r>
          </w:p>
        </w:tc>
      </w:tr>
      <w:tr w:rsidR="00061F18" w:rsidRPr="00061F18" w14:paraId="58E45AA8" w14:textId="77777777" w:rsidTr="00F15809">
        <w:trPr>
          <w:trHeight w:val="340"/>
        </w:trPr>
        <w:tc>
          <w:tcPr>
            <w:tcW w:w="5320" w:type="dxa"/>
            <w:tcBorders>
              <w:top w:val="nil"/>
              <w:left w:val="single" w:sz="4" w:space="0" w:color="FFFFFF"/>
              <w:bottom w:val="single" w:sz="4" w:space="0" w:color="FFFFFF"/>
              <w:right w:val="single" w:sz="4" w:space="0" w:color="FFFFFF"/>
            </w:tcBorders>
            <w:shd w:val="clear" w:color="auto" w:fill="auto"/>
            <w:noWrap/>
            <w:vAlign w:val="center"/>
            <w:hideMark/>
          </w:tcPr>
          <w:p w14:paraId="1492EEF7" w14:textId="4D84AD83" w:rsidR="00061F18" w:rsidRPr="00061F18" w:rsidRDefault="00BD6A24">
            <w:pPr>
              <w:rPr>
                <w:rFonts w:cs="Arial"/>
                <w:color w:val="000000"/>
                <w:sz w:val="18"/>
                <w:szCs w:val="20"/>
              </w:rPr>
            </w:pPr>
            <w:r>
              <w:rPr>
                <w:rFonts w:cs="Arial"/>
                <w:color w:val="000000"/>
                <w:sz w:val="18"/>
                <w:szCs w:val="20"/>
              </w:rPr>
              <w:t>Truck d</w:t>
            </w:r>
            <w:r w:rsidR="00061F18" w:rsidRPr="00061F18">
              <w:rPr>
                <w:rFonts w:cs="Arial"/>
                <w:color w:val="000000"/>
                <w:sz w:val="18"/>
                <w:szCs w:val="20"/>
              </w:rPr>
              <w:t>rivers</w:t>
            </w:r>
          </w:p>
        </w:tc>
        <w:tc>
          <w:tcPr>
            <w:tcW w:w="1540" w:type="dxa"/>
            <w:tcBorders>
              <w:top w:val="nil"/>
              <w:left w:val="nil"/>
              <w:bottom w:val="single" w:sz="4" w:space="0" w:color="FFFFFF"/>
              <w:right w:val="single" w:sz="4" w:space="0" w:color="FFFFFF"/>
            </w:tcBorders>
            <w:shd w:val="clear" w:color="auto" w:fill="auto"/>
            <w:noWrap/>
            <w:vAlign w:val="center"/>
            <w:hideMark/>
          </w:tcPr>
          <w:p w14:paraId="63E62650" w14:textId="77777777" w:rsidR="00061F18" w:rsidRPr="00061F18" w:rsidRDefault="00061F18">
            <w:pPr>
              <w:jc w:val="center"/>
              <w:rPr>
                <w:rFonts w:cs="Arial"/>
                <w:color w:val="000000"/>
                <w:sz w:val="18"/>
                <w:szCs w:val="20"/>
              </w:rPr>
            </w:pPr>
            <w:r w:rsidRPr="00061F18">
              <w:rPr>
                <w:rFonts w:cs="Arial"/>
                <w:color w:val="000000"/>
                <w:sz w:val="18"/>
                <w:szCs w:val="20"/>
              </w:rPr>
              <w:t>7</w:t>
            </w:r>
          </w:p>
        </w:tc>
        <w:tc>
          <w:tcPr>
            <w:tcW w:w="1380" w:type="dxa"/>
            <w:tcBorders>
              <w:top w:val="nil"/>
              <w:left w:val="nil"/>
              <w:bottom w:val="single" w:sz="4" w:space="0" w:color="FFFFFF"/>
              <w:right w:val="single" w:sz="4" w:space="0" w:color="FFFFFF"/>
            </w:tcBorders>
            <w:shd w:val="clear" w:color="auto" w:fill="auto"/>
            <w:noWrap/>
            <w:vAlign w:val="center"/>
            <w:hideMark/>
          </w:tcPr>
          <w:p w14:paraId="0F58B354" w14:textId="77777777" w:rsidR="00061F18" w:rsidRPr="000F099B" w:rsidRDefault="00061F18">
            <w:pPr>
              <w:jc w:val="center"/>
              <w:rPr>
                <w:rFonts w:cs="Arial"/>
                <w:bCs/>
                <w:color w:val="000000"/>
                <w:sz w:val="18"/>
                <w:szCs w:val="20"/>
              </w:rPr>
            </w:pPr>
            <w:r w:rsidRPr="000F099B">
              <w:rPr>
                <w:rFonts w:cs="Arial"/>
                <w:bCs/>
                <w:color w:val="000000"/>
                <w:sz w:val="18"/>
                <w:szCs w:val="20"/>
              </w:rPr>
              <w:t>5%</w:t>
            </w:r>
          </w:p>
        </w:tc>
      </w:tr>
      <w:tr w:rsidR="005C2352" w:rsidRPr="00061F18" w14:paraId="551D26AA" w14:textId="77777777" w:rsidTr="003A5A09">
        <w:trPr>
          <w:trHeight w:val="340"/>
        </w:trPr>
        <w:tc>
          <w:tcPr>
            <w:tcW w:w="5320" w:type="dxa"/>
            <w:tcBorders>
              <w:top w:val="nil"/>
              <w:left w:val="single" w:sz="4" w:space="0" w:color="FFFFFF"/>
              <w:bottom w:val="single" w:sz="4" w:space="0" w:color="FFFFFF"/>
              <w:right w:val="single" w:sz="4" w:space="0" w:color="FFFFFF"/>
            </w:tcBorders>
            <w:shd w:val="clear" w:color="auto" w:fill="E6E3E2"/>
            <w:noWrap/>
            <w:vAlign w:val="center"/>
            <w:hideMark/>
          </w:tcPr>
          <w:p w14:paraId="4B76C143" w14:textId="77777777" w:rsidR="00061F18" w:rsidRPr="00061F18" w:rsidRDefault="00061F18">
            <w:pPr>
              <w:rPr>
                <w:rFonts w:cs="Arial"/>
                <w:color w:val="000000"/>
                <w:sz w:val="18"/>
                <w:szCs w:val="20"/>
              </w:rPr>
            </w:pPr>
            <w:r w:rsidRPr="00061F18">
              <w:rPr>
                <w:rFonts w:cs="Arial"/>
                <w:color w:val="000000"/>
                <w:sz w:val="18"/>
                <w:szCs w:val="20"/>
              </w:rPr>
              <w:t>Plumbers</w:t>
            </w:r>
          </w:p>
        </w:tc>
        <w:tc>
          <w:tcPr>
            <w:tcW w:w="1540" w:type="dxa"/>
            <w:tcBorders>
              <w:top w:val="nil"/>
              <w:left w:val="nil"/>
              <w:bottom w:val="single" w:sz="4" w:space="0" w:color="FFFFFF"/>
              <w:right w:val="single" w:sz="4" w:space="0" w:color="FFFFFF"/>
            </w:tcBorders>
            <w:shd w:val="clear" w:color="auto" w:fill="E6E3E2"/>
            <w:noWrap/>
            <w:vAlign w:val="center"/>
            <w:hideMark/>
          </w:tcPr>
          <w:p w14:paraId="25E10633" w14:textId="77777777" w:rsidR="00061F18" w:rsidRPr="00061F18" w:rsidRDefault="00061F18">
            <w:pPr>
              <w:jc w:val="center"/>
              <w:rPr>
                <w:rFonts w:cs="Arial"/>
                <w:color w:val="000000"/>
                <w:sz w:val="18"/>
                <w:szCs w:val="20"/>
              </w:rPr>
            </w:pPr>
            <w:r w:rsidRPr="00061F18">
              <w:rPr>
                <w:rFonts w:cs="Arial"/>
                <w:color w:val="000000"/>
                <w:sz w:val="18"/>
                <w:szCs w:val="20"/>
              </w:rPr>
              <w:t>7</w:t>
            </w:r>
          </w:p>
        </w:tc>
        <w:tc>
          <w:tcPr>
            <w:tcW w:w="1380" w:type="dxa"/>
            <w:tcBorders>
              <w:top w:val="nil"/>
              <w:left w:val="nil"/>
              <w:bottom w:val="single" w:sz="4" w:space="0" w:color="FFFFFF"/>
              <w:right w:val="single" w:sz="4" w:space="0" w:color="FFFFFF"/>
            </w:tcBorders>
            <w:shd w:val="clear" w:color="auto" w:fill="E6E3E2"/>
            <w:noWrap/>
            <w:vAlign w:val="center"/>
            <w:hideMark/>
          </w:tcPr>
          <w:p w14:paraId="44B7AAB8" w14:textId="77777777" w:rsidR="00061F18" w:rsidRPr="000F099B" w:rsidRDefault="00061F18">
            <w:pPr>
              <w:jc w:val="center"/>
              <w:rPr>
                <w:rFonts w:cs="Arial"/>
                <w:bCs/>
                <w:color w:val="000000"/>
                <w:sz w:val="18"/>
                <w:szCs w:val="20"/>
              </w:rPr>
            </w:pPr>
            <w:r w:rsidRPr="000F099B">
              <w:rPr>
                <w:rFonts w:cs="Arial"/>
                <w:bCs/>
                <w:color w:val="000000"/>
                <w:sz w:val="18"/>
                <w:szCs w:val="20"/>
              </w:rPr>
              <w:t>5%</w:t>
            </w:r>
          </w:p>
        </w:tc>
      </w:tr>
      <w:tr w:rsidR="00061F18" w:rsidRPr="00061F18" w14:paraId="2B15D017" w14:textId="77777777" w:rsidTr="00F15809">
        <w:trPr>
          <w:trHeight w:val="340"/>
        </w:trPr>
        <w:tc>
          <w:tcPr>
            <w:tcW w:w="5320" w:type="dxa"/>
            <w:tcBorders>
              <w:top w:val="nil"/>
              <w:left w:val="single" w:sz="4" w:space="0" w:color="FFFFFF"/>
              <w:bottom w:val="single" w:sz="4" w:space="0" w:color="FFFFFF"/>
              <w:right w:val="single" w:sz="4" w:space="0" w:color="FFFFFF"/>
            </w:tcBorders>
            <w:shd w:val="clear" w:color="auto" w:fill="auto"/>
            <w:noWrap/>
            <w:vAlign w:val="center"/>
            <w:hideMark/>
          </w:tcPr>
          <w:p w14:paraId="5A612F15" w14:textId="057E164D" w:rsidR="00061F18" w:rsidRPr="00061F18" w:rsidRDefault="00BD6A24">
            <w:pPr>
              <w:rPr>
                <w:rFonts w:cs="Arial"/>
                <w:color w:val="000000"/>
                <w:sz w:val="18"/>
                <w:szCs w:val="20"/>
              </w:rPr>
            </w:pPr>
            <w:r>
              <w:rPr>
                <w:rFonts w:cs="Arial"/>
                <w:color w:val="000000"/>
                <w:sz w:val="18"/>
                <w:szCs w:val="20"/>
              </w:rPr>
              <w:t>Construction, distribution and production m</w:t>
            </w:r>
            <w:r w:rsidR="00061F18" w:rsidRPr="00061F18">
              <w:rPr>
                <w:rFonts w:cs="Arial"/>
                <w:color w:val="000000"/>
                <w:sz w:val="18"/>
                <w:szCs w:val="20"/>
              </w:rPr>
              <w:t>anagers</w:t>
            </w:r>
          </w:p>
        </w:tc>
        <w:tc>
          <w:tcPr>
            <w:tcW w:w="1540" w:type="dxa"/>
            <w:tcBorders>
              <w:top w:val="nil"/>
              <w:left w:val="nil"/>
              <w:bottom w:val="single" w:sz="4" w:space="0" w:color="FFFFFF"/>
              <w:right w:val="single" w:sz="4" w:space="0" w:color="FFFFFF"/>
            </w:tcBorders>
            <w:shd w:val="clear" w:color="auto" w:fill="auto"/>
            <w:noWrap/>
            <w:vAlign w:val="center"/>
            <w:hideMark/>
          </w:tcPr>
          <w:p w14:paraId="5D5824F9" w14:textId="77777777" w:rsidR="00061F18" w:rsidRPr="00061F18" w:rsidRDefault="00061F18">
            <w:pPr>
              <w:jc w:val="center"/>
              <w:rPr>
                <w:rFonts w:cs="Arial"/>
                <w:color w:val="000000"/>
                <w:sz w:val="18"/>
                <w:szCs w:val="20"/>
              </w:rPr>
            </w:pPr>
            <w:r w:rsidRPr="00061F18">
              <w:rPr>
                <w:rFonts w:cs="Arial"/>
                <w:color w:val="000000"/>
                <w:sz w:val="18"/>
                <w:szCs w:val="20"/>
              </w:rPr>
              <w:t>7</w:t>
            </w:r>
          </w:p>
        </w:tc>
        <w:tc>
          <w:tcPr>
            <w:tcW w:w="1380" w:type="dxa"/>
            <w:tcBorders>
              <w:top w:val="nil"/>
              <w:left w:val="nil"/>
              <w:bottom w:val="single" w:sz="4" w:space="0" w:color="FFFFFF"/>
              <w:right w:val="single" w:sz="4" w:space="0" w:color="FFFFFF"/>
            </w:tcBorders>
            <w:shd w:val="clear" w:color="auto" w:fill="auto"/>
            <w:noWrap/>
            <w:vAlign w:val="center"/>
            <w:hideMark/>
          </w:tcPr>
          <w:p w14:paraId="198F5753" w14:textId="77777777" w:rsidR="00061F18" w:rsidRPr="000F099B" w:rsidRDefault="00061F18">
            <w:pPr>
              <w:jc w:val="center"/>
              <w:rPr>
                <w:rFonts w:cs="Arial"/>
                <w:bCs/>
                <w:color w:val="000000"/>
                <w:sz w:val="18"/>
                <w:szCs w:val="20"/>
              </w:rPr>
            </w:pPr>
            <w:r w:rsidRPr="000F099B">
              <w:rPr>
                <w:rFonts w:cs="Arial"/>
                <w:bCs/>
                <w:color w:val="000000"/>
                <w:sz w:val="18"/>
                <w:szCs w:val="20"/>
              </w:rPr>
              <w:t>5%</w:t>
            </w:r>
          </w:p>
        </w:tc>
      </w:tr>
      <w:tr w:rsidR="005C2352" w:rsidRPr="00061F18" w14:paraId="51D17BEE" w14:textId="77777777" w:rsidTr="003A5A09">
        <w:trPr>
          <w:trHeight w:val="340"/>
        </w:trPr>
        <w:tc>
          <w:tcPr>
            <w:tcW w:w="5320" w:type="dxa"/>
            <w:tcBorders>
              <w:top w:val="nil"/>
              <w:left w:val="single" w:sz="4" w:space="0" w:color="FFFFFF"/>
              <w:bottom w:val="single" w:sz="4" w:space="0" w:color="FFFFFF"/>
              <w:right w:val="single" w:sz="4" w:space="0" w:color="FFFFFF"/>
            </w:tcBorders>
            <w:shd w:val="clear" w:color="auto" w:fill="E6E3E2"/>
            <w:noWrap/>
            <w:vAlign w:val="center"/>
            <w:hideMark/>
          </w:tcPr>
          <w:p w14:paraId="7EDCBA06" w14:textId="0E876BE5" w:rsidR="00061F18" w:rsidRPr="00061F18" w:rsidRDefault="00BD6A24">
            <w:pPr>
              <w:rPr>
                <w:rFonts w:cs="Arial"/>
                <w:color w:val="000000"/>
                <w:sz w:val="18"/>
                <w:szCs w:val="20"/>
              </w:rPr>
            </w:pPr>
            <w:r>
              <w:rPr>
                <w:rFonts w:cs="Arial"/>
                <w:color w:val="000000"/>
                <w:sz w:val="18"/>
                <w:szCs w:val="20"/>
              </w:rPr>
              <w:t>Stationary plant o</w:t>
            </w:r>
            <w:r w:rsidR="00061F18" w:rsidRPr="00061F18">
              <w:rPr>
                <w:rFonts w:cs="Arial"/>
                <w:color w:val="000000"/>
                <w:sz w:val="18"/>
                <w:szCs w:val="20"/>
              </w:rPr>
              <w:t>perators</w:t>
            </w:r>
          </w:p>
        </w:tc>
        <w:tc>
          <w:tcPr>
            <w:tcW w:w="1540" w:type="dxa"/>
            <w:tcBorders>
              <w:top w:val="nil"/>
              <w:left w:val="nil"/>
              <w:bottom w:val="single" w:sz="4" w:space="0" w:color="FFFFFF"/>
              <w:right w:val="single" w:sz="4" w:space="0" w:color="FFFFFF"/>
            </w:tcBorders>
            <w:shd w:val="clear" w:color="auto" w:fill="E6E3E2"/>
            <w:noWrap/>
            <w:vAlign w:val="center"/>
            <w:hideMark/>
          </w:tcPr>
          <w:p w14:paraId="74D976CE" w14:textId="77777777" w:rsidR="00061F18" w:rsidRPr="00061F18" w:rsidRDefault="00061F18">
            <w:pPr>
              <w:jc w:val="center"/>
              <w:rPr>
                <w:rFonts w:cs="Arial"/>
                <w:color w:val="000000"/>
                <w:sz w:val="18"/>
                <w:szCs w:val="20"/>
              </w:rPr>
            </w:pPr>
            <w:r w:rsidRPr="00061F18">
              <w:rPr>
                <w:rFonts w:cs="Arial"/>
                <w:color w:val="000000"/>
                <w:sz w:val="18"/>
                <w:szCs w:val="20"/>
              </w:rPr>
              <w:t>6</w:t>
            </w:r>
          </w:p>
        </w:tc>
        <w:tc>
          <w:tcPr>
            <w:tcW w:w="1380" w:type="dxa"/>
            <w:tcBorders>
              <w:top w:val="nil"/>
              <w:left w:val="nil"/>
              <w:bottom w:val="single" w:sz="4" w:space="0" w:color="FFFFFF"/>
              <w:right w:val="single" w:sz="4" w:space="0" w:color="FFFFFF"/>
            </w:tcBorders>
            <w:shd w:val="clear" w:color="auto" w:fill="E6E3E2"/>
            <w:noWrap/>
            <w:vAlign w:val="center"/>
            <w:hideMark/>
          </w:tcPr>
          <w:p w14:paraId="55AFBC23" w14:textId="77777777" w:rsidR="00061F18" w:rsidRPr="000F099B" w:rsidRDefault="00061F18">
            <w:pPr>
              <w:jc w:val="center"/>
              <w:rPr>
                <w:rFonts w:cs="Arial"/>
                <w:bCs/>
                <w:color w:val="000000"/>
                <w:sz w:val="18"/>
                <w:szCs w:val="20"/>
              </w:rPr>
            </w:pPr>
            <w:r w:rsidRPr="000F099B">
              <w:rPr>
                <w:rFonts w:cs="Arial"/>
                <w:bCs/>
                <w:color w:val="000000"/>
                <w:sz w:val="18"/>
                <w:szCs w:val="20"/>
              </w:rPr>
              <w:t>4%</w:t>
            </w:r>
          </w:p>
        </w:tc>
      </w:tr>
      <w:tr w:rsidR="00061F18" w:rsidRPr="00061F18" w14:paraId="6885E39F" w14:textId="77777777" w:rsidTr="00F15809">
        <w:trPr>
          <w:trHeight w:val="340"/>
        </w:trPr>
        <w:tc>
          <w:tcPr>
            <w:tcW w:w="5320" w:type="dxa"/>
            <w:tcBorders>
              <w:top w:val="nil"/>
              <w:left w:val="single" w:sz="4" w:space="0" w:color="FFFFFF"/>
              <w:bottom w:val="single" w:sz="4" w:space="0" w:color="FFFFFF"/>
              <w:right w:val="single" w:sz="4" w:space="0" w:color="FFFFFF"/>
            </w:tcBorders>
            <w:shd w:val="clear" w:color="auto" w:fill="auto"/>
            <w:noWrap/>
            <w:vAlign w:val="center"/>
            <w:hideMark/>
          </w:tcPr>
          <w:p w14:paraId="6C8C44E8" w14:textId="3AEB911F" w:rsidR="00061F18" w:rsidRPr="00061F18" w:rsidRDefault="00BD6A24">
            <w:pPr>
              <w:rPr>
                <w:rFonts w:cs="Arial"/>
                <w:color w:val="000000"/>
                <w:sz w:val="18"/>
                <w:szCs w:val="20"/>
              </w:rPr>
            </w:pPr>
            <w:r>
              <w:rPr>
                <w:rFonts w:cs="Arial"/>
                <w:color w:val="000000"/>
                <w:sz w:val="18"/>
                <w:szCs w:val="20"/>
              </w:rPr>
              <w:t>Electronics and telecommunications trades w</w:t>
            </w:r>
            <w:r w:rsidR="00061F18" w:rsidRPr="00061F18">
              <w:rPr>
                <w:rFonts w:cs="Arial"/>
                <w:color w:val="000000"/>
                <w:sz w:val="18"/>
                <w:szCs w:val="20"/>
              </w:rPr>
              <w:t>orkers</w:t>
            </w:r>
          </w:p>
        </w:tc>
        <w:tc>
          <w:tcPr>
            <w:tcW w:w="1540" w:type="dxa"/>
            <w:tcBorders>
              <w:top w:val="nil"/>
              <w:left w:val="nil"/>
              <w:bottom w:val="single" w:sz="4" w:space="0" w:color="FFFFFF"/>
              <w:right w:val="single" w:sz="4" w:space="0" w:color="FFFFFF"/>
            </w:tcBorders>
            <w:shd w:val="clear" w:color="auto" w:fill="auto"/>
            <w:noWrap/>
            <w:vAlign w:val="center"/>
            <w:hideMark/>
          </w:tcPr>
          <w:p w14:paraId="5C3C6440" w14:textId="77777777" w:rsidR="00061F18" w:rsidRPr="00061F18" w:rsidRDefault="00061F18">
            <w:pPr>
              <w:jc w:val="center"/>
              <w:rPr>
                <w:rFonts w:cs="Arial"/>
                <w:color w:val="000000"/>
                <w:sz w:val="18"/>
                <w:szCs w:val="20"/>
              </w:rPr>
            </w:pPr>
            <w:r w:rsidRPr="00061F18">
              <w:rPr>
                <w:rFonts w:cs="Arial"/>
                <w:color w:val="000000"/>
                <w:sz w:val="18"/>
                <w:szCs w:val="20"/>
              </w:rPr>
              <w:t>3</w:t>
            </w:r>
          </w:p>
        </w:tc>
        <w:tc>
          <w:tcPr>
            <w:tcW w:w="1380" w:type="dxa"/>
            <w:tcBorders>
              <w:top w:val="nil"/>
              <w:left w:val="nil"/>
              <w:bottom w:val="single" w:sz="4" w:space="0" w:color="FFFFFF"/>
              <w:right w:val="single" w:sz="4" w:space="0" w:color="FFFFFF"/>
            </w:tcBorders>
            <w:shd w:val="clear" w:color="auto" w:fill="auto"/>
            <w:noWrap/>
            <w:vAlign w:val="center"/>
            <w:hideMark/>
          </w:tcPr>
          <w:p w14:paraId="13DEE1B7" w14:textId="77777777" w:rsidR="00061F18" w:rsidRPr="000F099B" w:rsidRDefault="00061F18">
            <w:pPr>
              <w:jc w:val="center"/>
              <w:rPr>
                <w:rFonts w:cs="Arial"/>
                <w:bCs/>
                <w:color w:val="000000"/>
                <w:sz w:val="18"/>
                <w:szCs w:val="20"/>
              </w:rPr>
            </w:pPr>
            <w:r w:rsidRPr="000F099B">
              <w:rPr>
                <w:rFonts w:cs="Arial"/>
                <w:bCs/>
                <w:color w:val="000000"/>
                <w:sz w:val="18"/>
                <w:szCs w:val="20"/>
              </w:rPr>
              <w:t>2%</w:t>
            </w:r>
          </w:p>
        </w:tc>
      </w:tr>
      <w:tr w:rsidR="00061F18" w:rsidRPr="00061F18" w14:paraId="3094E54D" w14:textId="77777777" w:rsidTr="00F15809">
        <w:trPr>
          <w:trHeight w:val="340"/>
        </w:trPr>
        <w:tc>
          <w:tcPr>
            <w:tcW w:w="5320" w:type="dxa"/>
            <w:tcBorders>
              <w:top w:val="nil"/>
              <w:left w:val="nil"/>
              <w:bottom w:val="nil"/>
              <w:right w:val="nil"/>
            </w:tcBorders>
            <w:shd w:val="clear" w:color="auto" w:fill="E6E3E2"/>
            <w:noWrap/>
            <w:vAlign w:val="center"/>
            <w:hideMark/>
          </w:tcPr>
          <w:p w14:paraId="737A492A" w14:textId="77777777" w:rsidR="00061F18" w:rsidRPr="00061F18" w:rsidRDefault="00061F18">
            <w:pPr>
              <w:rPr>
                <w:rFonts w:cs="Arial"/>
                <w:color w:val="000000"/>
                <w:sz w:val="18"/>
                <w:szCs w:val="20"/>
              </w:rPr>
            </w:pPr>
            <w:r w:rsidRPr="00061F18">
              <w:rPr>
                <w:rFonts w:cs="Arial"/>
                <w:color w:val="000000"/>
                <w:sz w:val="18"/>
                <w:szCs w:val="20"/>
              </w:rPr>
              <w:t>Other occupations</w:t>
            </w:r>
          </w:p>
        </w:tc>
        <w:tc>
          <w:tcPr>
            <w:tcW w:w="1540" w:type="dxa"/>
            <w:tcBorders>
              <w:top w:val="nil"/>
              <w:left w:val="nil"/>
              <w:bottom w:val="nil"/>
              <w:right w:val="nil"/>
            </w:tcBorders>
            <w:shd w:val="clear" w:color="auto" w:fill="E6E3E2"/>
            <w:noWrap/>
            <w:vAlign w:val="center"/>
            <w:hideMark/>
          </w:tcPr>
          <w:p w14:paraId="3555BA82" w14:textId="77777777" w:rsidR="00061F18" w:rsidRPr="00061F18" w:rsidRDefault="00061F18">
            <w:pPr>
              <w:jc w:val="center"/>
              <w:rPr>
                <w:rFonts w:cs="Arial"/>
                <w:color w:val="000000"/>
                <w:sz w:val="18"/>
                <w:szCs w:val="20"/>
              </w:rPr>
            </w:pPr>
            <w:r w:rsidRPr="00061F18">
              <w:rPr>
                <w:rFonts w:cs="Arial"/>
                <w:color w:val="000000"/>
                <w:sz w:val="18"/>
                <w:szCs w:val="20"/>
              </w:rPr>
              <w:t>14</w:t>
            </w:r>
          </w:p>
        </w:tc>
        <w:tc>
          <w:tcPr>
            <w:tcW w:w="1380" w:type="dxa"/>
            <w:tcBorders>
              <w:top w:val="nil"/>
              <w:left w:val="single" w:sz="4" w:space="0" w:color="FFFFFF"/>
              <w:bottom w:val="single" w:sz="4" w:space="0" w:color="FFFFFF"/>
              <w:right w:val="single" w:sz="4" w:space="0" w:color="FFFFFF"/>
            </w:tcBorders>
            <w:shd w:val="clear" w:color="auto" w:fill="E6E3E2"/>
            <w:noWrap/>
            <w:vAlign w:val="center"/>
            <w:hideMark/>
          </w:tcPr>
          <w:p w14:paraId="34E0D695" w14:textId="77777777" w:rsidR="00061F18" w:rsidRPr="000F099B" w:rsidRDefault="00061F18">
            <w:pPr>
              <w:jc w:val="center"/>
              <w:rPr>
                <w:rFonts w:cs="Arial"/>
                <w:bCs/>
                <w:color w:val="000000"/>
                <w:sz w:val="18"/>
                <w:szCs w:val="20"/>
              </w:rPr>
            </w:pPr>
            <w:r w:rsidRPr="000F099B">
              <w:rPr>
                <w:rFonts w:cs="Arial"/>
                <w:bCs/>
                <w:color w:val="000000"/>
                <w:sz w:val="18"/>
                <w:szCs w:val="20"/>
              </w:rPr>
              <w:t>9%</w:t>
            </w:r>
          </w:p>
        </w:tc>
      </w:tr>
      <w:tr w:rsidR="005C2352" w:rsidRPr="00061F18" w14:paraId="21EEDC67" w14:textId="77777777" w:rsidTr="003A5A09">
        <w:trPr>
          <w:trHeight w:val="340"/>
        </w:trPr>
        <w:tc>
          <w:tcPr>
            <w:tcW w:w="5320"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5B2D8646" w14:textId="77777777" w:rsidR="00061F18" w:rsidRPr="00061F18" w:rsidRDefault="00061F18">
            <w:pPr>
              <w:rPr>
                <w:rFonts w:cs="Arial"/>
                <w:b/>
                <w:bCs/>
                <w:color w:val="FFFFFF"/>
                <w:sz w:val="18"/>
                <w:szCs w:val="20"/>
              </w:rPr>
            </w:pPr>
            <w:r w:rsidRPr="00061F18">
              <w:rPr>
                <w:rFonts w:cs="Arial"/>
                <w:b/>
                <w:bCs/>
                <w:color w:val="FFFFFF"/>
                <w:sz w:val="18"/>
                <w:szCs w:val="20"/>
              </w:rPr>
              <w:t>Construction Total</w:t>
            </w:r>
          </w:p>
        </w:tc>
        <w:tc>
          <w:tcPr>
            <w:tcW w:w="1540" w:type="dxa"/>
            <w:tcBorders>
              <w:top w:val="single" w:sz="4" w:space="0" w:color="FFFFFF"/>
              <w:left w:val="nil"/>
              <w:bottom w:val="single" w:sz="4" w:space="0" w:color="FFFFFF"/>
              <w:right w:val="single" w:sz="4" w:space="0" w:color="FFFFFF"/>
            </w:tcBorders>
            <w:shd w:val="clear" w:color="000000" w:fill="808080"/>
            <w:noWrap/>
            <w:vAlign w:val="center"/>
            <w:hideMark/>
          </w:tcPr>
          <w:p w14:paraId="7C851A52" w14:textId="77777777" w:rsidR="00061F18" w:rsidRPr="00061F18" w:rsidRDefault="00061F18">
            <w:pPr>
              <w:jc w:val="center"/>
              <w:rPr>
                <w:rFonts w:cs="Arial"/>
                <w:b/>
                <w:bCs/>
                <w:color w:val="FFFFFF"/>
                <w:sz w:val="18"/>
                <w:szCs w:val="20"/>
              </w:rPr>
            </w:pPr>
            <w:r w:rsidRPr="00061F18">
              <w:rPr>
                <w:rFonts w:cs="Arial"/>
                <w:b/>
                <w:bCs/>
                <w:color w:val="FFFFFF"/>
                <w:sz w:val="18"/>
                <w:szCs w:val="20"/>
              </w:rPr>
              <w:t>153</w:t>
            </w:r>
          </w:p>
        </w:tc>
        <w:tc>
          <w:tcPr>
            <w:tcW w:w="1380" w:type="dxa"/>
            <w:tcBorders>
              <w:top w:val="nil"/>
              <w:left w:val="nil"/>
              <w:bottom w:val="single" w:sz="4" w:space="0" w:color="FFFFFF"/>
              <w:right w:val="single" w:sz="4" w:space="0" w:color="FFFFFF"/>
            </w:tcBorders>
            <w:shd w:val="clear" w:color="000000" w:fill="808080"/>
            <w:noWrap/>
            <w:vAlign w:val="center"/>
            <w:hideMark/>
          </w:tcPr>
          <w:p w14:paraId="194FB566" w14:textId="77777777" w:rsidR="00061F18" w:rsidRPr="00061F18" w:rsidRDefault="00061F18">
            <w:pPr>
              <w:jc w:val="center"/>
              <w:rPr>
                <w:rFonts w:cs="Arial"/>
                <w:b/>
                <w:bCs/>
                <w:color w:val="FFFFFF"/>
                <w:sz w:val="18"/>
                <w:szCs w:val="20"/>
              </w:rPr>
            </w:pPr>
            <w:r w:rsidRPr="00061F18">
              <w:rPr>
                <w:rFonts w:cs="Arial"/>
                <w:b/>
                <w:bCs/>
                <w:color w:val="FFFFFF"/>
                <w:sz w:val="18"/>
                <w:szCs w:val="20"/>
              </w:rPr>
              <w:t>100%</w:t>
            </w:r>
          </w:p>
        </w:tc>
      </w:tr>
    </w:tbl>
    <w:p w14:paraId="077DDBB0" w14:textId="386C6515" w:rsidR="00061F18" w:rsidRPr="003E179B" w:rsidRDefault="003E179B" w:rsidP="003E179B">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5822B7D3" w14:textId="4D50ECEA" w:rsidR="00574854" w:rsidRDefault="00D53E6C">
      <w:pPr>
        <w:spacing w:after="200" w:line="276" w:lineRule="auto"/>
      </w:pPr>
      <w:r>
        <w:t>In terms of mecha</w:t>
      </w:r>
      <w:r w:rsidR="003A0FB9">
        <w:t>nism of the fatalities, Table 12</w:t>
      </w:r>
      <w:r>
        <w:t xml:space="preserve"> shows that between 2013 and 2017, falls from a height were the main c</w:t>
      </w:r>
      <w:r w:rsidR="00DC1530">
        <w:t>ause of fatalities in both the Building construction and C</w:t>
      </w:r>
      <w:r>
        <w:t>onstruction services industry sub-divisions. By contrast, being hit by moving objects cau</w:t>
      </w:r>
      <w:r w:rsidR="00DC1530">
        <w:t>sed the most fatalities in the H</w:t>
      </w:r>
      <w:r>
        <w:t>eavy and civil engineering con</w:t>
      </w:r>
      <w:r w:rsidR="00574854">
        <w:t>s</w:t>
      </w:r>
      <w:r w:rsidR="005D0376">
        <w:t>truction industry sub-division.</w:t>
      </w:r>
    </w:p>
    <w:p w14:paraId="445CF450" w14:textId="1495F627" w:rsidR="00574854" w:rsidRPr="00812370" w:rsidRDefault="00574854" w:rsidP="00F15809">
      <w:pPr>
        <w:spacing w:line="276" w:lineRule="auto"/>
      </w:pPr>
      <w:r w:rsidRPr="00812370">
        <w:t>Fatalities arising from vehicle coll</w:t>
      </w:r>
      <w:r w:rsidR="00DC1530" w:rsidRPr="00812370">
        <w:t>isions were most common in the C</w:t>
      </w:r>
      <w:r w:rsidRPr="00812370">
        <w:t>onstruction services industry sub-division</w:t>
      </w:r>
      <w:r w:rsidR="00B21DA7" w:rsidRPr="00812370">
        <w:t>, causing 13 deaths</w:t>
      </w:r>
      <w:r w:rsidRPr="00812370">
        <w:t>. Being hit by falling objects was a c</w:t>
      </w:r>
      <w:r w:rsidR="00DC1530" w:rsidRPr="00812370">
        <w:t>ommon cause of fatality across Building construction and C</w:t>
      </w:r>
      <w:r w:rsidRPr="00812370">
        <w:t>onstruction services</w:t>
      </w:r>
      <w:r w:rsidR="00B21DA7" w:rsidRPr="00812370">
        <w:t>, totalling 22 fatalities</w:t>
      </w:r>
      <w:r w:rsidRPr="00812370">
        <w:t>. Lastly, contact with electricity was a signifi</w:t>
      </w:r>
      <w:r w:rsidR="00837835" w:rsidRPr="00812370">
        <w:t xml:space="preserve">cant cause of fatalities in </w:t>
      </w:r>
      <w:r w:rsidR="00DC1530" w:rsidRPr="00812370">
        <w:t>C</w:t>
      </w:r>
      <w:r w:rsidRPr="00812370">
        <w:t>onstruction services</w:t>
      </w:r>
      <w:r w:rsidR="00B21DA7" w:rsidRPr="00812370">
        <w:t xml:space="preserve"> (12 fatalities)</w:t>
      </w:r>
      <w:r w:rsidR="00DC1530" w:rsidRPr="00812370">
        <w:t>.</w:t>
      </w:r>
    </w:p>
    <w:p w14:paraId="5EC0C54A" w14:textId="397ED903" w:rsidR="005C020C" w:rsidRPr="003A0FB9" w:rsidRDefault="003A0FB9" w:rsidP="003A0FB9">
      <w:pPr>
        <w:spacing w:after="200" w:line="276" w:lineRule="auto"/>
        <w:rPr>
          <w:rFonts w:eastAsiaTheme="majorEastAsia" w:cstheme="majorBidi"/>
          <w:b/>
          <w:color w:val="AF1E2D"/>
          <w:spacing w:val="-3"/>
          <w:szCs w:val="22"/>
          <w:lang w:eastAsia="en-US"/>
        </w:rPr>
      </w:pPr>
      <w:r>
        <w:br w:type="page"/>
      </w:r>
    </w:p>
    <w:p w14:paraId="28D2047E" w14:textId="645C5EB9" w:rsidR="00112E83" w:rsidRDefault="00116B53" w:rsidP="00061F18">
      <w:pPr>
        <w:pStyle w:val="SWATableheader"/>
        <w:spacing w:after="0"/>
      </w:pPr>
      <w:r w:rsidRPr="00550166">
        <w:t xml:space="preserve">Table </w:t>
      </w:r>
      <w:r w:rsidR="003A0FB9">
        <w:t>12</w:t>
      </w:r>
      <w:r w:rsidRPr="00550166">
        <w:t xml:space="preserve">: Worker fatalities: Construction industry sub-divisions by mechanism of incident, </w:t>
      </w:r>
      <w:r w:rsidR="00061F18">
        <w:t>2013</w:t>
      </w:r>
      <w:r w:rsidR="008C3BF4" w:rsidRPr="00550166">
        <w:t xml:space="preserve"> </w:t>
      </w:r>
      <w:r w:rsidRPr="00550166">
        <w:t xml:space="preserve">to </w:t>
      </w:r>
      <w:r w:rsidR="008C3BF4" w:rsidRPr="00550166">
        <w:t>201</w:t>
      </w:r>
      <w:r w:rsidR="008C3BF4">
        <w:t>7</w:t>
      </w:r>
      <w:r w:rsidR="008C3BF4" w:rsidRPr="00550166">
        <w:t xml:space="preserve"> </w:t>
      </w:r>
      <w:r w:rsidRPr="00550166">
        <w:t>(combined)</w:t>
      </w:r>
    </w:p>
    <w:tbl>
      <w:tblPr>
        <w:tblW w:w="8240" w:type="dxa"/>
        <w:tblLook w:val="04A0" w:firstRow="1" w:lastRow="0" w:firstColumn="1" w:lastColumn="0" w:noHBand="0" w:noVBand="1"/>
      </w:tblPr>
      <w:tblGrid>
        <w:gridCol w:w="5320"/>
        <w:gridCol w:w="1540"/>
        <w:gridCol w:w="1380"/>
      </w:tblGrid>
      <w:tr w:rsidR="00D359A5" w:rsidRPr="00D359A5" w14:paraId="2CA99474" w14:textId="77777777" w:rsidTr="00F15809">
        <w:trPr>
          <w:trHeight w:val="417"/>
        </w:trPr>
        <w:tc>
          <w:tcPr>
            <w:tcW w:w="5320" w:type="dxa"/>
            <w:tcBorders>
              <w:top w:val="single" w:sz="4" w:space="0" w:color="FFFFFF"/>
              <w:left w:val="single" w:sz="4" w:space="0" w:color="FFFFFF"/>
              <w:right w:val="single" w:sz="4" w:space="0" w:color="FFFFFF"/>
            </w:tcBorders>
            <w:shd w:val="clear" w:color="auto" w:fill="C10A27"/>
            <w:noWrap/>
            <w:vAlign w:val="center"/>
            <w:hideMark/>
          </w:tcPr>
          <w:p w14:paraId="2FBEEB32" w14:textId="77777777" w:rsidR="00D359A5" w:rsidRPr="00D359A5" w:rsidRDefault="00D359A5" w:rsidP="00D359A5">
            <w:pPr>
              <w:rPr>
                <w:rFonts w:cs="Arial"/>
                <w:b/>
                <w:bCs/>
                <w:color w:val="FFFFFF"/>
                <w:sz w:val="18"/>
                <w:szCs w:val="18"/>
              </w:rPr>
            </w:pPr>
            <w:r w:rsidRPr="00D359A5">
              <w:rPr>
                <w:rFonts w:cs="Arial"/>
                <w:b/>
                <w:bCs/>
                <w:color w:val="FFFFFF"/>
                <w:sz w:val="18"/>
                <w:szCs w:val="18"/>
              </w:rPr>
              <w:t>Construction sub-division and mechanism</w:t>
            </w:r>
          </w:p>
        </w:tc>
        <w:tc>
          <w:tcPr>
            <w:tcW w:w="1540" w:type="dxa"/>
            <w:tcBorders>
              <w:top w:val="single" w:sz="4" w:space="0" w:color="FFFFFF"/>
              <w:left w:val="nil"/>
              <w:right w:val="single" w:sz="4" w:space="0" w:color="FFFFFF"/>
            </w:tcBorders>
            <w:shd w:val="clear" w:color="auto" w:fill="C10A27"/>
            <w:noWrap/>
            <w:vAlign w:val="center"/>
            <w:hideMark/>
          </w:tcPr>
          <w:p w14:paraId="4A51AE3C" w14:textId="77777777" w:rsidR="00D359A5" w:rsidRPr="00D359A5" w:rsidRDefault="00D359A5" w:rsidP="00D359A5">
            <w:pPr>
              <w:jc w:val="center"/>
              <w:rPr>
                <w:rFonts w:cs="Arial"/>
                <w:b/>
                <w:bCs/>
                <w:color w:val="FFFFFF"/>
                <w:sz w:val="18"/>
                <w:szCs w:val="18"/>
              </w:rPr>
            </w:pPr>
            <w:r w:rsidRPr="00D359A5">
              <w:rPr>
                <w:rFonts w:cs="Arial"/>
                <w:b/>
                <w:bCs/>
                <w:color w:val="FFFFFF"/>
                <w:sz w:val="18"/>
                <w:szCs w:val="18"/>
              </w:rPr>
              <w:t>No. of fatalities</w:t>
            </w:r>
          </w:p>
        </w:tc>
        <w:tc>
          <w:tcPr>
            <w:tcW w:w="1380" w:type="dxa"/>
            <w:tcBorders>
              <w:top w:val="single" w:sz="4" w:space="0" w:color="FFFFFF"/>
              <w:left w:val="nil"/>
              <w:right w:val="single" w:sz="4" w:space="0" w:color="FFFFFF"/>
            </w:tcBorders>
            <w:shd w:val="clear" w:color="auto" w:fill="C10A27"/>
            <w:noWrap/>
            <w:vAlign w:val="center"/>
            <w:hideMark/>
          </w:tcPr>
          <w:p w14:paraId="3A96222B" w14:textId="77777777" w:rsidR="00D359A5" w:rsidRPr="00D359A5" w:rsidRDefault="00D359A5" w:rsidP="00D359A5">
            <w:pPr>
              <w:jc w:val="center"/>
              <w:rPr>
                <w:rFonts w:cs="Arial"/>
                <w:b/>
                <w:bCs/>
                <w:color w:val="FFFFFF"/>
                <w:sz w:val="18"/>
                <w:szCs w:val="18"/>
              </w:rPr>
            </w:pPr>
            <w:r w:rsidRPr="00D359A5">
              <w:rPr>
                <w:rFonts w:cs="Arial"/>
                <w:b/>
                <w:bCs/>
                <w:color w:val="FFFFFF"/>
                <w:sz w:val="18"/>
                <w:szCs w:val="18"/>
              </w:rPr>
              <w:t>% of fatalities</w:t>
            </w:r>
          </w:p>
        </w:tc>
      </w:tr>
      <w:tr w:rsidR="00D359A5" w:rsidRPr="00D359A5" w14:paraId="7187F0C5" w14:textId="77777777" w:rsidTr="00F15809">
        <w:trPr>
          <w:trHeight w:val="300"/>
        </w:trPr>
        <w:tc>
          <w:tcPr>
            <w:tcW w:w="5320" w:type="dxa"/>
            <w:tcBorders>
              <w:top w:val="nil"/>
              <w:left w:val="nil"/>
              <w:bottom w:val="nil"/>
              <w:right w:val="nil"/>
            </w:tcBorders>
            <w:shd w:val="clear" w:color="auto" w:fill="CFC9C7"/>
            <w:noWrap/>
            <w:vAlign w:val="center"/>
            <w:hideMark/>
          </w:tcPr>
          <w:p w14:paraId="00B0EEE6" w14:textId="66AAE504" w:rsidR="00D359A5" w:rsidRPr="00C62CEF" w:rsidRDefault="00AA371C" w:rsidP="00D359A5">
            <w:pPr>
              <w:rPr>
                <w:rFonts w:cs="Arial"/>
                <w:b/>
                <w:sz w:val="18"/>
                <w:szCs w:val="18"/>
              </w:rPr>
            </w:pPr>
            <w:r w:rsidRPr="00C62CEF">
              <w:rPr>
                <w:rFonts w:cs="Arial"/>
                <w:b/>
                <w:sz w:val="18"/>
                <w:szCs w:val="18"/>
              </w:rPr>
              <w:t>Building c</w:t>
            </w:r>
            <w:r w:rsidR="00D359A5" w:rsidRPr="00C62CEF">
              <w:rPr>
                <w:rFonts w:cs="Arial"/>
                <w:b/>
                <w:sz w:val="18"/>
                <w:szCs w:val="18"/>
              </w:rPr>
              <w:t>onstruction</w:t>
            </w:r>
          </w:p>
        </w:tc>
        <w:tc>
          <w:tcPr>
            <w:tcW w:w="1540" w:type="dxa"/>
            <w:tcBorders>
              <w:top w:val="nil"/>
              <w:left w:val="nil"/>
              <w:bottom w:val="nil"/>
              <w:right w:val="nil"/>
            </w:tcBorders>
            <w:shd w:val="clear" w:color="auto" w:fill="CFC9C7"/>
            <w:noWrap/>
            <w:vAlign w:val="center"/>
            <w:hideMark/>
          </w:tcPr>
          <w:p w14:paraId="1EC9AF58" w14:textId="77777777" w:rsidR="00D359A5" w:rsidRPr="00C62CEF" w:rsidRDefault="00D359A5" w:rsidP="00D359A5">
            <w:pPr>
              <w:jc w:val="center"/>
              <w:rPr>
                <w:rFonts w:cs="Arial"/>
                <w:b/>
                <w:sz w:val="18"/>
                <w:szCs w:val="18"/>
              </w:rPr>
            </w:pPr>
            <w:r w:rsidRPr="00C62CEF">
              <w:rPr>
                <w:rFonts w:cs="Arial"/>
                <w:b/>
                <w:sz w:val="18"/>
                <w:szCs w:val="18"/>
              </w:rPr>
              <w:t>41</w:t>
            </w:r>
          </w:p>
        </w:tc>
        <w:tc>
          <w:tcPr>
            <w:tcW w:w="1380" w:type="dxa"/>
            <w:tcBorders>
              <w:top w:val="nil"/>
              <w:left w:val="nil"/>
              <w:bottom w:val="nil"/>
              <w:right w:val="nil"/>
            </w:tcBorders>
            <w:shd w:val="clear" w:color="auto" w:fill="CFC9C7"/>
            <w:noWrap/>
            <w:vAlign w:val="center"/>
            <w:hideMark/>
          </w:tcPr>
          <w:p w14:paraId="3A5888E1" w14:textId="77777777" w:rsidR="00D359A5" w:rsidRPr="00C62CEF" w:rsidRDefault="00D359A5" w:rsidP="00D359A5">
            <w:pPr>
              <w:jc w:val="center"/>
              <w:rPr>
                <w:rFonts w:cs="Arial"/>
                <w:b/>
                <w:color w:val="000000"/>
                <w:sz w:val="18"/>
                <w:szCs w:val="18"/>
              </w:rPr>
            </w:pPr>
            <w:r w:rsidRPr="00C62CEF">
              <w:rPr>
                <w:rFonts w:cs="Arial"/>
                <w:b/>
                <w:color w:val="000000"/>
                <w:sz w:val="18"/>
                <w:szCs w:val="18"/>
              </w:rPr>
              <w:t>27%</w:t>
            </w:r>
          </w:p>
        </w:tc>
      </w:tr>
      <w:tr w:rsidR="00D359A5" w:rsidRPr="00D359A5" w14:paraId="72556E59" w14:textId="77777777" w:rsidTr="00F15809">
        <w:trPr>
          <w:trHeight w:val="300"/>
        </w:trPr>
        <w:tc>
          <w:tcPr>
            <w:tcW w:w="5320" w:type="dxa"/>
            <w:tcBorders>
              <w:top w:val="nil"/>
              <w:left w:val="nil"/>
              <w:bottom w:val="nil"/>
              <w:right w:val="nil"/>
            </w:tcBorders>
            <w:shd w:val="clear" w:color="auto" w:fill="auto"/>
            <w:noWrap/>
            <w:vAlign w:val="center"/>
            <w:hideMark/>
          </w:tcPr>
          <w:p w14:paraId="072CB399" w14:textId="5F3347F7" w:rsidR="00D359A5" w:rsidRPr="00C62CEF" w:rsidRDefault="00D359A5" w:rsidP="00D359A5">
            <w:pPr>
              <w:ind w:firstLineChars="100" w:firstLine="180"/>
              <w:rPr>
                <w:rFonts w:cs="Arial"/>
                <w:sz w:val="18"/>
                <w:szCs w:val="18"/>
              </w:rPr>
            </w:pPr>
            <w:r w:rsidRPr="00C62CEF">
              <w:rPr>
                <w:rFonts w:cs="Arial"/>
                <w:sz w:val="18"/>
                <w:szCs w:val="18"/>
              </w:rPr>
              <w:t>Falls from a height</w:t>
            </w:r>
            <w:r w:rsidR="00FB274F">
              <w:rPr>
                <w:rFonts w:cs="Arial"/>
                <w:sz w:val="18"/>
                <w:szCs w:val="18"/>
              </w:rPr>
              <w:t xml:space="preserve"> </w:t>
            </w:r>
          </w:p>
        </w:tc>
        <w:tc>
          <w:tcPr>
            <w:tcW w:w="1540" w:type="dxa"/>
            <w:tcBorders>
              <w:top w:val="nil"/>
              <w:left w:val="nil"/>
              <w:bottom w:val="nil"/>
              <w:right w:val="nil"/>
            </w:tcBorders>
            <w:shd w:val="clear" w:color="auto" w:fill="auto"/>
            <w:noWrap/>
            <w:vAlign w:val="center"/>
            <w:hideMark/>
          </w:tcPr>
          <w:p w14:paraId="58F2BC23" w14:textId="77777777" w:rsidR="00D359A5" w:rsidRPr="00C62CEF" w:rsidRDefault="00D359A5" w:rsidP="00D359A5">
            <w:pPr>
              <w:jc w:val="center"/>
              <w:rPr>
                <w:rFonts w:cs="Arial"/>
                <w:sz w:val="18"/>
                <w:szCs w:val="18"/>
              </w:rPr>
            </w:pPr>
            <w:r w:rsidRPr="00C62CEF">
              <w:rPr>
                <w:rFonts w:cs="Arial"/>
                <w:sz w:val="18"/>
                <w:szCs w:val="18"/>
              </w:rPr>
              <w:t>17</w:t>
            </w:r>
          </w:p>
        </w:tc>
        <w:tc>
          <w:tcPr>
            <w:tcW w:w="1380" w:type="dxa"/>
            <w:tcBorders>
              <w:top w:val="nil"/>
              <w:left w:val="nil"/>
              <w:bottom w:val="nil"/>
              <w:right w:val="nil"/>
            </w:tcBorders>
            <w:shd w:val="clear" w:color="auto" w:fill="auto"/>
            <w:noWrap/>
            <w:vAlign w:val="center"/>
            <w:hideMark/>
          </w:tcPr>
          <w:p w14:paraId="73287675" w14:textId="77777777" w:rsidR="00D359A5" w:rsidRPr="00C62CEF" w:rsidRDefault="00D359A5" w:rsidP="00D359A5">
            <w:pPr>
              <w:jc w:val="center"/>
              <w:rPr>
                <w:rFonts w:cs="Arial"/>
                <w:color w:val="000000"/>
                <w:sz w:val="18"/>
                <w:szCs w:val="18"/>
              </w:rPr>
            </w:pPr>
            <w:r w:rsidRPr="00C62CEF">
              <w:rPr>
                <w:rFonts w:cs="Arial"/>
                <w:color w:val="000000"/>
                <w:sz w:val="18"/>
                <w:szCs w:val="18"/>
              </w:rPr>
              <w:t>41%</w:t>
            </w:r>
          </w:p>
        </w:tc>
      </w:tr>
      <w:tr w:rsidR="00D359A5" w:rsidRPr="00D359A5" w14:paraId="13288534" w14:textId="77777777" w:rsidTr="00F15809">
        <w:trPr>
          <w:trHeight w:val="300"/>
        </w:trPr>
        <w:tc>
          <w:tcPr>
            <w:tcW w:w="5320" w:type="dxa"/>
            <w:tcBorders>
              <w:top w:val="nil"/>
              <w:left w:val="nil"/>
              <w:bottom w:val="nil"/>
              <w:right w:val="nil"/>
            </w:tcBorders>
            <w:shd w:val="clear" w:color="auto" w:fill="E6E3E2"/>
            <w:noWrap/>
            <w:vAlign w:val="center"/>
            <w:hideMark/>
          </w:tcPr>
          <w:p w14:paraId="5277324F" w14:textId="77777777" w:rsidR="00D359A5" w:rsidRPr="00C62CEF" w:rsidRDefault="00D359A5" w:rsidP="00D359A5">
            <w:pPr>
              <w:ind w:firstLineChars="100" w:firstLine="180"/>
              <w:rPr>
                <w:rFonts w:cs="Arial"/>
                <w:sz w:val="18"/>
                <w:szCs w:val="18"/>
              </w:rPr>
            </w:pPr>
            <w:r w:rsidRPr="00C62CEF">
              <w:rPr>
                <w:rFonts w:cs="Arial"/>
                <w:sz w:val="18"/>
                <w:szCs w:val="18"/>
              </w:rPr>
              <w:t>Being hit by falling objects</w:t>
            </w:r>
          </w:p>
        </w:tc>
        <w:tc>
          <w:tcPr>
            <w:tcW w:w="1540" w:type="dxa"/>
            <w:tcBorders>
              <w:top w:val="nil"/>
              <w:left w:val="nil"/>
              <w:bottom w:val="nil"/>
              <w:right w:val="nil"/>
            </w:tcBorders>
            <w:shd w:val="clear" w:color="auto" w:fill="E6E3E2"/>
            <w:noWrap/>
            <w:vAlign w:val="center"/>
            <w:hideMark/>
          </w:tcPr>
          <w:p w14:paraId="41D1E2C8" w14:textId="77777777" w:rsidR="00D359A5" w:rsidRPr="00C62CEF" w:rsidRDefault="00D359A5" w:rsidP="00D359A5">
            <w:pPr>
              <w:jc w:val="center"/>
              <w:rPr>
                <w:rFonts w:cs="Arial"/>
                <w:sz w:val="18"/>
                <w:szCs w:val="18"/>
              </w:rPr>
            </w:pPr>
            <w:r w:rsidRPr="00C62CEF">
              <w:rPr>
                <w:rFonts w:cs="Arial"/>
                <w:sz w:val="18"/>
                <w:szCs w:val="18"/>
              </w:rPr>
              <w:t>10</w:t>
            </w:r>
          </w:p>
        </w:tc>
        <w:tc>
          <w:tcPr>
            <w:tcW w:w="1380" w:type="dxa"/>
            <w:tcBorders>
              <w:top w:val="nil"/>
              <w:left w:val="nil"/>
              <w:bottom w:val="nil"/>
              <w:right w:val="nil"/>
            </w:tcBorders>
            <w:shd w:val="clear" w:color="auto" w:fill="E6E3E2"/>
            <w:noWrap/>
            <w:vAlign w:val="center"/>
            <w:hideMark/>
          </w:tcPr>
          <w:p w14:paraId="2BF5E395" w14:textId="77777777" w:rsidR="00D359A5" w:rsidRPr="00C62CEF" w:rsidRDefault="00D359A5" w:rsidP="00D359A5">
            <w:pPr>
              <w:jc w:val="center"/>
              <w:rPr>
                <w:rFonts w:cs="Arial"/>
                <w:color w:val="000000"/>
                <w:sz w:val="18"/>
                <w:szCs w:val="18"/>
              </w:rPr>
            </w:pPr>
            <w:r w:rsidRPr="00C62CEF">
              <w:rPr>
                <w:rFonts w:cs="Arial"/>
                <w:color w:val="000000"/>
                <w:sz w:val="18"/>
                <w:szCs w:val="18"/>
              </w:rPr>
              <w:t>24%</w:t>
            </w:r>
          </w:p>
        </w:tc>
      </w:tr>
      <w:tr w:rsidR="00D359A5" w:rsidRPr="00D359A5" w14:paraId="7F7E10B5" w14:textId="77777777" w:rsidTr="00F15809">
        <w:trPr>
          <w:trHeight w:val="300"/>
        </w:trPr>
        <w:tc>
          <w:tcPr>
            <w:tcW w:w="5320" w:type="dxa"/>
            <w:tcBorders>
              <w:top w:val="nil"/>
              <w:left w:val="nil"/>
              <w:bottom w:val="nil"/>
              <w:right w:val="nil"/>
            </w:tcBorders>
            <w:shd w:val="clear" w:color="auto" w:fill="auto"/>
            <w:noWrap/>
            <w:vAlign w:val="center"/>
            <w:hideMark/>
          </w:tcPr>
          <w:p w14:paraId="148AC69A" w14:textId="77777777" w:rsidR="00D359A5" w:rsidRPr="00C62CEF" w:rsidRDefault="00D359A5" w:rsidP="00D359A5">
            <w:pPr>
              <w:ind w:firstLineChars="100" w:firstLine="180"/>
              <w:rPr>
                <w:rFonts w:cs="Arial"/>
                <w:sz w:val="18"/>
                <w:szCs w:val="18"/>
              </w:rPr>
            </w:pPr>
            <w:r w:rsidRPr="00C62CEF">
              <w:rPr>
                <w:rFonts w:cs="Arial"/>
                <w:sz w:val="18"/>
                <w:szCs w:val="18"/>
              </w:rPr>
              <w:t>Being hit by moving objects</w:t>
            </w:r>
          </w:p>
        </w:tc>
        <w:tc>
          <w:tcPr>
            <w:tcW w:w="1540" w:type="dxa"/>
            <w:tcBorders>
              <w:top w:val="nil"/>
              <w:left w:val="nil"/>
              <w:bottom w:val="nil"/>
              <w:right w:val="nil"/>
            </w:tcBorders>
            <w:shd w:val="clear" w:color="auto" w:fill="auto"/>
            <w:noWrap/>
            <w:vAlign w:val="center"/>
            <w:hideMark/>
          </w:tcPr>
          <w:p w14:paraId="2AF1C9F4" w14:textId="77777777" w:rsidR="00D359A5" w:rsidRPr="00C62CEF" w:rsidRDefault="00D359A5" w:rsidP="00D359A5">
            <w:pPr>
              <w:jc w:val="center"/>
              <w:rPr>
                <w:rFonts w:cs="Arial"/>
                <w:sz w:val="18"/>
                <w:szCs w:val="18"/>
              </w:rPr>
            </w:pPr>
            <w:r w:rsidRPr="00C62CEF">
              <w:rPr>
                <w:rFonts w:cs="Arial"/>
                <w:sz w:val="18"/>
                <w:szCs w:val="18"/>
              </w:rPr>
              <w:t>5</w:t>
            </w:r>
          </w:p>
        </w:tc>
        <w:tc>
          <w:tcPr>
            <w:tcW w:w="1380" w:type="dxa"/>
            <w:tcBorders>
              <w:top w:val="nil"/>
              <w:left w:val="nil"/>
              <w:bottom w:val="nil"/>
              <w:right w:val="nil"/>
            </w:tcBorders>
            <w:shd w:val="clear" w:color="auto" w:fill="auto"/>
            <w:noWrap/>
            <w:vAlign w:val="center"/>
            <w:hideMark/>
          </w:tcPr>
          <w:p w14:paraId="18DD5E79" w14:textId="77777777" w:rsidR="00D359A5" w:rsidRPr="00C62CEF" w:rsidRDefault="00D359A5" w:rsidP="00D359A5">
            <w:pPr>
              <w:jc w:val="center"/>
              <w:rPr>
                <w:rFonts w:cs="Arial"/>
                <w:color w:val="000000"/>
                <w:sz w:val="18"/>
                <w:szCs w:val="18"/>
              </w:rPr>
            </w:pPr>
            <w:r w:rsidRPr="00C62CEF">
              <w:rPr>
                <w:rFonts w:cs="Arial"/>
                <w:color w:val="000000"/>
                <w:sz w:val="18"/>
                <w:szCs w:val="18"/>
              </w:rPr>
              <w:t>12%</w:t>
            </w:r>
          </w:p>
        </w:tc>
      </w:tr>
      <w:tr w:rsidR="00D359A5" w:rsidRPr="00D359A5" w14:paraId="2AB3FDE6" w14:textId="77777777" w:rsidTr="00F15809">
        <w:trPr>
          <w:trHeight w:val="300"/>
        </w:trPr>
        <w:tc>
          <w:tcPr>
            <w:tcW w:w="5320" w:type="dxa"/>
            <w:tcBorders>
              <w:top w:val="nil"/>
              <w:left w:val="nil"/>
              <w:bottom w:val="nil"/>
              <w:right w:val="nil"/>
            </w:tcBorders>
            <w:shd w:val="clear" w:color="auto" w:fill="E6E3E2"/>
            <w:noWrap/>
            <w:vAlign w:val="center"/>
            <w:hideMark/>
          </w:tcPr>
          <w:p w14:paraId="2253FE45" w14:textId="77777777" w:rsidR="00D359A5" w:rsidRPr="00C62CEF" w:rsidRDefault="00D359A5" w:rsidP="00D359A5">
            <w:pPr>
              <w:ind w:firstLineChars="100" w:firstLine="180"/>
              <w:rPr>
                <w:rFonts w:cs="Arial"/>
                <w:sz w:val="18"/>
                <w:szCs w:val="18"/>
              </w:rPr>
            </w:pPr>
            <w:r w:rsidRPr="00C62CEF">
              <w:rPr>
                <w:rFonts w:cs="Arial"/>
                <w:sz w:val="18"/>
                <w:szCs w:val="18"/>
              </w:rPr>
              <w:t>Contact with electricity</w:t>
            </w:r>
          </w:p>
        </w:tc>
        <w:tc>
          <w:tcPr>
            <w:tcW w:w="1540" w:type="dxa"/>
            <w:tcBorders>
              <w:top w:val="nil"/>
              <w:left w:val="nil"/>
              <w:bottom w:val="nil"/>
              <w:right w:val="nil"/>
            </w:tcBorders>
            <w:shd w:val="clear" w:color="auto" w:fill="E6E3E2"/>
            <w:noWrap/>
            <w:vAlign w:val="center"/>
            <w:hideMark/>
          </w:tcPr>
          <w:p w14:paraId="0B4E6321" w14:textId="77777777" w:rsidR="00D359A5" w:rsidRPr="00C62CEF" w:rsidRDefault="00D359A5" w:rsidP="00D359A5">
            <w:pPr>
              <w:jc w:val="center"/>
              <w:rPr>
                <w:rFonts w:cs="Arial"/>
                <w:sz w:val="18"/>
                <w:szCs w:val="18"/>
              </w:rPr>
            </w:pPr>
            <w:r w:rsidRPr="00C62CEF">
              <w:rPr>
                <w:rFonts w:cs="Arial"/>
                <w:sz w:val="18"/>
                <w:szCs w:val="18"/>
              </w:rPr>
              <w:t>3</w:t>
            </w:r>
          </w:p>
        </w:tc>
        <w:tc>
          <w:tcPr>
            <w:tcW w:w="1380" w:type="dxa"/>
            <w:tcBorders>
              <w:top w:val="nil"/>
              <w:left w:val="nil"/>
              <w:bottom w:val="nil"/>
              <w:right w:val="nil"/>
            </w:tcBorders>
            <w:shd w:val="clear" w:color="auto" w:fill="E6E3E2"/>
            <w:noWrap/>
            <w:vAlign w:val="center"/>
            <w:hideMark/>
          </w:tcPr>
          <w:p w14:paraId="593D9618" w14:textId="77777777" w:rsidR="00D359A5" w:rsidRPr="00C62CEF" w:rsidRDefault="00D359A5" w:rsidP="00D359A5">
            <w:pPr>
              <w:jc w:val="center"/>
              <w:rPr>
                <w:rFonts w:cs="Arial"/>
                <w:color w:val="000000"/>
                <w:sz w:val="18"/>
                <w:szCs w:val="18"/>
              </w:rPr>
            </w:pPr>
            <w:r w:rsidRPr="00C62CEF">
              <w:rPr>
                <w:rFonts w:cs="Arial"/>
                <w:color w:val="000000"/>
                <w:sz w:val="18"/>
                <w:szCs w:val="18"/>
              </w:rPr>
              <w:t>7%</w:t>
            </w:r>
          </w:p>
        </w:tc>
      </w:tr>
      <w:tr w:rsidR="00D359A5" w:rsidRPr="00D359A5" w14:paraId="403AFC20" w14:textId="77777777" w:rsidTr="00F15809">
        <w:trPr>
          <w:trHeight w:val="300"/>
        </w:trPr>
        <w:tc>
          <w:tcPr>
            <w:tcW w:w="5320" w:type="dxa"/>
            <w:tcBorders>
              <w:top w:val="nil"/>
              <w:left w:val="nil"/>
              <w:bottom w:val="nil"/>
              <w:right w:val="nil"/>
            </w:tcBorders>
            <w:shd w:val="clear" w:color="auto" w:fill="auto"/>
            <w:noWrap/>
            <w:vAlign w:val="center"/>
            <w:hideMark/>
          </w:tcPr>
          <w:p w14:paraId="5620189A" w14:textId="2E15A7F7" w:rsidR="00D359A5" w:rsidRPr="00C62CEF" w:rsidRDefault="00D359A5" w:rsidP="00574854">
            <w:pPr>
              <w:ind w:firstLineChars="100" w:firstLine="180"/>
              <w:rPr>
                <w:rFonts w:cs="Arial"/>
                <w:sz w:val="18"/>
                <w:szCs w:val="18"/>
              </w:rPr>
            </w:pPr>
            <w:r w:rsidRPr="00C62CEF">
              <w:rPr>
                <w:rFonts w:cs="Arial"/>
                <w:sz w:val="18"/>
                <w:szCs w:val="18"/>
              </w:rPr>
              <w:t xml:space="preserve">Vehicle </w:t>
            </w:r>
            <w:r w:rsidR="00574854" w:rsidRPr="00C62CEF">
              <w:rPr>
                <w:rFonts w:cs="Arial"/>
                <w:sz w:val="18"/>
                <w:szCs w:val="18"/>
              </w:rPr>
              <w:t>collision</w:t>
            </w:r>
          </w:p>
        </w:tc>
        <w:tc>
          <w:tcPr>
            <w:tcW w:w="1540" w:type="dxa"/>
            <w:tcBorders>
              <w:top w:val="nil"/>
              <w:left w:val="nil"/>
              <w:bottom w:val="nil"/>
              <w:right w:val="nil"/>
            </w:tcBorders>
            <w:shd w:val="clear" w:color="auto" w:fill="auto"/>
            <w:noWrap/>
            <w:vAlign w:val="center"/>
            <w:hideMark/>
          </w:tcPr>
          <w:p w14:paraId="285CA0B1" w14:textId="77777777" w:rsidR="00D359A5" w:rsidRPr="00C62CEF" w:rsidRDefault="00D359A5" w:rsidP="00D359A5">
            <w:pPr>
              <w:jc w:val="center"/>
              <w:rPr>
                <w:rFonts w:cs="Arial"/>
                <w:sz w:val="18"/>
                <w:szCs w:val="18"/>
              </w:rPr>
            </w:pPr>
            <w:r w:rsidRPr="00C62CEF">
              <w:rPr>
                <w:rFonts w:cs="Arial"/>
                <w:sz w:val="18"/>
                <w:szCs w:val="18"/>
              </w:rPr>
              <w:t>2</w:t>
            </w:r>
          </w:p>
        </w:tc>
        <w:tc>
          <w:tcPr>
            <w:tcW w:w="1380" w:type="dxa"/>
            <w:tcBorders>
              <w:top w:val="nil"/>
              <w:left w:val="nil"/>
              <w:bottom w:val="nil"/>
              <w:right w:val="nil"/>
            </w:tcBorders>
            <w:shd w:val="clear" w:color="auto" w:fill="auto"/>
            <w:noWrap/>
            <w:vAlign w:val="center"/>
            <w:hideMark/>
          </w:tcPr>
          <w:p w14:paraId="048D6A7D" w14:textId="77777777" w:rsidR="00D359A5" w:rsidRPr="00C62CEF" w:rsidRDefault="00D359A5" w:rsidP="00D359A5">
            <w:pPr>
              <w:jc w:val="center"/>
              <w:rPr>
                <w:rFonts w:cs="Arial"/>
                <w:color w:val="000000"/>
                <w:sz w:val="18"/>
                <w:szCs w:val="18"/>
              </w:rPr>
            </w:pPr>
            <w:r w:rsidRPr="00C62CEF">
              <w:rPr>
                <w:rFonts w:cs="Arial"/>
                <w:color w:val="000000"/>
                <w:sz w:val="18"/>
                <w:szCs w:val="18"/>
              </w:rPr>
              <w:t>5%</w:t>
            </w:r>
          </w:p>
        </w:tc>
      </w:tr>
      <w:tr w:rsidR="00D359A5" w:rsidRPr="00D359A5" w14:paraId="7F7C7E5E" w14:textId="77777777" w:rsidTr="00F15809">
        <w:trPr>
          <w:trHeight w:val="300"/>
        </w:trPr>
        <w:tc>
          <w:tcPr>
            <w:tcW w:w="5320" w:type="dxa"/>
            <w:tcBorders>
              <w:top w:val="nil"/>
              <w:left w:val="nil"/>
              <w:bottom w:val="nil"/>
              <w:right w:val="nil"/>
            </w:tcBorders>
            <w:shd w:val="clear" w:color="auto" w:fill="E6E3E2"/>
            <w:noWrap/>
            <w:vAlign w:val="center"/>
            <w:hideMark/>
          </w:tcPr>
          <w:p w14:paraId="31E732BD" w14:textId="77777777" w:rsidR="00D359A5" w:rsidRPr="00C62CEF" w:rsidRDefault="00D359A5" w:rsidP="00D359A5">
            <w:pPr>
              <w:ind w:firstLineChars="100" w:firstLine="180"/>
              <w:rPr>
                <w:rFonts w:cs="Arial"/>
                <w:sz w:val="18"/>
                <w:szCs w:val="18"/>
              </w:rPr>
            </w:pPr>
            <w:r w:rsidRPr="00C62CEF">
              <w:rPr>
                <w:rFonts w:cs="Arial"/>
                <w:sz w:val="18"/>
                <w:szCs w:val="18"/>
              </w:rPr>
              <w:t>Being trapped between stationary and moving objects</w:t>
            </w:r>
          </w:p>
        </w:tc>
        <w:tc>
          <w:tcPr>
            <w:tcW w:w="1540" w:type="dxa"/>
            <w:tcBorders>
              <w:top w:val="nil"/>
              <w:left w:val="nil"/>
              <w:bottom w:val="nil"/>
              <w:right w:val="nil"/>
            </w:tcBorders>
            <w:shd w:val="clear" w:color="auto" w:fill="E6E3E2"/>
            <w:noWrap/>
            <w:vAlign w:val="center"/>
            <w:hideMark/>
          </w:tcPr>
          <w:p w14:paraId="0D9251B5" w14:textId="77777777" w:rsidR="00D359A5" w:rsidRPr="00C62CEF" w:rsidRDefault="00D359A5" w:rsidP="00D359A5">
            <w:pPr>
              <w:jc w:val="center"/>
              <w:rPr>
                <w:rFonts w:cs="Arial"/>
                <w:sz w:val="18"/>
                <w:szCs w:val="18"/>
              </w:rPr>
            </w:pPr>
            <w:r w:rsidRPr="00C62CEF">
              <w:rPr>
                <w:rFonts w:cs="Arial"/>
                <w:sz w:val="18"/>
                <w:szCs w:val="18"/>
              </w:rPr>
              <w:t>2</w:t>
            </w:r>
          </w:p>
        </w:tc>
        <w:tc>
          <w:tcPr>
            <w:tcW w:w="1380" w:type="dxa"/>
            <w:tcBorders>
              <w:top w:val="nil"/>
              <w:left w:val="nil"/>
              <w:bottom w:val="nil"/>
              <w:right w:val="nil"/>
            </w:tcBorders>
            <w:shd w:val="clear" w:color="auto" w:fill="E6E3E2"/>
            <w:noWrap/>
            <w:vAlign w:val="center"/>
            <w:hideMark/>
          </w:tcPr>
          <w:p w14:paraId="41554673" w14:textId="77777777" w:rsidR="00D359A5" w:rsidRPr="00C62CEF" w:rsidRDefault="00D359A5" w:rsidP="00D359A5">
            <w:pPr>
              <w:jc w:val="center"/>
              <w:rPr>
                <w:rFonts w:cs="Arial"/>
                <w:color w:val="000000"/>
                <w:sz w:val="18"/>
                <w:szCs w:val="18"/>
              </w:rPr>
            </w:pPr>
            <w:r w:rsidRPr="00C62CEF">
              <w:rPr>
                <w:rFonts w:cs="Arial"/>
                <w:color w:val="000000"/>
                <w:sz w:val="18"/>
                <w:szCs w:val="18"/>
              </w:rPr>
              <w:t>5%</w:t>
            </w:r>
          </w:p>
        </w:tc>
      </w:tr>
      <w:tr w:rsidR="00D359A5" w:rsidRPr="00D359A5" w14:paraId="10B57103" w14:textId="77777777" w:rsidTr="00F15809">
        <w:trPr>
          <w:trHeight w:val="300"/>
        </w:trPr>
        <w:tc>
          <w:tcPr>
            <w:tcW w:w="5320" w:type="dxa"/>
            <w:tcBorders>
              <w:top w:val="nil"/>
              <w:left w:val="nil"/>
              <w:bottom w:val="nil"/>
              <w:right w:val="nil"/>
            </w:tcBorders>
            <w:shd w:val="clear" w:color="auto" w:fill="auto"/>
            <w:noWrap/>
            <w:vAlign w:val="center"/>
            <w:hideMark/>
          </w:tcPr>
          <w:p w14:paraId="6608DF1F" w14:textId="77777777" w:rsidR="00D359A5" w:rsidRPr="00C62CEF" w:rsidRDefault="00D359A5" w:rsidP="00D359A5">
            <w:pPr>
              <w:ind w:firstLineChars="100" w:firstLine="180"/>
              <w:rPr>
                <w:rFonts w:cs="Arial"/>
                <w:sz w:val="18"/>
                <w:szCs w:val="18"/>
              </w:rPr>
            </w:pPr>
            <w:r w:rsidRPr="00C62CEF">
              <w:rPr>
                <w:rFonts w:cs="Arial"/>
                <w:sz w:val="18"/>
                <w:szCs w:val="18"/>
              </w:rPr>
              <w:t>Other mechanisms</w:t>
            </w:r>
          </w:p>
        </w:tc>
        <w:tc>
          <w:tcPr>
            <w:tcW w:w="1540" w:type="dxa"/>
            <w:tcBorders>
              <w:top w:val="nil"/>
              <w:left w:val="nil"/>
              <w:bottom w:val="nil"/>
              <w:right w:val="nil"/>
            </w:tcBorders>
            <w:shd w:val="clear" w:color="auto" w:fill="auto"/>
            <w:noWrap/>
            <w:vAlign w:val="center"/>
            <w:hideMark/>
          </w:tcPr>
          <w:p w14:paraId="7D649594" w14:textId="77777777" w:rsidR="00D359A5" w:rsidRPr="00C62CEF" w:rsidRDefault="00D359A5" w:rsidP="00D359A5">
            <w:pPr>
              <w:jc w:val="center"/>
              <w:rPr>
                <w:rFonts w:cs="Arial"/>
                <w:sz w:val="18"/>
                <w:szCs w:val="18"/>
              </w:rPr>
            </w:pPr>
            <w:r w:rsidRPr="00C62CEF">
              <w:rPr>
                <w:rFonts w:cs="Arial"/>
                <w:sz w:val="18"/>
                <w:szCs w:val="18"/>
              </w:rPr>
              <w:t>2</w:t>
            </w:r>
          </w:p>
        </w:tc>
        <w:tc>
          <w:tcPr>
            <w:tcW w:w="1380" w:type="dxa"/>
            <w:tcBorders>
              <w:top w:val="nil"/>
              <w:left w:val="nil"/>
              <w:bottom w:val="nil"/>
              <w:right w:val="nil"/>
            </w:tcBorders>
            <w:shd w:val="clear" w:color="auto" w:fill="auto"/>
            <w:noWrap/>
            <w:vAlign w:val="center"/>
            <w:hideMark/>
          </w:tcPr>
          <w:p w14:paraId="16CB4F7F" w14:textId="77777777" w:rsidR="00D359A5" w:rsidRPr="00C62CEF" w:rsidRDefault="00D359A5" w:rsidP="00D359A5">
            <w:pPr>
              <w:jc w:val="center"/>
              <w:rPr>
                <w:rFonts w:cs="Arial"/>
                <w:color w:val="000000"/>
                <w:sz w:val="18"/>
                <w:szCs w:val="18"/>
              </w:rPr>
            </w:pPr>
            <w:r w:rsidRPr="00C62CEF">
              <w:rPr>
                <w:rFonts w:cs="Arial"/>
                <w:color w:val="000000"/>
                <w:sz w:val="18"/>
                <w:szCs w:val="18"/>
              </w:rPr>
              <w:t>5%</w:t>
            </w:r>
          </w:p>
        </w:tc>
      </w:tr>
      <w:tr w:rsidR="00D359A5" w:rsidRPr="00D359A5" w14:paraId="722FB3AE" w14:textId="77777777" w:rsidTr="00F15809">
        <w:trPr>
          <w:trHeight w:val="300"/>
        </w:trPr>
        <w:tc>
          <w:tcPr>
            <w:tcW w:w="5320" w:type="dxa"/>
            <w:tcBorders>
              <w:top w:val="nil"/>
              <w:left w:val="nil"/>
              <w:bottom w:val="nil"/>
              <w:right w:val="nil"/>
            </w:tcBorders>
            <w:shd w:val="clear" w:color="auto" w:fill="CFC9C7"/>
            <w:noWrap/>
            <w:vAlign w:val="center"/>
            <w:hideMark/>
          </w:tcPr>
          <w:p w14:paraId="1BBD4A92" w14:textId="53A6D78C" w:rsidR="00D359A5" w:rsidRPr="00C62CEF" w:rsidRDefault="00AA371C" w:rsidP="00D359A5">
            <w:pPr>
              <w:rPr>
                <w:rFonts w:cs="Arial"/>
                <w:b/>
                <w:sz w:val="18"/>
                <w:szCs w:val="18"/>
              </w:rPr>
            </w:pPr>
            <w:r w:rsidRPr="00C62CEF">
              <w:rPr>
                <w:rFonts w:cs="Arial"/>
                <w:b/>
                <w:sz w:val="18"/>
                <w:szCs w:val="18"/>
              </w:rPr>
              <w:t>Construction s</w:t>
            </w:r>
            <w:r w:rsidR="00D359A5" w:rsidRPr="00C62CEF">
              <w:rPr>
                <w:rFonts w:cs="Arial"/>
                <w:b/>
                <w:sz w:val="18"/>
                <w:szCs w:val="18"/>
              </w:rPr>
              <w:t>ervices</w:t>
            </w:r>
          </w:p>
        </w:tc>
        <w:tc>
          <w:tcPr>
            <w:tcW w:w="1540" w:type="dxa"/>
            <w:tcBorders>
              <w:top w:val="nil"/>
              <w:left w:val="nil"/>
              <w:bottom w:val="nil"/>
              <w:right w:val="nil"/>
            </w:tcBorders>
            <w:shd w:val="clear" w:color="auto" w:fill="CFC9C7"/>
            <w:noWrap/>
            <w:vAlign w:val="center"/>
            <w:hideMark/>
          </w:tcPr>
          <w:p w14:paraId="47E28BA5" w14:textId="77777777" w:rsidR="00D359A5" w:rsidRPr="00C62CEF" w:rsidRDefault="00D359A5" w:rsidP="00D359A5">
            <w:pPr>
              <w:jc w:val="center"/>
              <w:rPr>
                <w:rFonts w:cs="Arial"/>
                <w:b/>
                <w:sz w:val="18"/>
                <w:szCs w:val="18"/>
              </w:rPr>
            </w:pPr>
            <w:r w:rsidRPr="00C62CEF">
              <w:rPr>
                <w:rFonts w:cs="Arial"/>
                <w:b/>
                <w:sz w:val="18"/>
                <w:szCs w:val="18"/>
              </w:rPr>
              <w:t>90</w:t>
            </w:r>
          </w:p>
        </w:tc>
        <w:tc>
          <w:tcPr>
            <w:tcW w:w="1380" w:type="dxa"/>
            <w:tcBorders>
              <w:top w:val="nil"/>
              <w:left w:val="nil"/>
              <w:bottom w:val="nil"/>
              <w:right w:val="nil"/>
            </w:tcBorders>
            <w:shd w:val="clear" w:color="auto" w:fill="CFC9C7"/>
            <w:noWrap/>
            <w:vAlign w:val="center"/>
            <w:hideMark/>
          </w:tcPr>
          <w:p w14:paraId="59141327" w14:textId="77777777" w:rsidR="00D359A5" w:rsidRPr="00C62CEF" w:rsidRDefault="00D359A5" w:rsidP="00D359A5">
            <w:pPr>
              <w:jc w:val="center"/>
              <w:rPr>
                <w:rFonts w:cs="Arial"/>
                <w:b/>
                <w:color w:val="000000"/>
                <w:sz w:val="18"/>
                <w:szCs w:val="18"/>
              </w:rPr>
            </w:pPr>
            <w:r w:rsidRPr="00C62CEF">
              <w:rPr>
                <w:rFonts w:cs="Arial"/>
                <w:b/>
                <w:color w:val="000000"/>
                <w:sz w:val="18"/>
                <w:szCs w:val="18"/>
              </w:rPr>
              <w:t>59%</w:t>
            </w:r>
          </w:p>
        </w:tc>
      </w:tr>
      <w:tr w:rsidR="00D359A5" w:rsidRPr="00D359A5" w14:paraId="65385A79" w14:textId="77777777" w:rsidTr="00F15809">
        <w:trPr>
          <w:trHeight w:val="300"/>
        </w:trPr>
        <w:tc>
          <w:tcPr>
            <w:tcW w:w="5320" w:type="dxa"/>
            <w:tcBorders>
              <w:top w:val="nil"/>
              <w:left w:val="nil"/>
              <w:bottom w:val="nil"/>
              <w:right w:val="nil"/>
            </w:tcBorders>
            <w:shd w:val="clear" w:color="auto" w:fill="auto"/>
            <w:noWrap/>
            <w:vAlign w:val="center"/>
            <w:hideMark/>
          </w:tcPr>
          <w:p w14:paraId="2B0D055C" w14:textId="4D5CC1F8" w:rsidR="00D359A5" w:rsidRPr="00C62CEF" w:rsidRDefault="00D359A5" w:rsidP="00D359A5">
            <w:pPr>
              <w:ind w:firstLineChars="100" w:firstLine="180"/>
              <w:rPr>
                <w:rFonts w:cs="Arial"/>
                <w:sz w:val="18"/>
                <w:szCs w:val="18"/>
              </w:rPr>
            </w:pPr>
            <w:r w:rsidRPr="00C62CEF">
              <w:rPr>
                <w:rFonts w:cs="Arial"/>
                <w:sz w:val="18"/>
                <w:szCs w:val="18"/>
              </w:rPr>
              <w:t>Falls from a height</w:t>
            </w:r>
            <w:r w:rsidR="00FB274F">
              <w:rPr>
                <w:rFonts w:cs="Arial"/>
                <w:sz w:val="18"/>
                <w:szCs w:val="18"/>
              </w:rPr>
              <w:t xml:space="preserve"> </w:t>
            </w:r>
          </w:p>
        </w:tc>
        <w:tc>
          <w:tcPr>
            <w:tcW w:w="1540" w:type="dxa"/>
            <w:tcBorders>
              <w:top w:val="nil"/>
              <w:left w:val="nil"/>
              <w:bottom w:val="nil"/>
              <w:right w:val="nil"/>
            </w:tcBorders>
            <w:shd w:val="clear" w:color="auto" w:fill="auto"/>
            <w:noWrap/>
            <w:vAlign w:val="center"/>
            <w:hideMark/>
          </w:tcPr>
          <w:p w14:paraId="2D936AAC" w14:textId="77777777" w:rsidR="00D359A5" w:rsidRPr="00C62CEF" w:rsidRDefault="00D359A5" w:rsidP="00D359A5">
            <w:pPr>
              <w:jc w:val="center"/>
              <w:rPr>
                <w:rFonts w:cs="Arial"/>
                <w:sz w:val="18"/>
                <w:szCs w:val="18"/>
              </w:rPr>
            </w:pPr>
            <w:r w:rsidRPr="00C62CEF">
              <w:rPr>
                <w:rFonts w:cs="Arial"/>
                <w:sz w:val="18"/>
                <w:szCs w:val="18"/>
              </w:rPr>
              <w:t>28</w:t>
            </w:r>
          </w:p>
        </w:tc>
        <w:tc>
          <w:tcPr>
            <w:tcW w:w="1380" w:type="dxa"/>
            <w:tcBorders>
              <w:top w:val="nil"/>
              <w:left w:val="nil"/>
              <w:bottom w:val="nil"/>
              <w:right w:val="nil"/>
            </w:tcBorders>
            <w:shd w:val="clear" w:color="auto" w:fill="auto"/>
            <w:noWrap/>
            <w:vAlign w:val="center"/>
            <w:hideMark/>
          </w:tcPr>
          <w:p w14:paraId="0B701092" w14:textId="77777777" w:rsidR="00D359A5" w:rsidRPr="00C62CEF" w:rsidRDefault="00D359A5" w:rsidP="00D359A5">
            <w:pPr>
              <w:jc w:val="center"/>
              <w:rPr>
                <w:rFonts w:cs="Arial"/>
                <w:color w:val="000000"/>
                <w:sz w:val="18"/>
                <w:szCs w:val="18"/>
              </w:rPr>
            </w:pPr>
            <w:r w:rsidRPr="00C62CEF">
              <w:rPr>
                <w:rFonts w:cs="Arial"/>
                <w:color w:val="000000"/>
                <w:sz w:val="18"/>
                <w:szCs w:val="18"/>
              </w:rPr>
              <w:t>31%</w:t>
            </w:r>
          </w:p>
        </w:tc>
      </w:tr>
      <w:tr w:rsidR="00D359A5" w:rsidRPr="00D359A5" w14:paraId="2E1EBF05" w14:textId="77777777" w:rsidTr="00F15809">
        <w:trPr>
          <w:trHeight w:val="300"/>
        </w:trPr>
        <w:tc>
          <w:tcPr>
            <w:tcW w:w="5320" w:type="dxa"/>
            <w:tcBorders>
              <w:top w:val="nil"/>
              <w:left w:val="nil"/>
              <w:bottom w:val="nil"/>
              <w:right w:val="nil"/>
            </w:tcBorders>
            <w:shd w:val="clear" w:color="auto" w:fill="E6E3E2"/>
            <w:noWrap/>
            <w:vAlign w:val="center"/>
            <w:hideMark/>
          </w:tcPr>
          <w:p w14:paraId="3DF3BEF5" w14:textId="74CEF907" w:rsidR="00D359A5" w:rsidRPr="00C62CEF" w:rsidRDefault="00574854" w:rsidP="00574854">
            <w:pPr>
              <w:ind w:firstLineChars="100" w:firstLine="180"/>
              <w:rPr>
                <w:rFonts w:cs="Arial"/>
                <w:sz w:val="18"/>
                <w:szCs w:val="18"/>
              </w:rPr>
            </w:pPr>
            <w:r w:rsidRPr="00C62CEF">
              <w:rPr>
                <w:rFonts w:cs="Arial"/>
                <w:sz w:val="18"/>
                <w:szCs w:val="18"/>
              </w:rPr>
              <w:t>Vehicle collision</w:t>
            </w:r>
          </w:p>
        </w:tc>
        <w:tc>
          <w:tcPr>
            <w:tcW w:w="1540" w:type="dxa"/>
            <w:tcBorders>
              <w:top w:val="nil"/>
              <w:left w:val="nil"/>
              <w:bottom w:val="nil"/>
              <w:right w:val="nil"/>
            </w:tcBorders>
            <w:shd w:val="clear" w:color="auto" w:fill="E6E3E2"/>
            <w:noWrap/>
            <w:vAlign w:val="center"/>
            <w:hideMark/>
          </w:tcPr>
          <w:p w14:paraId="4AF17F2A" w14:textId="77777777" w:rsidR="00D359A5" w:rsidRPr="00C62CEF" w:rsidRDefault="00D359A5" w:rsidP="00D359A5">
            <w:pPr>
              <w:jc w:val="center"/>
              <w:rPr>
                <w:rFonts w:cs="Arial"/>
                <w:sz w:val="18"/>
                <w:szCs w:val="18"/>
              </w:rPr>
            </w:pPr>
            <w:r w:rsidRPr="00C62CEF">
              <w:rPr>
                <w:rFonts w:cs="Arial"/>
                <w:sz w:val="18"/>
                <w:szCs w:val="18"/>
              </w:rPr>
              <w:t>13</w:t>
            </w:r>
          </w:p>
        </w:tc>
        <w:tc>
          <w:tcPr>
            <w:tcW w:w="1380" w:type="dxa"/>
            <w:tcBorders>
              <w:top w:val="nil"/>
              <w:left w:val="nil"/>
              <w:bottom w:val="nil"/>
              <w:right w:val="nil"/>
            </w:tcBorders>
            <w:shd w:val="clear" w:color="auto" w:fill="E6E3E2"/>
            <w:noWrap/>
            <w:vAlign w:val="center"/>
            <w:hideMark/>
          </w:tcPr>
          <w:p w14:paraId="2DA85702" w14:textId="77777777" w:rsidR="00D359A5" w:rsidRPr="00C62CEF" w:rsidRDefault="00D359A5" w:rsidP="00D359A5">
            <w:pPr>
              <w:jc w:val="center"/>
              <w:rPr>
                <w:rFonts w:cs="Arial"/>
                <w:color w:val="000000"/>
                <w:sz w:val="18"/>
                <w:szCs w:val="18"/>
              </w:rPr>
            </w:pPr>
            <w:r w:rsidRPr="00C62CEF">
              <w:rPr>
                <w:rFonts w:cs="Arial"/>
                <w:color w:val="000000"/>
                <w:sz w:val="18"/>
                <w:szCs w:val="18"/>
              </w:rPr>
              <w:t>14%</w:t>
            </w:r>
          </w:p>
        </w:tc>
      </w:tr>
      <w:tr w:rsidR="00D359A5" w:rsidRPr="00D359A5" w14:paraId="5897F266" w14:textId="77777777" w:rsidTr="00F15809">
        <w:trPr>
          <w:trHeight w:val="300"/>
        </w:trPr>
        <w:tc>
          <w:tcPr>
            <w:tcW w:w="5320" w:type="dxa"/>
            <w:tcBorders>
              <w:top w:val="nil"/>
              <w:left w:val="nil"/>
              <w:bottom w:val="nil"/>
              <w:right w:val="nil"/>
            </w:tcBorders>
            <w:shd w:val="clear" w:color="auto" w:fill="auto"/>
            <w:noWrap/>
            <w:vAlign w:val="center"/>
            <w:hideMark/>
          </w:tcPr>
          <w:p w14:paraId="6C92EDBE" w14:textId="77777777" w:rsidR="00D359A5" w:rsidRPr="00C62CEF" w:rsidRDefault="00D359A5" w:rsidP="00D359A5">
            <w:pPr>
              <w:ind w:firstLineChars="100" w:firstLine="180"/>
              <w:rPr>
                <w:rFonts w:cs="Arial"/>
                <w:sz w:val="18"/>
                <w:szCs w:val="18"/>
              </w:rPr>
            </w:pPr>
            <w:r w:rsidRPr="00C62CEF">
              <w:rPr>
                <w:rFonts w:cs="Arial"/>
                <w:sz w:val="18"/>
                <w:szCs w:val="18"/>
              </w:rPr>
              <w:t>Being hit by falling objects</w:t>
            </w:r>
          </w:p>
        </w:tc>
        <w:tc>
          <w:tcPr>
            <w:tcW w:w="1540" w:type="dxa"/>
            <w:tcBorders>
              <w:top w:val="nil"/>
              <w:left w:val="nil"/>
              <w:bottom w:val="nil"/>
              <w:right w:val="nil"/>
            </w:tcBorders>
            <w:shd w:val="clear" w:color="auto" w:fill="auto"/>
            <w:noWrap/>
            <w:vAlign w:val="center"/>
            <w:hideMark/>
          </w:tcPr>
          <w:p w14:paraId="5BB78470" w14:textId="77777777" w:rsidR="00D359A5" w:rsidRPr="00C62CEF" w:rsidRDefault="00D359A5" w:rsidP="00D359A5">
            <w:pPr>
              <w:jc w:val="center"/>
              <w:rPr>
                <w:rFonts w:cs="Arial"/>
                <w:sz w:val="18"/>
                <w:szCs w:val="18"/>
              </w:rPr>
            </w:pPr>
            <w:r w:rsidRPr="00C62CEF">
              <w:rPr>
                <w:rFonts w:cs="Arial"/>
                <w:sz w:val="18"/>
                <w:szCs w:val="18"/>
              </w:rPr>
              <w:t>12</w:t>
            </w:r>
          </w:p>
        </w:tc>
        <w:tc>
          <w:tcPr>
            <w:tcW w:w="1380" w:type="dxa"/>
            <w:tcBorders>
              <w:top w:val="nil"/>
              <w:left w:val="nil"/>
              <w:bottom w:val="nil"/>
              <w:right w:val="nil"/>
            </w:tcBorders>
            <w:shd w:val="clear" w:color="auto" w:fill="auto"/>
            <w:noWrap/>
            <w:vAlign w:val="center"/>
            <w:hideMark/>
          </w:tcPr>
          <w:p w14:paraId="2A60A49D" w14:textId="77777777" w:rsidR="00D359A5" w:rsidRPr="00C62CEF" w:rsidRDefault="00D359A5" w:rsidP="00D359A5">
            <w:pPr>
              <w:jc w:val="center"/>
              <w:rPr>
                <w:rFonts w:cs="Arial"/>
                <w:color w:val="000000"/>
                <w:sz w:val="18"/>
                <w:szCs w:val="18"/>
              </w:rPr>
            </w:pPr>
            <w:r w:rsidRPr="00C62CEF">
              <w:rPr>
                <w:rFonts w:cs="Arial"/>
                <w:color w:val="000000"/>
                <w:sz w:val="18"/>
                <w:szCs w:val="18"/>
              </w:rPr>
              <w:t>13%</w:t>
            </w:r>
          </w:p>
        </w:tc>
      </w:tr>
      <w:tr w:rsidR="00D359A5" w:rsidRPr="00D359A5" w14:paraId="492D9678" w14:textId="77777777" w:rsidTr="00F15809">
        <w:trPr>
          <w:trHeight w:val="300"/>
        </w:trPr>
        <w:tc>
          <w:tcPr>
            <w:tcW w:w="5320" w:type="dxa"/>
            <w:tcBorders>
              <w:top w:val="nil"/>
              <w:left w:val="nil"/>
              <w:bottom w:val="nil"/>
              <w:right w:val="nil"/>
            </w:tcBorders>
            <w:shd w:val="clear" w:color="auto" w:fill="E6E3E2"/>
            <w:noWrap/>
            <w:vAlign w:val="center"/>
            <w:hideMark/>
          </w:tcPr>
          <w:p w14:paraId="583B2B50" w14:textId="77777777" w:rsidR="00D359A5" w:rsidRPr="00C62CEF" w:rsidRDefault="00D359A5" w:rsidP="00D359A5">
            <w:pPr>
              <w:ind w:firstLineChars="100" w:firstLine="180"/>
              <w:rPr>
                <w:rFonts w:cs="Arial"/>
                <w:sz w:val="18"/>
                <w:szCs w:val="18"/>
              </w:rPr>
            </w:pPr>
            <w:r w:rsidRPr="00C62CEF">
              <w:rPr>
                <w:rFonts w:cs="Arial"/>
                <w:sz w:val="18"/>
                <w:szCs w:val="18"/>
              </w:rPr>
              <w:t>Contact with electricity</w:t>
            </w:r>
          </w:p>
        </w:tc>
        <w:tc>
          <w:tcPr>
            <w:tcW w:w="1540" w:type="dxa"/>
            <w:tcBorders>
              <w:top w:val="nil"/>
              <w:left w:val="nil"/>
              <w:bottom w:val="nil"/>
              <w:right w:val="nil"/>
            </w:tcBorders>
            <w:shd w:val="clear" w:color="auto" w:fill="E6E3E2"/>
            <w:noWrap/>
            <w:vAlign w:val="center"/>
            <w:hideMark/>
          </w:tcPr>
          <w:p w14:paraId="70F98A5B" w14:textId="77777777" w:rsidR="00D359A5" w:rsidRPr="00C62CEF" w:rsidRDefault="00D359A5" w:rsidP="00D359A5">
            <w:pPr>
              <w:jc w:val="center"/>
              <w:rPr>
                <w:rFonts w:cs="Arial"/>
                <w:sz w:val="18"/>
                <w:szCs w:val="18"/>
              </w:rPr>
            </w:pPr>
            <w:r w:rsidRPr="00C62CEF">
              <w:rPr>
                <w:rFonts w:cs="Arial"/>
                <w:sz w:val="18"/>
                <w:szCs w:val="18"/>
              </w:rPr>
              <w:t>12</w:t>
            </w:r>
          </w:p>
        </w:tc>
        <w:tc>
          <w:tcPr>
            <w:tcW w:w="1380" w:type="dxa"/>
            <w:tcBorders>
              <w:top w:val="nil"/>
              <w:left w:val="nil"/>
              <w:bottom w:val="nil"/>
              <w:right w:val="nil"/>
            </w:tcBorders>
            <w:shd w:val="clear" w:color="auto" w:fill="E6E3E2"/>
            <w:noWrap/>
            <w:vAlign w:val="center"/>
            <w:hideMark/>
          </w:tcPr>
          <w:p w14:paraId="303DAD49" w14:textId="77777777" w:rsidR="00D359A5" w:rsidRPr="00C62CEF" w:rsidRDefault="00D359A5" w:rsidP="00D359A5">
            <w:pPr>
              <w:jc w:val="center"/>
              <w:rPr>
                <w:rFonts w:cs="Arial"/>
                <w:color w:val="000000"/>
                <w:sz w:val="18"/>
                <w:szCs w:val="18"/>
              </w:rPr>
            </w:pPr>
            <w:r w:rsidRPr="00C62CEF">
              <w:rPr>
                <w:rFonts w:cs="Arial"/>
                <w:color w:val="000000"/>
                <w:sz w:val="18"/>
                <w:szCs w:val="18"/>
              </w:rPr>
              <w:t>13%</w:t>
            </w:r>
          </w:p>
        </w:tc>
      </w:tr>
      <w:tr w:rsidR="00D359A5" w:rsidRPr="00D359A5" w14:paraId="00C2DD37" w14:textId="77777777" w:rsidTr="00F15809">
        <w:trPr>
          <w:trHeight w:val="300"/>
        </w:trPr>
        <w:tc>
          <w:tcPr>
            <w:tcW w:w="5320" w:type="dxa"/>
            <w:tcBorders>
              <w:top w:val="nil"/>
              <w:left w:val="nil"/>
              <w:bottom w:val="nil"/>
              <w:right w:val="nil"/>
            </w:tcBorders>
            <w:shd w:val="clear" w:color="auto" w:fill="auto"/>
            <w:noWrap/>
            <w:vAlign w:val="center"/>
            <w:hideMark/>
          </w:tcPr>
          <w:p w14:paraId="74F26856" w14:textId="77777777" w:rsidR="00D359A5" w:rsidRPr="00C62CEF" w:rsidRDefault="00D359A5" w:rsidP="00D359A5">
            <w:pPr>
              <w:ind w:firstLineChars="100" w:firstLine="180"/>
              <w:rPr>
                <w:rFonts w:cs="Arial"/>
                <w:sz w:val="18"/>
                <w:szCs w:val="18"/>
              </w:rPr>
            </w:pPr>
            <w:r w:rsidRPr="00C62CEF">
              <w:rPr>
                <w:rFonts w:cs="Arial"/>
                <w:sz w:val="18"/>
                <w:szCs w:val="18"/>
              </w:rPr>
              <w:t>Being trapped between stationary and moving objects</w:t>
            </w:r>
          </w:p>
        </w:tc>
        <w:tc>
          <w:tcPr>
            <w:tcW w:w="1540" w:type="dxa"/>
            <w:tcBorders>
              <w:top w:val="nil"/>
              <w:left w:val="nil"/>
              <w:bottom w:val="nil"/>
              <w:right w:val="nil"/>
            </w:tcBorders>
            <w:shd w:val="clear" w:color="auto" w:fill="auto"/>
            <w:noWrap/>
            <w:vAlign w:val="center"/>
            <w:hideMark/>
          </w:tcPr>
          <w:p w14:paraId="129996EB" w14:textId="77777777" w:rsidR="00D359A5" w:rsidRPr="00C62CEF" w:rsidRDefault="00D359A5" w:rsidP="00D359A5">
            <w:pPr>
              <w:jc w:val="center"/>
              <w:rPr>
                <w:rFonts w:cs="Arial"/>
                <w:sz w:val="18"/>
                <w:szCs w:val="18"/>
              </w:rPr>
            </w:pPr>
            <w:r w:rsidRPr="00C62CEF">
              <w:rPr>
                <w:rFonts w:cs="Arial"/>
                <w:sz w:val="18"/>
                <w:szCs w:val="18"/>
              </w:rPr>
              <w:t>8</w:t>
            </w:r>
          </w:p>
        </w:tc>
        <w:tc>
          <w:tcPr>
            <w:tcW w:w="1380" w:type="dxa"/>
            <w:tcBorders>
              <w:top w:val="nil"/>
              <w:left w:val="nil"/>
              <w:bottom w:val="nil"/>
              <w:right w:val="nil"/>
            </w:tcBorders>
            <w:shd w:val="clear" w:color="auto" w:fill="auto"/>
            <w:noWrap/>
            <w:vAlign w:val="center"/>
            <w:hideMark/>
          </w:tcPr>
          <w:p w14:paraId="293F6999" w14:textId="77777777" w:rsidR="00D359A5" w:rsidRPr="00C62CEF" w:rsidRDefault="00D359A5" w:rsidP="00D359A5">
            <w:pPr>
              <w:jc w:val="center"/>
              <w:rPr>
                <w:rFonts w:cs="Arial"/>
                <w:color w:val="000000"/>
                <w:sz w:val="18"/>
                <w:szCs w:val="18"/>
              </w:rPr>
            </w:pPr>
            <w:r w:rsidRPr="00C62CEF">
              <w:rPr>
                <w:rFonts w:cs="Arial"/>
                <w:color w:val="000000"/>
                <w:sz w:val="18"/>
                <w:szCs w:val="18"/>
              </w:rPr>
              <w:t>9%</w:t>
            </w:r>
          </w:p>
        </w:tc>
      </w:tr>
      <w:tr w:rsidR="00D359A5" w:rsidRPr="00D359A5" w14:paraId="5043CB2D" w14:textId="77777777" w:rsidTr="00F15809">
        <w:trPr>
          <w:trHeight w:val="300"/>
        </w:trPr>
        <w:tc>
          <w:tcPr>
            <w:tcW w:w="5320" w:type="dxa"/>
            <w:tcBorders>
              <w:top w:val="nil"/>
              <w:left w:val="nil"/>
              <w:bottom w:val="nil"/>
              <w:right w:val="nil"/>
            </w:tcBorders>
            <w:shd w:val="clear" w:color="auto" w:fill="E6E3E2"/>
            <w:noWrap/>
            <w:vAlign w:val="center"/>
            <w:hideMark/>
          </w:tcPr>
          <w:p w14:paraId="4EAD3729" w14:textId="77777777" w:rsidR="00D359A5" w:rsidRPr="00C62CEF" w:rsidRDefault="00D359A5" w:rsidP="00D359A5">
            <w:pPr>
              <w:ind w:firstLineChars="100" w:firstLine="180"/>
              <w:rPr>
                <w:rFonts w:cs="Arial"/>
                <w:sz w:val="18"/>
                <w:szCs w:val="18"/>
              </w:rPr>
            </w:pPr>
            <w:r w:rsidRPr="00C62CEF">
              <w:rPr>
                <w:rFonts w:cs="Arial"/>
                <w:sz w:val="18"/>
                <w:szCs w:val="18"/>
              </w:rPr>
              <w:t>Being hit by moving objects</w:t>
            </w:r>
          </w:p>
        </w:tc>
        <w:tc>
          <w:tcPr>
            <w:tcW w:w="1540" w:type="dxa"/>
            <w:tcBorders>
              <w:top w:val="nil"/>
              <w:left w:val="nil"/>
              <w:bottom w:val="nil"/>
              <w:right w:val="nil"/>
            </w:tcBorders>
            <w:shd w:val="clear" w:color="auto" w:fill="E6E3E2"/>
            <w:noWrap/>
            <w:vAlign w:val="center"/>
            <w:hideMark/>
          </w:tcPr>
          <w:p w14:paraId="6629F1DE" w14:textId="77777777" w:rsidR="00D359A5" w:rsidRPr="00C62CEF" w:rsidRDefault="00D359A5" w:rsidP="00D359A5">
            <w:pPr>
              <w:jc w:val="center"/>
              <w:rPr>
                <w:rFonts w:cs="Arial"/>
                <w:sz w:val="18"/>
                <w:szCs w:val="18"/>
              </w:rPr>
            </w:pPr>
            <w:r w:rsidRPr="00C62CEF">
              <w:rPr>
                <w:rFonts w:cs="Arial"/>
                <w:sz w:val="18"/>
                <w:szCs w:val="18"/>
              </w:rPr>
              <w:t>5</w:t>
            </w:r>
          </w:p>
        </w:tc>
        <w:tc>
          <w:tcPr>
            <w:tcW w:w="1380" w:type="dxa"/>
            <w:tcBorders>
              <w:top w:val="nil"/>
              <w:left w:val="nil"/>
              <w:bottom w:val="nil"/>
              <w:right w:val="nil"/>
            </w:tcBorders>
            <w:shd w:val="clear" w:color="auto" w:fill="E6E3E2"/>
            <w:noWrap/>
            <w:vAlign w:val="center"/>
            <w:hideMark/>
          </w:tcPr>
          <w:p w14:paraId="7230AC02" w14:textId="77777777" w:rsidR="00D359A5" w:rsidRPr="00C62CEF" w:rsidRDefault="00D359A5" w:rsidP="00D359A5">
            <w:pPr>
              <w:jc w:val="center"/>
              <w:rPr>
                <w:rFonts w:cs="Arial"/>
                <w:color w:val="000000"/>
                <w:sz w:val="18"/>
                <w:szCs w:val="18"/>
              </w:rPr>
            </w:pPr>
            <w:r w:rsidRPr="00C62CEF">
              <w:rPr>
                <w:rFonts w:cs="Arial"/>
                <w:color w:val="000000"/>
                <w:sz w:val="18"/>
                <w:szCs w:val="18"/>
              </w:rPr>
              <w:t>6%</w:t>
            </w:r>
          </w:p>
        </w:tc>
      </w:tr>
      <w:tr w:rsidR="00D359A5" w:rsidRPr="00D359A5" w14:paraId="1C68A847" w14:textId="77777777" w:rsidTr="00F15809">
        <w:trPr>
          <w:trHeight w:val="300"/>
        </w:trPr>
        <w:tc>
          <w:tcPr>
            <w:tcW w:w="5320" w:type="dxa"/>
            <w:tcBorders>
              <w:top w:val="nil"/>
              <w:left w:val="nil"/>
              <w:bottom w:val="nil"/>
              <w:right w:val="nil"/>
            </w:tcBorders>
            <w:shd w:val="clear" w:color="auto" w:fill="auto"/>
            <w:noWrap/>
            <w:vAlign w:val="center"/>
            <w:hideMark/>
          </w:tcPr>
          <w:p w14:paraId="53D66054" w14:textId="77777777" w:rsidR="00D359A5" w:rsidRPr="00C62CEF" w:rsidRDefault="00D359A5" w:rsidP="00D359A5">
            <w:pPr>
              <w:ind w:firstLineChars="100" w:firstLine="180"/>
              <w:rPr>
                <w:rFonts w:cs="Arial"/>
                <w:sz w:val="18"/>
                <w:szCs w:val="18"/>
              </w:rPr>
            </w:pPr>
            <w:r w:rsidRPr="00C62CEF">
              <w:rPr>
                <w:rFonts w:cs="Arial"/>
                <w:sz w:val="18"/>
                <w:szCs w:val="18"/>
              </w:rPr>
              <w:t>Being trapped by moving machinery</w:t>
            </w:r>
          </w:p>
        </w:tc>
        <w:tc>
          <w:tcPr>
            <w:tcW w:w="1540" w:type="dxa"/>
            <w:tcBorders>
              <w:top w:val="nil"/>
              <w:left w:val="nil"/>
              <w:bottom w:val="nil"/>
              <w:right w:val="nil"/>
            </w:tcBorders>
            <w:shd w:val="clear" w:color="auto" w:fill="auto"/>
            <w:noWrap/>
            <w:vAlign w:val="center"/>
            <w:hideMark/>
          </w:tcPr>
          <w:p w14:paraId="623A4E54" w14:textId="77777777" w:rsidR="00D359A5" w:rsidRPr="00C62CEF" w:rsidRDefault="00D359A5" w:rsidP="00D359A5">
            <w:pPr>
              <w:jc w:val="center"/>
              <w:rPr>
                <w:rFonts w:cs="Arial"/>
                <w:sz w:val="18"/>
                <w:szCs w:val="18"/>
              </w:rPr>
            </w:pPr>
            <w:r w:rsidRPr="00C62CEF">
              <w:rPr>
                <w:rFonts w:cs="Arial"/>
                <w:sz w:val="18"/>
                <w:szCs w:val="18"/>
              </w:rPr>
              <w:t>4</w:t>
            </w:r>
          </w:p>
        </w:tc>
        <w:tc>
          <w:tcPr>
            <w:tcW w:w="1380" w:type="dxa"/>
            <w:tcBorders>
              <w:top w:val="nil"/>
              <w:left w:val="nil"/>
              <w:bottom w:val="nil"/>
              <w:right w:val="nil"/>
            </w:tcBorders>
            <w:shd w:val="clear" w:color="auto" w:fill="auto"/>
            <w:noWrap/>
            <w:vAlign w:val="center"/>
            <w:hideMark/>
          </w:tcPr>
          <w:p w14:paraId="71DBE838" w14:textId="77777777" w:rsidR="00D359A5" w:rsidRPr="00C62CEF" w:rsidRDefault="00D359A5" w:rsidP="00D359A5">
            <w:pPr>
              <w:jc w:val="center"/>
              <w:rPr>
                <w:rFonts w:cs="Arial"/>
                <w:color w:val="000000"/>
                <w:sz w:val="18"/>
                <w:szCs w:val="18"/>
              </w:rPr>
            </w:pPr>
            <w:r w:rsidRPr="00C62CEF">
              <w:rPr>
                <w:rFonts w:cs="Arial"/>
                <w:color w:val="000000"/>
                <w:sz w:val="18"/>
                <w:szCs w:val="18"/>
              </w:rPr>
              <w:t>4%</w:t>
            </w:r>
          </w:p>
        </w:tc>
      </w:tr>
      <w:tr w:rsidR="00D359A5" w:rsidRPr="00D359A5" w14:paraId="7383ED1B" w14:textId="77777777" w:rsidTr="00F15809">
        <w:trPr>
          <w:trHeight w:val="300"/>
        </w:trPr>
        <w:tc>
          <w:tcPr>
            <w:tcW w:w="5320" w:type="dxa"/>
            <w:tcBorders>
              <w:top w:val="nil"/>
              <w:left w:val="nil"/>
              <w:bottom w:val="nil"/>
              <w:right w:val="nil"/>
            </w:tcBorders>
            <w:shd w:val="clear" w:color="auto" w:fill="E6E3E2"/>
            <w:noWrap/>
            <w:vAlign w:val="center"/>
            <w:hideMark/>
          </w:tcPr>
          <w:p w14:paraId="760C700D" w14:textId="77777777" w:rsidR="00D359A5" w:rsidRPr="00C62CEF" w:rsidRDefault="00D359A5" w:rsidP="00D359A5">
            <w:pPr>
              <w:ind w:firstLineChars="100" w:firstLine="180"/>
              <w:rPr>
                <w:rFonts w:cs="Arial"/>
                <w:sz w:val="18"/>
                <w:szCs w:val="18"/>
              </w:rPr>
            </w:pPr>
            <w:r w:rsidRPr="00C62CEF">
              <w:rPr>
                <w:rFonts w:cs="Arial"/>
                <w:sz w:val="18"/>
                <w:szCs w:val="18"/>
              </w:rPr>
              <w:t>Rollover of non-road vehicle</w:t>
            </w:r>
          </w:p>
        </w:tc>
        <w:tc>
          <w:tcPr>
            <w:tcW w:w="1540" w:type="dxa"/>
            <w:tcBorders>
              <w:top w:val="nil"/>
              <w:left w:val="nil"/>
              <w:bottom w:val="nil"/>
              <w:right w:val="nil"/>
            </w:tcBorders>
            <w:shd w:val="clear" w:color="auto" w:fill="E6E3E2"/>
            <w:noWrap/>
            <w:vAlign w:val="center"/>
            <w:hideMark/>
          </w:tcPr>
          <w:p w14:paraId="56338EC5" w14:textId="77777777" w:rsidR="00D359A5" w:rsidRPr="00C62CEF" w:rsidRDefault="00D359A5" w:rsidP="00D359A5">
            <w:pPr>
              <w:jc w:val="center"/>
              <w:rPr>
                <w:rFonts w:cs="Arial"/>
                <w:sz w:val="18"/>
                <w:szCs w:val="18"/>
              </w:rPr>
            </w:pPr>
            <w:r w:rsidRPr="00C62CEF">
              <w:rPr>
                <w:rFonts w:cs="Arial"/>
                <w:sz w:val="18"/>
                <w:szCs w:val="18"/>
              </w:rPr>
              <w:t>3</w:t>
            </w:r>
          </w:p>
        </w:tc>
        <w:tc>
          <w:tcPr>
            <w:tcW w:w="1380" w:type="dxa"/>
            <w:tcBorders>
              <w:top w:val="nil"/>
              <w:left w:val="nil"/>
              <w:bottom w:val="nil"/>
              <w:right w:val="nil"/>
            </w:tcBorders>
            <w:shd w:val="clear" w:color="auto" w:fill="E6E3E2"/>
            <w:noWrap/>
            <w:vAlign w:val="center"/>
            <w:hideMark/>
          </w:tcPr>
          <w:p w14:paraId="12F8F2B6" w14:textId="77777777" w:rsidR="00D359A5" w:rsidRPr="00C62CEF" w:rsidRDefault="00D359A5" w:rsidP="00D359A5">
            <w:pPr>
              <w:jc w:val="center"/>
              <w:rPr>
                <w:rFonts w:cs="Arial"/>
                <w:color w:val="000000"/>
                <w:sz w:val="18"/>
                <w:szCs w:val="18"/>
              </w:rPr>
            </w:pPr>
            <w:r w:rsidRPr="00C62CEF">
              <w:rPr>
                <w:rFonts w:cs="Arial"/>
                <w:color w:val="000000"/>
                <w:sz w:val="18"/>
                <w:szCs w:val="18"/>
              </w:rPr>
              <w:t>3%</w:t>
            </w:r>
          </w:p>
        </w:tc>
      </w:tr>
      <w:tr w:rsidR="00D359A5" w:rsidRPr="00D359A5" w14:paraId="36A4878C" w14:textId="77777777" w:rsidTr="00F15809">
        <w:trPr>
          <w:trHeight w:val="300"/>
        </w:trPr>
        <w:tc>
          <w:tcPr>
            <w:tcW w:w="5320" w:type="dxa"/>
            <w:tcBorders>
              <w:top w:val="nil"/>
              <w:left w:val="nil"/>
              <w:bottom w:val="nil"/>
              <w:right w:val="nil"/>
            </w:tcBorders>
            <w:shd w:val="clear" w:color="auto" w:fill="auto"/>
            <w:noWrap/>
            <w:vAlign w:val="center"/>
            <w:hideMark/>
          </w:tcPr>
          <w:p w14:paraId="272C1F78" w14:textId="77777777" w:rsidR="00D359A5" w:rsidRPr="00C62CEF" w:rsidRDefault="00D359A5" w:rsidP="00D359A5">
            <w:pPr>
              <w:ind w:firstLineChars="100" w:firstLine="180"/>
              <w:rPr>
                <w:rFonts w:cs="Arial"/>
                <w:sz w:val="18"/>
                <w:szCs w:val="18"/>
              </w:rPr>
            </w:pPr>
            <w:r w:rsidRPr="00C62CEF">
              <w:rPr>
                <w:rFonts w:cs="Arial"/>
                <w:sz w:val="18"/>
                <w:szCs w:val="18"/>
              </w:rPr>
              <w:t>Slide or cave-in</w:t>
            </w:r>
          </w:p>
        </w:tc>
        <w:tc>
          <w:tcPr>
            <w:tcW w:w="1540" w:type="dxa"/>
            <w:tcBorders>
              <w:top w:val="nil"/>
              <w:left w:val="nil"/>
              <w:bottom w:val="nil"/>
              <w:right w:val="nil"/>
            </w:tcBorders>
            <w:shd w:val="clear" w:color="auto" w:fill="auto"/>
            <w:noWrap/>
            <w:vAlign w:val="center"/>
            <w:hideMark/>
          </w:tcPr>
          <w:p w14:paraId="62BFFF68" w14:textId="77777777" w:rsidR="00D359A5" w:rsidRPr="00C62CEF" w:rsidRDefault="00D359A5" w:rsidP="00D359A5">
            <w:pPr>
              <w:jc w:val="center"/>
              <w:rPr>
                <w:rFonts w:cs="Arial"/>
                <w:sz w:val="18"/>
                <w:szCs w:val="18"/>
              </w:rPr>
            </w:pPr>
            <w:r w:rsidRPr="00C62CEF">
              <w:rPr>
                <w:rFonts w:cs="Arial"/>
                <w:sz w:val="18"/>
                <w:szCs w:val="18"/>
              </w:rPr>
              <w:t>2</w:t>
            </w:r>
          </w:p>
        </w:tc>
        <w:tc>
          <w:tcPr>
            <w:tcW w:w="1380" w:type="dxa"/>
            <w:tcBorders>
              <w:top w:val="nil"/>
              <w:left w:val="nil"/>
              <w:bottom w:val="nil"/>
              <w:right w:val="nil"/>
            </w:tcBorders>
            <w:shd w:val="clear" w:color="auto" w:fill="auto"/>
            <w:noWrap/>
            <w:vAlign w:val="center"/>
            <w:hideMark/>
          </w:tcPr>
          <w:p w14:paraId="7AB61730" w14:textId="77777777" w:rsidR="00D359A5" w:rsidRPr="00C62CEF" w:rsidRDefault="00D359A5" w:rsidP="00D359A5">
            <w:pPr>
              <w:jc w:val="center"/>
              <w:rPr>
                <w:rFonts w:cs="Arial"/>
                <w:color w:val="000000"/>
                <w:sz w:val="18"/>
                <w:szCs w:val="18"/>
              </w:rPr>
            </w:pPr>
            <w:r w:rsidRPr="00C62CEF">
              <w:rPr>
                <w:rFonts w:cs="Arial"/>
                <w:color w:val="000000"/>
                <w:sz w:val="18"/>
                <w:szCs w:val="18"/>
              </w:rPr>
              <w:t>2%</w:t>
            </w:r>
          </w:p>
        </w:tc>
      </w:tr>
      <w:tr w:rsidR="00D359A5" w:rsidRPr="00D359A5" w14:paraId="785437B2" w14:textId="77777777" w:rsidTr="00F15809">
        <w:trPr>
          <w:trHeight w:val="300"/>
        </w:trPr>
        <w:tc>
          <w:tcPr>
            <w:tcW w:w="5320" w:type="dxa"/>
            <w:tcBorders>
              <w:top w:val="nil"/>
              <w:left w:val="nil"/>
              <w:bottom w:val="nil"/>
              <w:right w:val="nil"/>
            </w:tcBorders>
            <w:shd w:val="clear" w:color="auto" w:fill="E6E3E2"/>
            <w:noWrap/>
            <w:vAlign w:val="center"/>
            <w:hideMark/>
          </w:tcPr>
          <w:p w14:paraId="60F0CA1E" w14:textId="77777777" w:rsidR="00D359A5" w:rsidRPr="00C62CEF" w:rsidRDefault="00D359A5" w:rsidP="00D359A5">
            <w:pPr>
              <w:ind w:firstLineChars="100" w:firstLine="180"/>
              <w:rPr>
                <w:rFonts w:cs="Arial"/>
                <w:sz w:val="18"/>
                <w:szCs w:val="18"/>
              </w:rPr>
            </w:pPr>
            <w:r w:rsidRPr="00C62CEF">
              <w:rPr>
                <w:rFonts w:cs="Arial"/>
                <w:sz w:val="18"/>
                <w:szCs w:val="18"/>
              </w:rPr>
              <w:t>Other mechanisms</w:t>
            </w:r>
          </w:p>
        </w:tc>
        <w:tc>
          <w:tcPr>
            <w:tcW w:w="1540" w:type="dxa"/>
            <w:tcBorders>
              <w:top w:val="nil"/>
              <w:left w:val="nil"/>
              <w:bottom w:val="nil"/>
              <w:right w:val="nil"/>
            </w:tcBorders>
            <w:shd w:val="clear" w:color="auto" w:fill="E6E3E2"/>
            <w:noWrap/>
            <w:vAlign w:val="center"/>
            <w:hideMark/>
          </w:tcPr>
          <w:p w14:paraId="1086CCF3" w14:textId="77777777" w:rsidR="00D359A5" w:rsidRPr="00C62CEF" w:rsidRDefault="00D359A5" w:rsidP="00D359A5">
            <w:pPr>
              <w:jc w:val="center"/>
              <w:rPr>
                <w:rFonts w:cs="Arial"/>
                <w:sz w:val="18"/>
                <w:szCs w:val="18"/>
              </w:rPr>
            </w:pPr>
            <w:r w:rsidRPr="00C62CEF">
              <w:rPr>
                <w:rFonts w:cs="Arial"/>
                <w:sz w:val="18"/>
                <w:szCs w:val="18"/>
              </w:rPr>
              <w:t>3</w:t>
            </w:r>
          </w:p>
        </w:tc>
        <w:tc>
          <w:tcPr>
            <w:tcW w:w="1380" w:type="dxa"/>
            <w:tcBorders>
              <w:top w:val="nil"/>
              <w:left w:val="nil"/>
              <w:bottom w:val="nil"/>
              <w:right w:val="nil"/>
            </w:tcBorders>
            <w:shd w:val="clear" w:color="auto" w:fill="E6E3E2"/>
            <w:noWrap/>
            <w:vAlign w:val="center"/>
            <w:hideMark/>
          </w:tcPr>
          <w:p w14:paraId="1E7136E8" w14:textId="77777777" w:rsidR="00D359A5" w:rsidRPr="00C62CEF" w:rsidRDefault="00D359A5" w:rsidP="00D359A5">
            <w:pPr>
              <w:jc w:val="center"/>
              <w:rPr>
                <w:rFonts w:cs="Arial"/>
                <w:color w:val="000000"/>
                <w:sz w:val="18"/>
                <w:szCs w:val="18"/>
              </w:rPr>
            </w:pPr>
            <w:r w:rsidRPr="00C62CEF">
              <w:rPr>
                <w:rFonts w:cs="Arial"/>
                <w:color w:val="000000"/>
                <w:sz w:val="18"/>
                <w:szCs w:val="18"/>
              </w:rPr>
              <w:t>3%</w:t>
            </w:r>
          </w:p>
        </w:tc>
      </w:tr>
      <w:tr w:rsidR="00D359A5" w:rsidRPr="00D359A5" w14:paraId="23DEA421" w14:textId="77777777" w:rsidTr="00F15809">
        <w:trPr>
          <w:trHeight w:val="300"/>
        </w:trPr>
        <w:tc>
          <w:tcPr>
            <w:tcW w:w="5320" w:type="dxa"/>
            <w:tcBorders>
              <w:top w:val="nil"/>
              <w:left w:val="nil"/>
              <w:bottom w:val="nil"/>
              <w:right w:val="nil"/>
            </w:tcBorders>
            <w:shd w:val="clear" w:color="auto" w:fill="CFC9C7"/>
            <w:noWrap/>
            <w:vAlign w:val="center"/>
            <w:hideMark/>
          </w:tcPr>
          <w:p w14:paraId="51E9AA90" w14:textId="4A016A2E" w:rsidR="00D359A5" w:rsidRPr="00C62CEF" w:rsidRDefault="00AA371C" w:rsidP="00D359A5">
            <w:pPr>
              <w:rPr>
                <w:rFonts w:cs="Arial"/>
                <w:b/>
                <w:sz w:val="18"/>
                <w:szCs w:val="18"/>
              </w:rPr>
            </w:pPr>
            <w:r w:rsidRPr="00C62CEF">
              <w:rPr>
                <w:rFonts w:cs="Arial"/>
                <w:b/>
                <w:sz w:val="18"/>
                <w:szCs w:val="18"/>
              </w:rPr>
              <w:t>Heavy &amp; civil engineering c</w:t>
            </w:r>
            <w:r w:rsidR="00D359A5" w:rsidRPr="00C62CEF">
              <w:rPr>
                <w:rFonts w:cs="Arial"/>
                <w:b/>
                <w:sz w:val="18"/>
                <w:szCs w:val="18"/>
              </w:rPr>
              <w:t>onstruction</w:t>
            </w:r>
          </w:p>
        </w:tc>
        <w:tc>
          <w:tcPr>
            <w:tcW w:w="1540" w:type="dxa"/>
            <w:tcBorders>
              <w:top w:val="nil"/>
              <w:left w:val="nil"/>
              <w:bottom w:val="nil"/>
              <w:right w:val="nil"/>
            </w:tcBorders>
            <w:shd w:val="clear" w:color="auto" w:fill="CFC9C7"/>
            <w:noWrap/>
            <w:vAlign w:val="center"/>
            <w:hideMark/>
          </w:tcPr>
          <w:p w14:paraId="0C413CBE" w14:textId="77777777" w:rsidR="00D359A5" w:rsidRPr="00C62CEF" w:rsidRDefault="00D359A5" w:rsidP="00D359A5">
            <w:pPr>
              <w:jc w:val="center"/>
              <w:rPr>
                <w:rFonts w:cs="Arial"/>
                <w:b/>
                <w:sz w:val="18"/>
                <w:szCs w:val="18"/>
              </w:rPr>
            </w:pPr>
            <w:r w:rsidRPr="00C62CEF">
              <w:rPr>
                <w:rFonts w:cs="Arial"/>
                <w:b/>
                <w:sz w:val="18"/>
                <w:szCs w:val="18"/>
              </w:rPr>
              <w:t>22</w:t>
            </w:r>
          </w:p>
        </w:tc>
        <w:tc>
          <w:tcPr>
            <w:tcW w:w="1380" w:type="dxa"/>
            <w:tcBorders>
              <w:top w:val="nil"/>
              <w:left w:val="nil"/>
              <w:bottom w:val="nil"/>
              <w:right w:val="nil"/>
            </w:tcBorders>
            <w:shd w:val="clear" w:color="auto" w:fill="CFC9C7"/>
            <w:noWrap/>
            <w:vAlign w:val="center"/>
            <w:hideMark/>
          </w:tcPr>
          <w:p w14:paraId="3DC4041D" w14:textId="77777777" w:rsidR="00D359A5" w:rsidRPr="00C62CEF" w:rsidRDefault="00D359A5" w:rsidP="00D359A5">
            <w:pPr>
              <w:jc w:val="center"/>
              <w:rPr>
                <w:rFonts w:cs="Arial"/>
                <w:b/>
                <w:color w:val="000000"/>
                <w:sz w:val="18"/>
                <w:szCs w:val="18"/>
              </w:rPr>
            </w:pPr>
            <w:r w:rsidRPr="00C62CEF">
              <w:rPr>
                <w:rFonts w:cs="Arial"/>
                <w:b/>
                <w:color w:val="000000"/>
                <w:sz w:val="18"/>
                <w:szCs w:val="18"/>
              </w:rPr>
              <w:t>14%</w:t>
            </w:r>
          </w:p>
        </w:tc>
      </w:tr>
      <w:tr w:rsidR="00D359A5" w:rsidRPr="00D359A5" w14:paraId="33318627" w14:textId="77777777" w:rsidTr="00F15809">
        <w:trPr>
          <w:trHeight w:val="300"/>
        </w:trPr>
        <w:tc>
          <w:tcPr>
            <w:tcW w:w="5320" w:type="dxa"/>
            <w:tcBorders>
              <w:top w:val="nil"/>
              <w:left w:val="nil"/>
              <w:bottom w:val="nil"/>
              <w:right w:val="nil"/>
            </w:tcBorders>
            <w:shd w:val="clear" w:color="auto" w:fill="auto"/>
            <w:noWrap/>
            <w:vAlign w:val="center"/>
            <w:hideMark/>
          </w:tcPr>
          <w:p w14:paraId="2F4B466E" w14:textId="77777777" w:rsidR="00D359A5" w:rsidRPr="00C62CEF" w:rsidRDefault="00D359A5" w:rsidP="00D359A5">
            <w:pPr>
              <w:ind w:firstLineChars="100" w:firstLine="180"/>
              <w:rPr>
                <w:rFonts w:cs="Arial"/>
                <w:sz w:val="18"/>
                <w:szCs w:val="18"/>
              </w:rPr>
            </w:pPr>
            <w:r w:rsidRPr="00C62CEF">
              <w:rPr>
                <w:rFonts w:cs="Arial"/>
                <w:sz w:val="18"/>
                <w:szCs w:val="18"/>
              </w:rPr>
              <w:t>Being hit by moving objects</w:t>
            </w:r>
          </w:p>
        </w:tc>
        <w:tc>
          <w:tcPr>
            <w:tcW w:w="1540" w:type="dxa"/>
            <w:tcBorders>
              <w:top w:val="nil"/>
              <w:left w:val="nil"/>
              <w:bottom w:val="nil"/>
              <w:right w:val="nil"/>
            </w:tcBorders>
            <w:shd w:val="clear" w:color="auto" w:fill="auto"/>
            <w:noWrap/>
            <w:vAlign w:val="center"/>
            <w:hideMark/>
          </w:tcPr>
          <w:p w14:paraId="75D9A587" w14:textId="77777777" w:rsidR="00D359A5" w:rsidRPr="00C62CEF" w:rsidRDefault="00D359A5" w:rsidP="00D359A5">
            <w:pPr>
              <w:jc w:val="center"/>
              <w:rPr>
                <w:rFonts w:cs="Arial"/>
                <w:sz w:val="18"/>
                <w:szCs w:val="18"/>
              </w:rPr>
            </w:pPr>
            <w:r w:rsidRPr="00C62CEF">
              <w:rPr>
                <w:rFonts w:cs="Arial"/>
                <w:sz w:val="18"/>
                <w:szCs w:val="18"/>
              </w:rPr>
              <w:t>9</w:t>
            </w:r>
          </w:p>
        </w:tc>
        <w:tc>
          <w:tcPr>
            <w:tcW w:w="1380" w:type="dxa"/>
            <w:tcBorders>
              <w:top w:val="nil"/>
              <w:left w:val="nil"/>
              <w:bottom w:val="nil"/>
              <w:right w:val="nil"/>
            </w:tcBorders>
            <w:shd w:val="clear" w:color="auto" w:fill="auto"/>
            <w:noWrap/>
            <w:vAlign w:val="center"/>
            <w:hideMark/>
          </w:tcPr>
          <w:p w14:paraId="39B01565" w14:textId="77777777" w:rsidR="00D359A5" w:rsidRPr="00C62CEF" w:rsidRDefault="00D359A5" w:rsidP="00D359A5">
            <w:pPr>
              <w:jc w:val="center"/>
              <w:rPr>
                <w:rFonts w:cs="Arial"/>
                <w:color w:val="000000"/>
                <w:sz w:val="18"/>
                <w:szCs w:val="18"/>
              </w:rPr>
            </w:pPr>
            <w:r w:rsidRPr="00C62CEF">
              <w:rPr>
                <w:rFonts w:cs="Arial"/>
                <w:color w:val="000000"/>
                <w:sz w:val="18"/>
                <w:szCs w:val="18"/>
              </w:rPr>
              <w:t>41%</w:t>
            </w:r>
          </w:p>
        </w:tc>
      </w:tr>
      <w:tr w:rsidR="00D359A5" w:rsidRPr="00D359A5" w14:paraId="0331279B" w14:textId="77777777" w:rsidTr="00F15809">
        <w:trPr>
          <w:trHeight w:val="300"/>
        </w:trPr>
        <w:tc>
          <w:tcPr>
            <w:tcW w:w="5320" w:type="dxa"/>
            <w:tcBorders>
              <w:top w:val="nil"/>
              <w:left w:val="nil"/>
              <w:bottom w:val="nil"/>
              <w:right w:val="nil"/>
            </w:tcBorders>
            <w:shd w:val="clear" w:color="auto" w:fill="E6E3E2"/>
            <w:noWrap/>
            <w:vAlign w:val="center"/>
            <w:hideMark/>
          </w:tcPr>
          <w:p w14:paraId="0DF4646E" w14:textId="150C44F1" w:rsidR="00D359A5" w:rsidRPr="00C62CEF" w:rsidRDefault="00574854" w:rsidP="00574854">
            <w:pPr>
              <w:ind w:firstLineChars="100" w:firstLine="180"/>
              <w:rPr>
                <w:rFonts w:cs="Arial"/>
                <w:sz w:val="18"/>
                <w:szCs w:val="18"/>
              </w:rPr>
            </w:pPr>
            <w:r w:rsidRPr="00C62CEF">
              <w:rPr>
                <w:rFonts w:cs="Arial"/>
                <w:sz w:val="18"/>
                <w:szCs w:val="18"/>
              </w:rPr>
              <w:t>Vehicle collision</w:t>
            </w:r>
          </w:p>
        </w:tc>
        <w:tc>
          <w:tcPr>
            <w:tcW w:w="1540" w:type="dxa"/>
            <w:tcBorders>
              <w:top w:val="nil"/>
              <w:left w:val="nil"/>
              <w:bottom w:val="nil"/>
              <w:right w:val="nil"/>
            </w:tcBorders>
            <w:shd w:val="clear" w:color="auto" w:fill="E6E3E2"/>
            <w:noWrap/>
            <w:vAlign w:val="center"/>
            <w:hideMark/>
          </w:tcPr>
          <w:p w14:paraId="73BD96C4" w14:textId="77777777" w:rsidR="00D359A5" w:rsidRPr="00C62CEF" w:rsidRDefault="00D359A5" w:rsidP="00D359A5">
            <w:pPr>
              <w:jc w:val="center"/>
              <w:rPr>
                <w:rFonts w:cs="Arial"/>
                <w:sz w:val="18"/>
                <w:szCs w:val="18"/>
              </w:rPr>
            </w:pPr>
            <w:r w:rsidRPr="00C62CEF">
              <w:rPr>
                <w:rFonts w:cs="Arial"/>
                <w:sz w:val="18"/>
                <w:szCs w:val="18"/>
              </w:rPr>
              <w:t>5</w:t>
            </w:r>
          </w:p>
        </w:tc>
        <w:tc>
          <w:tcPr>
            <w:tcW w:w="1380" w:type="dxa"/>
            <w:tcBorders>
              <w:top w:val="nil"/>
              <w:left w:val="nil"/>
              <w:bottom w:val="nil"/>
              <w:right w:val="nil"/>
            </w:tcBorders>
            <w:shd w:val="clear" w:color="auto" w:fill="E6E3E2"/>
            <w:noWrap/>
            <w:vAlign w:val="center"/>
            <w:hideMark/>
          </w:tcPr>
          <w:p w14:paraId="4B4DCFFE" w14:textId="77777777" w:rsidR="00D359A5" w:rsidRPr="00C62CEF" w:rsidRDefault="00D359A5" w:rsidP="00D359A5">
            <w:pPr>
              <w:jc w:val="center"/>
              <w:rPr>
                <w:rFonts w:cs="Arial"/>
                <w:color w:val="000000"/>
                <w:sz w:val="18"/>
                <w:szCs w:val="18"/>
              </w:rPr>
            </w:pPr>
            <w:r w:rsidRPr="00C62CEF">
              <w:rPr>
                <w:rFonts w:cs="Arial"/>
                <w:color w:val="000000"/>
                <w:sz w:val="18"/>
                <w:szCs w:val="18"/>
              </w:rPr>
              <w:t>23%</w:t>
            </w:r>
          </w:p>
        </w:tc>
      </w:tr>
      <w:tr w:rsidR="00D359A5" w:rsidRPr="00D359A5" w14:paraId="0BABFE55" w14:textId="77777777" w:rsidTr="00F15809">
        <w:trPr>
          <w:trHeight w:val="300"/>
        </w:trPr>
        <w:tc>
          <w:tcPr>
            <w:tcW w:w="5320" w:type="dxa"/>
            <w:tcBorders>
              <w:top w:val="nil"/>
              <w:left w:val="nil"/>
              <w:bottom w:val="nil"/>
              <w:right w:val="nil"/>
            </w:tcBorders>
            <w:shd w:val="clear" w:color="auto" w:fill="auto"/>
            <w:noWrap/>
            <w:vAlign w:val="center"/>
            <w:hideMark/>
          </w:tcPr>
          <w:p w14:paraId="0FC9211B" w14:textId="77777777" w:rsidR="00D359A5" w:rsidRPr="00C62CEF" w:rsidRDefault="00D359A5" w:rsidP="00D359A5">
            <w:pPr>
              <w:ind w:firstLineChars="100" w:firstLine="180"/>
              <w:rPr>
                <w:rFonts w:cs="Arial"/>
                <w:sz w:val="18"/>
                <w:szCs w:val="18"/>
              </w:rPr>
            </w:pPr>
            <w:r w:rsidRPr="00C62CEF">
              <w:rPr>
                <w:rFonts w:cs="Arial"/>
                <w:sz w:val="18"/>
                <w:szCs w:val="18"/>
              </w:rPr>
              <w:t>Being trapped between stationary and moving objects</w:t>
            </w:r>
          </w:p>
        </w:tc>
        <w:tc>
          <w:tcPr>
            <w:tcW w:w="1540" w:type="dxa"/>
            <w:tcBorders>
              <w:top w:val="nil"/>
              <w:left w:val="nil"/>
              <w:bottom w:val="nil"/>
              <w:right w:val="nil"/>
            </w:tcBorders>
            <w:shd w:val="clear" w:color="auto" w:fill="auto"/>
            <w:noWrap/>
            <w:vAlign w:val="center"/>
            <w:hideMark/>
          </w:tcPr>
          <w:p w14:paraId="3207BA57" w14:textId="77777777" w:rsidR="00D359A5" w:rsidRPr="00C62CEF" w:rsidRDefault="00D359A5" w:rsidP="00D359A5">
            <w:pPr>
              <w:jc w:val="center"/>
              <w:rPr>
                <w:rFonts w:cs="Arial"/>
                <w:sz w:val="18"/>
                <w:szCs w:val="18"/>
              </w:rPr>
            </w:pPr>
            <w:r w:rsidRPr="00C62CEF">
              <w:rPr>
                <w:rFonts w:cs="Arial"/>
                <w:sz w:val="18"/>
                <w:szCs w:val="18"/>
              </w:rPr>
              <w:t>3</w:t>
            </w:r>
          </w:p>
        </w:tc>
        <w:tc>
          <w:tcPr>
            <w:tcW w:w="1380" w:type="dxa"/>
            <w:tcBorders>
              <w:top w:val="nil"/>
              <w:left w:val="nil"/>
              <w:bottom w:val="nil"/>
              <w:right w:val="nil"/>
            </w:tcBorders>
            <w:shd w:val="clear" w:color="auto" w:fill="auto"/>
            <w:noWrap/>
            <w:vAlign w:val="center"/>
            <w:hideMark/>
          </w:tcPr>
          <w:p w14:paraId="6D84688E" w14:textId="77777777" w:rsidR="00D359A5" w:rsidRPr="00C62CEF" w:rsidRDefault="00D359A5" w:rsidP="00D359A5">
            <w:pPr>
              <w:jc w:val="center"/>
              <w:rPr>
                <w:rFonts w:cs="Arial"/>
                <w:color w:val="000000"/>
                <w:sz w:val="18"/>
                <w:szCs w:val="18"/>
              </w:rPr>
            </w:pPr>
            <w:r w:rsidRPr="00C62CEF">
              <w:rPr>
                <w:rFonts w:cs="Arial"/>
                <w:color w:val="000000"/>
                <w:sz w:val="18"/>
                <w:szCs w:val="18"/>
              </w:rPr>
              <w:t>14%</w:t>
            </w:r>
          </w:p>
        </w:tc>
      </w:tr>
      <w:tr w:rsidR="00C400DD" w:rsidRPr="00D359A5" w14:paraId="790C38AA" w14:textId="77777777" w:rsidTr="00F15809">
        <w:trPr>
          <w:trHeight w:val="300"/>
        </w:trPr>
        <w:tc>
          <w:tcPr>
            <w:tcW w:w="5320" w:type="dxa"/>
            <w:tcBorders>
              <w:top w:val="nil"/>
              <w:left w:val="nil"/>
              <w:bottom w:val="nil"/>
              <w:right w:val="nil"/>
            </w:tcBorders>
            <w:shd w:val="clear" w:color="auto" w:fill="E6E3E2"/>
            <w:noWrap/>
            <w:vAlign w:val="center"/>
          </w:tcPr>
          <w:p w14:paraId="2DC9D35E" w14:textId="34F07FA2" w:rsidR="00C400DD" w:rsidRPr="00C62CEF" w:rsidRDefault="00C400DD" w:rsidP="00D359A5">
            <w:pPr>
              <w:ind w:firstLineChars="100" w:firstLine="180"/>
              <w:rPr>
                <w:rFonts w:cs="Arial"/>
                <w:sz w:val="18"/>
                <w:szCs w:val="18"/>
              </w:rPr>
            </w:pPr>
            <w:r w:rsidRPr="00C62CEF">
              <w:rPr>
                <w:rFonts w:cs="Arial"/>
                <w:sz w:val="18"/>
                <w:szCs w:val="18"/>
              </w:rPr>
              <w:t>Falls from a height</w:t>
            </w:r>
          </w:p>
        </w:tc>
        <w:tc>
          <w:tcPr>
            <w:tcW w:w="1540" w:type="dxa"/>
            <w:tcBorders>
              <w:top w:val="nil"/>
              <w:left w:val="nil"/>
              <w:bottom w:val="nil"/>
              <w:right w:val="nil"/>
            </w:tcBorders>
            <w:shd w:val="clear" w:color="auto" w:fill="E6E3E2"/>
            <w:noWrap/>
            <w:vAlign w:val="center"/>
          </w:tcPr>
          <w:p w14:paraId="32BE8A8D" w14:textId="1167A220" w:rsidR="00C400DD" w:rsidRPr="00C62CEF" w:rsidRDefault="00C400DD" w:rsidP="00D359A5">
            <w:pPr>
              <w:jc w:val="center"/>
              <w:rPr>
                <w:rFonts w:cs="Arial"/>
                <w:sz w:val="18"/>
                <w:szCs w:val="18"/>
              </w:rPr>
            </w:pPr>
            <w:r w:rsidRPr="00C62CEF">
              <w:rPr>
                <w:rFonts w:cs="Arial"/>
                <w:sz w:val="18"/>
                <w:szCs w:val="18"/>
              </w:rPr>
              <w:t>1</w:t>
            </w:r>
          </w:p>
        </w:tc>
        <w:tc>
          <w:tcPr>
            <w:tcW w:w="1380" w:type="dxa"/>
            <w:tcBorders>
              <w:top w:val="nil"/>
              <w:left w:val="nil"/>
              <w:bottom w:val="nil"/>
              <w:right w:val="nil"/>
            </w:tcBorders>
            <w:shd w:val="clear" w:color="auto" w:fill="E6E3E2"/>
            <w:noWrap/>
            <w:vAlign w:val="center"/>
          </w:tcPr>
          <w:p w14:paraId="52D60F0D" w14:textId="3DBDE3B9" w:rsidR="00C400DD" w:rsidRPr="00C62CEF" w:rsidRDefault="00C400DD" w:rsidP="00D359A5">
            <w:pPr>
              <w:jc w:val="center"/>
              <w:rPr>
                <w:rFonts w:cs="Arial"/>
                <w:color w:val="000000"/>
                <w:sz w:val="18"/>
                <w:szCs w:val="18"/>
              </w:rPr>
            </w:pPr>
            <w:r w:rsidRPr="00C62CEF">
              <w:rPr>
                <w:rFonts w:cs="Arial"/>
                <w:color w:val="000000"/>
                <w:sz w:val="18"/>
                <w:szCs w:val="18"/>
              </w:rPr>
              <w:t>5%</w:t>
            </w:r>
          </w:p>
        </w:tc>
      </w:tr>
      <w:tr w:rsidR="00D359A5" w:rsidRPr="00D359A5" w14:paraId="2E9C140B" w14:textId="77777777" w:rsidTr="00F15809">
        <w:trPr>
          <w:trHeight w:val="300"/>
        </w:trPr>
        <w:tc>
          <w:tcPr>
            <w:tcW w:w="5320" w:type="dxa"/>
            <w:tcBorders>
              <w:top w:val="nil"/>
              <w:left w:val="nil"/>
              <w:bottom w:val="nil"/>
              <w:right w:val="nil"/>
            </w:tcBorders>
            <w:shd w:val="clear" w:color="auto" w:fill="FFFFFF" w:themeFill="background1"/>
            <w:noWrap/>
            <w:vAlign w:val="center"/>
            <w:hideMark/>
          </w:tcPr>
          <w:p w14:paraId="6048C856" w14:textId="77777777" w:rsidR="00D359A5" w:rsidRPr="00C62CEF" w:rsidRDefault="00D359A5" w:rsidP="00D359A5">
            <w:pPr>
              <w:ind w:firstLineChars="100" w:firstLine="180"/>
              <w:rPr>
                <w:rFonts w:cs="Arial"/>
                <w:sz w:val="18"/>
                <w:szCs w:val="18"/>
              </w:rPr>
            </w:pPr>
            <w:r w:rsidRPr="00C62CEF">
              <w:rPr>
                <w:rFonts w:cs="Arial"/>
                <w:sz w:val="18"/>
                <w:szCs w:val="18"/>
              </w:rPr>
              <w:t>Other mechanisms</w:t>
            </w:r>
          </w:p>
        </w:tc>
        <w:tc>
          <w:tcPr>
            <w:tcW w:w="1540" w:type="dxa"/>
            <w:tcBorders>
              <w:top w:val="nil"/>
              <w:left w:val="nil"/>
              <w:bottom w:val="nil"/>
              <w:right w:val="nil"/>
            </w:tcBorders>
            <w:shd w:val="clear" w:color="auto" w:fill="FFFFFF" w:themeFill="background1"/>
            <w:noWrap/>
            <w:vAlign w:val="center"/>
            <w:hideMark/>
          </w:tcPr>
          <w:p w14:paraId="633A73B1" w14:textId="3CA3A18F" w:rsidR="00D359A5" w:rsidRPr="00C62CEF" w:rsidRDefault="00C400DD" w:rsidP="00D359A5">
            <w:pPr>
              <w:jc w:val="center"/>
              <w:rPr>
                <w:rFonts w:cs="Arial"/>
                <w:sz w:val="18"/>
                <w:szCs w:val="18"/>
              </w:rPr>
            </w:pPr>
            <w:r w:rsidRPr="00C62CEF">
              <w:rPr>
                <w:rFonts w:cs="Arial"/>
                <w:sz w:val="18"/>
                <w:szCs w:val="18"/>
              </w:rPr>
              <w:t>4</w:t>
            </w:r>
          </w:p>
        </w:tc>
        <w:tc>
          <w:tcPr>
            <w:tcW w:w="1380" w:type="dxa"/>
            <w:tcBorders>
              <w:top w:val="nil"/>
              <w:left w:val="nil"/>
              <w:bottom w:val="nil"/>
              <w:right w:val="nil"/>
            </w:tcBorders>
            <w:shd w:val="clear" w:color="auto" w:fill="FFFFFF" w:themeFill="background1"/>
            <w:noWrap/>
            <w:vAlign w:val="center"/>
            <w:hideMark/>
          </w:tcPr>
          <w:p w14:paraId="54752F15" w14:textId="19DBBE9D" w:rsidR="00D359A5" w:rsidRPr="00C62CEF" w:rsidRDefault="00C400DD" w:rsidP="00D359A5">
            <w:pPr>
              <w:jc w:val="center"/>
              <w:rPr>
                <w:rFonts w:cs="Arial"/>
                <w:color w:val="000000"/>
                <w:sz w:val="18"/>
                <w:szCs w:val="18"/>
              </w:rPr>
            </w:pPr>
            <w:r w:rsidRPr="00C62CEF">
              <w:rPr>
                <w:rFonts w:cs="Arial"/>
                <w:color w:val="000000"/>
                <w:sz w:val="18"/>
                <w:szCs w:val="18"/>
              </w:rPr>
              <w:t>18</w:t>
            </w:r>
            <w:r w:rsidR="00D359A5" w:rsidRPr="00C62CEF">
              <w:rPr>
                <w:rFonts w:cs="Arial"/>
                <w:color w:val="000000"/>
                <w:sz w:val="18"/>
                <w:szCs w:val="18"/>
              </w:rPr>
              <w:t>%</w:t>
            </w:r>
          </w:p>
        </w:tc>
      </w:tr>
      <w:tr w:rsidR="00D359A5" w:rsidRPr="00D359A5" w14:paraId="4F5F556A" w14:textId="77777777" w:rsidTr="00F15809">
        <w:trPr>
          <w:trHeight w:val="300"/>
        </w:trPr>
        <w:tc>
          <w:tcPr>
            <w:tcW w:w="5320" w:type="dxa"/>
            <w:shd w:val="clear" w:color="000000" w:fill="808080"/>
            <w:noWrap/>
            <w:vAlign w:val="center"/>
            <w:hideMark/>
          </w:tcPr>
          <w:p w14:paraId="34B9B48D" w14:textId="77777777" w:rsidR="00D359A5" w:rsidRPr="00C62CEF" w:rsidRDefault="00D359A5" w:rsidP="00D359A5">
            <w:pPr>
              <w:rPr>
                <w:rFonts w:cs="Arial"/>
                <w:b/>
                <w:bCs/>
                <w:color w:val="FFFFFF"/>
                <w:sz w:val="18"/>
                <w:szCs w:val="18"/>
              </w:rPr>
            </w:pPr>
            <w:r w:rsidRPr="00C62CEF">
              <w:rPr>
                <w:rFonts w:cs="Arial"/>
                <w:b/>
                <w:bCs/>
                <w:color w:val="FFFFFF"/>
                <w:sz w:val="18"/>
                <w:szCs w:val="18"/>
              </w:rPr>
              <w:t>Construction Total</w:t>
            </w:r>
          </w:p>
        </w:tc>
        <w:tc>
          <w:tcPr>
            <w:tcW w:w="1540" w:type="dxa"/>
            <w:shd w:val="clear" w:color="000000" w:fill="808080"/>
            <w:noWrap/>
            <w:vAlign w:val="center"/>
            <w:hideMark/>
          </w:tcPr>
          <w:p w14:paraId="535054CC" w14:textId="77777777" w:rsidR="00D359A5" w:rsidRPr="00C62CEF" w:rsidRDefault="00D359A5" w:rsidP="00D359A5">
            <w:pPr>
              <w:jc w:val="center"/>
              <w:rPr>
                <w:rFonts w:cs="Arial"/>
                <w:b/>
                <w:bCs/>
                <w:color w:val="FFFFFF"/>
                <w:sz w:val="18"/>
                <w:szCs w:val="18"/>
              </w:rPr>
            </w:pPr>
            <w:r w:rsidRPr="00C62CEF">
              <w:rPr>
                <w:rFonts w:cs="Arial"/>
                <w:b/>
                <w:bCs/>
                <w:color w:val="FFFFFF"/>
                <w:sz w:val="18"/>
                <w:szCs w:val="18"/>
              </w:rPr>
              <w:t>153</w:t>
            </w:r>
          </w:p>
        </w:tc>
        <w:tc>
          <w:tcPr>
            <w:tcW w:w="1380" w:type="dxa"/>
            <w:shd w:val="clear" w:color="000000" w:fill="808080"/>
            <w:noWrap/>
            <w:vAlign w:val="center"/>
            <w:hideMark/>
          </w:tcPr>
          <w:p w14:paraId="4BD1EC34" w14:textId="77777777" w:rsidR="00D359A5" w:rsidRPr="00C62CEF" w:rsidRDefault="00D359A5" w:rsidP="00D359A5">
            <w:pPr>
              <w:jc w:val="center"/>
              <w:rPr>
                <w:rFonts w:cs="Arial"/>
                <w:b/>
                <w:bCs/>
                <w:color w:val="FFFFFF"/>
                <w:sz w:val="18"/>
                <w:szCs w:val="18"/>
              </w:rPr>
            </w:pPr>
            <w:r w:rsidRPr="00C62CEF">
              <w:rPr>
                <w:rFonts w:cs="Arial"/>
                <w:b/>
                <w:bCs/>
                <w:color w:val="FFFFFF"/>
                <w:sz w:val="18"/>
                <w:szCs w:val="18"/>
              </w:rPr>
              <w:t>100%</w:t>
            </w:r>
          </w:p>
        </w:tc>
      </w:tr>
    </w:tbl>
    <w:p w14:paraId="32D0DE8D" w14:textId="08571CD2" w:rsidR="005C020C" w:rsidRPr="008E7348" w:rsidRDefault="003E179B" w:rsidP="008E7348">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4E67E5B0" w14:textId="7A8A2EDE" w:rsidR="00BB274B" w:rsidRDefault="00933AF4" w:rsidP="00112E83">
      <w:pPr>
        <w:spacing w:after="200" w:line="276" w:lineRule="auto"/>
      </w:pPr>
      <w:r>
        <w:t>Across th</w:t>
      </w:r>
      <w:r w:rsidR="008A6CAB">
        <w:t xml:space="preserve">e </w:t>
      </w:r>
      <w:r w:rsidR="00AA371C">
        <w:t>C</w:t>
      </w:r>
      <w:r w:rsidR="008A6CAB">
        <w:t>onstruction industry, f</w:t>
      </w:r>
      <w:r>
        <w:t xml:space="preserve">alls from a height caused </w:t>
      </w:r>
      <w:r w:rsidR="00B21DA7">
        <w:t xml:space="preserve">46 </w:t>
      </w:r>
      <w:r>
        <w:t xml:space="preserve">fatalities (or </w:t>
      </w:r>
      <w:r w:rsidR="00B21DA7">
        <w:t xml:space="preserve">30 </w:t>
      </w:r>
      <w:r>
        <w:t xml:space="preserve">per cent) over the </w:t>
      </w:r>
      <w:r w:rsidR="008350C2">
        <w:t xml:space="preserve">five </w:t>
      </w:r>
      <w:r>
        <w:t>years to 201</w:t>
      </w:r>
      <w:r w:rsidR="008350C2">
        <w:t>7</w:t>
      </w:r>
      <w:r>
        <w:t>.</w:t>
      </w:r>
      <w:r w:rsidR="00FB274F">
        <w:t xml:space="preserve"> </w:t>
      </w:r>
      <w:r>
        <w:t xml:space="preserve">As shown in Table </w:t>
      </w:r>
      <w:r w:rsidR="003A0FB9">
        <w:t>13</w:t>
      </w:r>
      <w:r w:rsidR="008350C2">
        <w:t xml:space="preserve"> below</w:t>
      </w:r>
      <w:r>
        <w:t>, over a third (3</w:t>
      </w:r>
      <w:r w:rsidR="008350C2">
        <w:t>5</w:t>
      </w:r>
      <w:r>
        <w:t xml:space="preserve"> per cent) of these involved falls from a building or other type of structure, and a</w:t>
      </w:r>
      <w:r w:rsidR="008350C2">
        <w:t>lmost a</w:t>
      </w:r>
      <w:r>
        <w:t xml:space="preserve"> quarter</w:t>
      </w:r>
      <w:r w:rsidR="008350C2">
        <w:t xml:space="preserve"> (22 per cent)</w:t>
      </w:r>
      <w:r>
        <w:t xml:space="preserve"> involved a fall from a ladder.</w:t>
      </w:r>
    </w:p>
    <w:p w14:paraId="02E36217" w14:textId="0CBC8F2E" w:rsidR="00116B53" w:rsidRDefault="005D0860" w:rsidP="00D359A5">
      <w:pPr>
        <w:pStyle w:val="SWATableheader"/>
        <w:spacing w:after="0"/>
      </w:pPr>
      <w:r w:rsidRPr="00933AF4">
        <w:t xml:space="preserve">Table </w:t>
      </w:r>
      <w:r w:rsidR="008C3BF4" w:rsidRPr="00933AF4">
        <w:t>1</w:t>
      </w:r>
      <w:r w:rsidR="003A0FB9">
        <w:t>3</w:t>
      </w:r>
      <w:r w:rsidRPr="00933AF4">
        <w:t>: Worker fata</w:t>
      </w:r>
      <w:r w:rsidR="003A2205">
        <w:t>lities: Construction industry, f</w:t>
      </w:r>
      <w:r w:rsidRPr="00933AF4">
        <w:t xml:space="preserve">alls from a height fatalities by breakdown agency, </w:t>
      </w:r>
      <w:r w:rsidR="00E1757F">
        <w:t>2013</w:t>
      </w:r>
      <w:r w:rsidR="008C3BF4" w:rsidRPr="00933AF4">
        <w:t xml:space="preserve"> </w:t>
      </w:r>
      <w:r w:rsidRPr="00933AF4">
        <w:t xml:space="preserve">to </w:t>
      </w:r>
      <w:r w:rsidR="008C3BF4" w:rsidRPr="00933AF4">
        <w:t>201</w:t>
      </w:r>
      <w:r w:rsidR="008C3BF4">
        <w:t>7</w:t>
      </w:r>
      <w:r w:rsidR="00D359A5">
        <w:t xml:space="preserve"> </w:t>
      </w:r>
      <w:r w:rsidRPr="00933AF4">
        <w:t>(combined)</w:t>
      </w:r>
    </w:p>
    <w:tbl>
      <w:tblPr>
        <w:tblW w:w="8240" w:type="dxa"/>
        <w:tblLook w:val="04A0" w:firstRow="1" w:lastRow="0" w:firstColumn="1" w:lastColumn="0" w:noHBand="0" w:noVBand="1"/>
      </w:tblPr>
      <w:tblGrid>
        <w:gridCol w:w="5320"/>
        <w:gridCol w:w="1540"/>
        <w:gridCol w:w="1380"/>
      </w:tblGrid>
      <w:tr w:rsidR="00D359A5" w:rsidRPr="00D359A5" w14:paraId="27B480AA" w14:textId="77777777" w:rsidTr="00F15809">
        <w:trPr>
          <w:trHeight w:val="300"/>
        </w:trPr>
        <w:tc>
          <w:tcPr>
            <w:tcW w:w="532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1C4B3607" w14:textId="77777777" w:rsidR="00D359A5" w:rsidRPr="008427DA" w:rsidRDefault="00D359A5" w:rsidP="00D359A5">
            <w:pPr>
              <w:rPr>
                <w:rFonts w:cs="Arial"/>
                <w:b/>
                <w:bCs/>
                <w:color w:val="FFFFFF"/>
                <w:sz w:val="18"/>
                <w:szCs w:val="18"/>
              </w:rPr>
            </w:pPr>
            <w:r w:rsidRPr="008427DA">
              <w:rPr>
                <w:rFonts w:cs="Arial"/>
                <w:b/>
                <w:bCs/>
                <w:color w:val="FFFFFF"/>
                <w:sz w:val="18"/>
                <w:szCs w:val="18"/>
              </w:rPr>
              <w:t>Breakdown agency</w:t>
            </w:r>
          </w:p>
        </w:tc>
        <w:tc>
          <w:tcPr>
            <w:tcW w:w="1540" w:type="dxa"/>
            <w:tcBorders>
              <w:top w:val="single" w:sz="4" w:space="0" w:color="FFFFFF"/>
              <w:left w:val="nil"/>
              <w:bottom w:val="single" w:sz="4" w:space="0" w:color="FFFFFF"/>
              <w:right w:val="single" w:sz="4" w:space="0" w:color="FFFFFF"/>
            </w:tcBorders>
            <w:shd w:val="clear" w:color="auto" w:fill="C10A27"/>
            <w:noWrap/>
            <w:vAlign w:val="center"/>
            <w:hideMark/>
          </w:tcPr>
          <w:p w14:paraId="0C64618B" w14:textId="77777777" w:rsidR="00D359A5" w:rsidRPr="008427DA" w:rsidRDefault="00D359A5" w:rsidP="00D359A5">
            <w:pPr>
              <w:jc w:val="center"/>
              <w:rPr>
                <w:rFonts w:cs="Arial"/>
                <w:b/>
                <w:bCs/>
                <w:color w:val="FFFFFF"/>
                <w:sz w:val="18"/>
                <w:szCs w:val="18"/>
              </w:rPr>
            </w:pPr>
            <w:r w:rsidRPr="008427DA">
              <w:rPr>
                <w:rFonts w:cs="Arial"/>
                <w:b/>
                <w:bCs/>
                <w:color w:val="FFFFFF"/>
                <w:sz w:val="18"/>
                <w:szCs w:val="18"/>
              </w:rPr>
              <w:t>No. of fatalities</w:t>
            </w:r>
          </w:p>
        </w:tc>
        <w:tc>
          <w:tcPr>
            <w:tcW w:w="1380" w:type="dxa"/>
            <w:tcBorders>
              <w:top w:val="single" w:sz="4" w:space="0" w:color="FFFFFF"/>
              <w:left w:val="nil"/>
              <w:bottom w:val="single" w:sz="4" w:space="0" w:color="FFFFFF"/>
              <w:right w:val="single" w:sz="4" w:space="0" w:color="FFFFFF"/>
            </w:tcBorders>
            <w:shd w:val="clear" w:color="auto" w:fill="C10A27"/>
            <w:noWrap/>
            <w:vAlign w:val="center"/>
            <w:hideMark/>
          </w:tcPr>
          <w:p w14:paraId="01FED16A" w14:textId="77777777" w:rsidR="00D359A5" w:rsidRPr="008427DA" w:rsidRDefault="00D359A5" w:rsidP="00D359A5">
            <w:pPr>
              <w:jc w:val="center"/>
              <w:rPr>
                <w:rFonts w:cs="Arial"/>
                <w:b/>
                <w:bCs/>
                <w:color w:val="FFFFFF"/>
                <w:sz w:val="18"/>
                <w:szCs w:val="18"/>
              </w:rPr>
            </w:pPr>
            <w:r w:rsidRPr="008427DA">
              <w:rPr>
                <w:rFonts w:cs="Arial"/>
                <w:b/>
                <w:bCs/>
                <w:color w:val="FFFFFF"/>
                <w:sz w:val="18"/>
                <w:szCs w:val="18"/>
              </w:rPr>
              <w:t>% of fatalities</w:t>
            </w:r>
          </w:p>
        </w:tc>
      </w:tr>
      <w:tr w:rsidR="00D359A5" w:rsidRPr="00D359A5" w14:paraId="19DD8A6E" w14:textId="77777777" w:rsidTr="00F15809">
        <w:trPr>
          <w:trHeight w:val="300"/>
        </w:trPr>
        <w:tc>
          <w:tcPr>
            <w:tcW w:w="5320" w:type="dxa"/>
            <w:tcBorders>
              <w:top w:val="nil"/>
              <w:left w:val="nil"/>
              <w:bottom w:val="nil"/>
              <w:right w:val="nil"/>
            </w:tcBorders>
            <w:shd w:val="clear" w:color="auto" w:fill="auto"/>
            <w:noWrap/>
            <w:vAlign w:val="center"/>
            <w:hideMark/>
          </w:tcPr>
          <w:p w14:paraId="52B8B33B" w14:textId="77777777" w:rsidR="00D359A5" w:rsidRPr="008427DA" w:rsidRDefault="00D359A5" w:rsidP="00D359A5">
            <w:pPr>
              <w:rPr>
                <w:rFonts w:cs="Arial"/>
                <w:b/>
                <w:bCs/>
                <w:sz w:val="18"/>
                <w:szCs w:val="18"/>
              </w:rPr>
            </w:pPr>
            <w:r w:rsidRPr="008427DA">
              <w:rPr>
                <w:rFonts w:cs="Arial"/>
                <w:b/>
                <w:bCs/>
                <w:sz w:val="18"/>
                <w:szCs w:val="18"/>
              </w:rPr>
              <w:t>Buildings and other structures</w:t>
            </w:r>
          </w:p>
        </w:tc>
        <w:tc>
          <w:tcPr>
            <w:tcW w:w="1540" w:type="dxa"/>
            <w:tcBorders>
              <w:top w:val="nil"/>
              <w:left w:val="nil"/>
              <w:bottom w:val="nil"/>
              <w:right w:val="nil"/>
            </w:tcBorders>
            <w:shd w:val="clear" w:color="auto" w:fill="auto"/>
            <w:noWrap/>
            <w:vAlign w:val="center"/>
            <w:hideMark/>
          </w:tcPr>
          <w:p w14:paraId="12C0B521" w14:textId="77777777" w:rsidR="00D359A5" w:rsidRPr="008427DA" w:rsidRDefault="00D359A5" w:rsidP="00D359A5">
            <w:pPr>
              <w:jc w:val="center"/>
              <w:rPr>
                <w:rFonts w:cs="Arial"/>
                <w:sz w:val="18"/>
                <w:szCs w:val="18"/>
              </w:rPr>
            </w:pPr>
            <w:r w:rsidRPr="008427DA">
              <w:rPr>
                <w:rFonts w:cs="Arial"/>
                <w:sz w:val="18"/>
                <w:szCs w:val="18"/>
              </w:rPr>
              <w:t>16</w:t>
            </w:r>
          </w:p>
        </w:tc>
        <w:tc>
          <w:tcPr>
            <w:tcW w:w="1380" w:type="dxa"/>
            <w:tcBorders>
              <w:top w:val="nil"/>
              <w:left w:val="nil"/>
              <w:bottom w:val="nil"/>
              <w:right w:val="nil"/>
            </w:tcBorders>
            <w:shd w:val="clear" w:color="auto" w:fill="auto"/>
            <w:noWrap/>
            <w:vAlign w:val="center"/>
            <w:hideMark/>
          </w:tcPr>
          <w:p w14:paraId="05F16C89" w14:textId="77777777" w:rsidR="00D359A5" w:rsidRPr="008427DA" w:rsidRDefault="00D359A5" w:rsidP="00D359A5">
            <w:pPr>
              <w:jc w:val="center"/>
              <w:rPr>
                <w:rFonts w:cs="Arial"/>
                <w:color w:val="000000"/>
                <w:sz w:val="18"/>
                <w:szCs w:val="18"/>
              </w:rPr>
            </w:pPr>
            <w:r w:rsidRPr="008427DA">
              <w:rPr>
                <w:rFonts w:cs="Arial"/>
                <w:color w:val="000000"/>
                <w:sz w:val="18"/>
                <w:szCs w:val="18"/>
              </w:rPr>
              <w:t>35%</w:t>
            </w:r>
          </w:p>
        </w:tc>
      </w:tr>
      <w:tr w:rsidR="00D359A5" w:rsidRPr="00D359A5" w14:paraId="69546098" w14:textId="77777777" w:rsidTr="00F15809">
        <w:trPr>
          <w:trHeight w:val="300"/>
        </w:trPr>
        <w:tc>
          <w:tcPr>
            <w:tcW w:w="5320" w:type="dxa"/>
            <w:tcBorders>
              <w:top w:val="nil"/>
              <w:left w:val="nil"/>
              <w:bottom w:val="nil"/>
              <w:right w:val="nil"/>
            </w:tcBorders>
            <w:shd w:val="clear" w:color="auto" w:fill="E6E3E2"/>
            <w:noWrap/>
            <w:vAlign w:val="center"/>
            <w:hideMark/>
          </w:tcPr>
          <w:p w14:paraId="63145C73" w14:textId="77777777" w:rsidR="00D359A5" w:rsidRPr="008427DA" w:rsidRDefault="00D359A5" w:rsidP="00D359A5">
            <w:pPr>
              <w:rPr>
                <w:rFonts w:cs="Arial"/>
                <w:b/>
                <w:bCs/>
                <w:sz w:val="18"/>
                <w:szCs w:val="18"/>
              </w:rPr>
            </w:pPr>
            <w:r w:rsidRPr="008427DA">
              <w:rPr>
                <w:rFonts w:cs="Arial"/>
                <w:b/>
                <w:bCs/>
                <w:sz w:val="18"/>
                <w:szCs w:val="18"/>
              </w:rPr>
              <w:t>Ladders</w:t>
            </w:r>
          </w:p>
        </w:tc>
        <w:tc>
          <w:tcPr>
            <w:tcW w:w="1540" w:type="dxa"/>
            <w:tcBorders>
              <w:top w:val="nil"/>
              <w:left w:val="nil"/>
              <w:bottom w:val="nil"/>
              <w:right w:val="nil"/>
            </w:tcBorders>
            <w:shd w:val="clear" w:color="auto" w:fill="E6E3E2"/>
            <w:noWrap/>
            <w:vAlign w:val="center"/>
            <w:hideMark/>
          </w:tcPr>
          <w:p w14:paraId="1F2B945A" w14:textId="77777777" w:rsidR="00D359A5" w:rsidRPr="008427DA" w:rsidRDefault="00D359A5" w:rsidP="00D359A5">
            <w:pPr>
              <w:jc w:val="center"/>
              <w:rPr>
                <w:rFonts w:cs="Arial"/>
                <w:sz w:val="18"/>
                <w:szCs w:val="18"/>
              </w:rPr>
            </w:pPr>
            <w:r w:rsidRPr="008427DA">
              <w:rPr>
                <w:rFonts w:cs="Arial"/>
                <w:sz w:val="18"/>
                <w:szCs w:val="18"/>
              </w:rPr>
              <w:t>10</w:t>
            </w:r>
          </w:p>
        </w:tc>
        <w:tc>
          <w:tcPr>
            <w:tcW w:w="1380" w:type="dxa"/>
            <w:tcBorders>
              <w:top w:val="nil"/>
              <w:left w:val="nil"/>
              <w:bottom w:val="nil"/>
              <w:right w:val="nil"/>
            </w:tcBorders>
            <w:shd w:val="clear" w:color="auto" w:fill="E6E3E2"/>
            <w:noWrap/>
            <w:vAlign w:val="center"/>
            <w:hideMark/>
          </w:tcPr>
          <w:p w14:paraId="65E6FBBD" w14:textId="77777777" w:rsidR="00D359A5" w:rsidRPr="008427DA" w:rsidRDefault="00D359A5" w:rsidP="00D359A5">
            <w:pPr>
              <w:jc w:val="center"/>
              <w:rPr>
                <w:rFonts w:cs="Arial"/>
                <w:color w:val="000000"/>
                <w:sz w:val="18"/>
                <w:szCs w:val="18"/>
              </w:rPr>
            </w:pPr>
            <w:r w:rsidRPr="008427DA">
              <w:rPr>
                <w:rFonts w:cs="Arial"/>
                <w:color w:val="000000"/>
                <w:sz w:val="18"/>
                <w:szCs w:val="18"/>
              </w:rPr>
              <w:t>22%</w:t>
            </w:r>
          </w:p>
        </w:tc>
      </w:tr>
      <w:tr w:rsidR="00D359A5" w:rsidRPr="00D359A5" w14:paraId="01BCB74B" w14:textId="77777777" w:rsidTr="00F15809">
        <w:trPr>
          <w:trHeight w:val="300"/>
        </w:trPr>
        <w:tc>
          <w:tcPr>
            <w:tcW w:w="5320" w:type="dxa"/>
            <w:tcBorders>
              <w:top w:val="nil"/>
              <w:left w:val="nil"/>
              <w:bottom w:val="nil"/>
              <w:right w:val="nil"/>
            </w:tcBorders>
            <w:shd w:val="clear" w:color="auto" w:fill="auto"/>
            <w:noWrap/>
            <w:vAlign w:val="center"/>
            <w:hideMark/>
          </w:tcPr>
          <w:p w14:paraId="650A8660" w14:textId="77777777" w:rsidR="00D359A5" w:rsidRPr="008427DA" w:rsidRDefault="00D359A5" w:rsidP="00D359A5">
            <w:pPr>
              <w:rPr>
                <w:rFonts w:cs="Arial"/>
                <w:b/>
                <w:bCs/>
                <w:sz w:val="18"/>
                <w:szCs w:val="18"/>
              </w:rPr>
            </w:pPr>
            <w:r w:rsidRPr="008427DA">
              <w:rPr>
                <w:rFonts w:cs="Arial"/>
                <w:b/>
                <w:bCs/>
                <w:sz w:val="18"/>
                <w:szCs w:val="18"/>
              </w:rPr>
              <w:t>Openings in floors, walls or ceilings</w:t>
            </w:r>
          </w:p>
        </w:tc>
        <w:tc>
          <w:tcPr>
            <w:tcW w:w="1540" w:type="dxa"/>
            <w:tcBorders>
              <w:top w:val="nil"/>
              <w:left w:val="nil"/>
              <w:bottom w:val="nil"/>
              <w:right w:val="nil"/>
            </w:tcBorders>
            <w:shd w:val="clear" w:color="auto" w:fill="auto"/>
            <w:noWrap/>
            <w:vAlign w:val="center"/>
            <w:hideMark/>
          </w:tcPr>
          <w:p w14:paraId="5FD204F0" w14:textId="77777777" w:rsidR="00D359A5" w:rsidRPr="008427DA" w:rsidRDefault="00D359A5" w:rsidP="00D359A5">
            <w:pPr>
              <w:jc w:val="center"/>
              <w:rPr>
                <w:rFonts w:cs="Arial"/>
                <w:sz w:val="18"/>
                <w:szCs w:val="18"/>
              </w:rPr>
            </w:pPr>
            <w:r w:rsidRPr="008427DA">
              <w:rPr>
                <w:rFonts w:cs="Arial"/>
                <w:sz w:val="18"/>
                <w:szCs w:val="18"/>
              </w:rPr>
              <w:t>4</w:t>
            </w:r>
          </w:p>
        </w:tc>
        <w:tc>
          <w:tcPr>
            <w:tcW w:w="1380" w:type="dxa"/>
            <w:tcBorders>
              <w:top w:val="nil"/>
              <w:left w:val="nil"/>
              <w:bottom w:val="nil"/>
              <w:right w:val="nil"/>
            </w:tcBorders>
            <w:shd w:val="clear" w:color="auto" w:fill="auto"/>
            <w:noWrap/>
            <w:vAlign w:val="center"/>
            <w:hideMark/>
          </w:tcPr>
          <w:p w14:paraId="171452E4" w14:textId="77777777" w:rsidR="00D359A5" w:rsidRPr="008427DA" w:rsidRDefault="00D359A5" w:rsidP="00D359A5">
            <w:pPr>
              <w:jc w:val="center"/>
              <w:rPr>
                <w:rFonts w:cs="Arial"/>
                <w:color w:val="000000"/>
                <w:sz w:val="18"/>
                <w:szCs w:val="18"/>
              </w:rPr>
            </w:pPr>
            <w:r w:rsidRPr="008427DA">
              <w:rPr>
                <w:rFonts w:cs="Arial"/>
                <w:color w:val="000000"/>
                <w:sz w:val="18"/>
                <w:szCs w:val="18"/>
              </w:rPr>
              <w:t>9%</w:t>
            </w:r>
          </w:p>
        </w:tc>
      </w:tr>
      <w:tr w:rsidR="00D359A5" w:rsidRPr="00D359A5" w14:paraId="24EBD27A" w14:textId="77777777" w:rsidTr="00F15809">
        <w:trPr>
          <w:trHeight w:val="300"/>
        </w:trPr>
        <w:tc>
          <w:tcPr>
            <w:tcW w:w="5320" w:type="dxa"/>
            <w:tcBorders>
              <w:top w:val="nil"/>
              <w:left w:val="nil"/>
              <w:bottom w:val="nil"/>
              <w:right w:val="nil"/>
            </w:tcBorders>
            <w:shd w:val="clear" w:color="auto" w:fill="E6E3E2"/>
            <w:noWrap/>
            <w:vAlign w:val="center"/>
            <w:hideMark/>
          </w:tcPr>
          <w:p w14:paraId="3FD07025" w14:textId="77777777" w:rsidR="00D359A5" w:rsidRPr="008427DA" w:rsidRDefault="00D359A5" w:rsidP="00D359A5">
            <w:pPr>
              <w:rPr>
                <w:rFonts w:cs="Arial"/>
                <w:b/>
                <w:bCs/>
                <w:sz w:val="18"/>
                <w:szCs w:val="18"/>
              </w:rPr>
            </w:pPr>
            <w:r w:rsidRPr="008427DA">
              <w:rPr>
                <w:rFonts w:cs="Arial"/>
                <w:b/>
                <w:bCs/>
                <w:sz w:val="18"/>
                <w:szCs w:val="18"/>
              </w:rPr>
              <w:t>Scaffolding</w:t>
            </w:r>
          </w:p>
        </w:tc>
        <w:tc>
          <w:tcPr>
            <w:tcW w:w="1540" w:type="dxa"/>
            <w:tcBorders>
              <w:top w:val="nil"/>
              <w:left w:val="nil"/>
              <w:bottom w:val="nil"/>
              <w:right w:val="nil"/>
            </w:tcBorders>
            <w:shd w:val="clear" w:color="auto" w:fill="E6E3E2"/>
            <w:noWrap/>
            <w:vAlign w:val="center"/>
            <w:hideMark/>
          </w:tcPr>
          <w:p w14:paraId="3A6B0240" w14:textId="77777777" w:rsidR="00D359A5" w:rsidRPr="008427DA" w:rsidRDefault="00D359A5" w:rsidP="00D359A5">
            <w:pPr>
              <w:jc w:val="center"/>
              <w:rPr>
                <w:rFonts w:cs="Arial"/>
                <w:sz w:val="18"/>
                <w:szCs w:val="18"/>
              </w:rPr>
            </w:pPr>
            <w:r w:rsidRPr="008427DA">
              <w:rPr>
                <w:rFonts w:cs="Arial"/>
                <w:sz w:val="18"/>
                <w:szCs w:val="18"/>
              </w:rPr>
              <w:t>3</w:t>
            </w:r>
          </w:p>
        </w:tc>
        <w:tc>
          <w:tcPr>
            <w:tcW w:w="1380" w:type="dxa"/>
            <w:tcBorders>
              <w:top w:val="nil"/>
              <w:left w:val="nil"/>
              <w:bottom w:val="nil"/>
              <w:right w:val="nil"/>
            </w:tcBorders>
            <w:shd w:val="clear" w:color="auto" w:fill="E6E3E2"/>
            <w:noWrap/>
            <w:vAlign w:val="center"/>
            <w:hideMark/>
          </w:tcPr>
          <w:p w14:paraId="364234AE" w14:textId="77777777" w:rsidR="00D359A5" w:rsidRPr="008427DA" w:rsidRDefault="00D359A5" w:rsidP="00D359A5">
            <w:pPr>
              <w:jc w:val="center"/>
              <w:rPr>
                <w:rFonts w:cs="Arial"/>
                <w:color w:val="000000"/>
                <w:sz w:val="18"/>
                <w:szCs w:val="18"/>
              </w:rPr>
            </w:pPr>
            <w:r w:rsidRPr="008427DA">
              <w:rPr>
                <w:rFonts w:cs="Arial"/>
                <w:color w:val="000000"/>
                <w:sz w:val="18"/>
                <w:szCs w:val="18"/>
              </w:rPr>
              <w:t>7%</w:t>
            </w:r>
          </w:p>
        </w:tc>
      </w:tr>
      <w:tr w:rsidR="00D359A5" w:rsidRPr="00D359A5" w14:paraId="04063153" w14:textId="77777777" w:rsidTr="00F15809">
        <w:trPr>
          <w:trHeight w:val="300"/>
        </w:trPr>
        <w:tc>
          <w:tcPr>
            <w:tcW w:w="5320" w:type="dxa"/>
            <w:tcBorders>
              <w:top w:val="nil"/>
              <w:left w:val="nil"/>
              <w:bottom w:val="nil"/>
              <w:right w:val="nil"/>
            </w:tcBorders>
            <w:shd w:val="clear" w:color="auto" w:fill="auto"/>
            <w:noWrap/>
            <w:vAlign w:val="center"/>
            <w:hideMark/>
          </w:tcPr>
          <w:p w14:paraId="05F64EF1" w14:textId="77777777" w:rsidR="00D359A5" w:rsidRPr="008427DA" w:rsidRDefault="00D359A5" w:rsidP="00D359A5">
            <w:pPr>
              <w:rPr>
                <w:rFonts w:cs="Arial"/>
                <w:b/>
                <w:bCs/>
                <w:sz w:val="18"/>
                <w:szCs w:val="18"/>
              </w:rPr>
            </w:pPr>
            <w:r w:rsidRPr="008427DA">
              <w:rPr>
                <w:rFonts w:cs="Arial"/>
                <w:b/>
                <w:bCs/>
                <w:sz w:val="18"/>
                <w:szCs w:val="18"/>
              </w:rPr>
              <w:t>Doors and windows</w:t>
            </w:r>
          </w:p>
        </w:tc>
        <w:tc>
          <w:tcPr>
            <w:tcW w:w="1540" w:type="dxa"/>
            <w:tcBorders>
              <w:top w:val="nil"/>
              <w:left w:val="nil"/>
              <w:bottom w:val="nil"/>
              <w:right w:val="nil"/>
            </w:tcBorders>
            <w:shd w:val="clear" w:color="auto" w:fill="auto"/>
            <w:noWrap/>
            <w:vAlign w:val="center"/>
            <w:hideMark/>
          </w:tcPr>
          <w:p w14:paraId="553F2501" w14:textId="77777777" w:rsidR="00D359A5" w:rsidRPr="008427DA" w:rsidRDefault="00D359A5" w:rsidP="00D359A5">
            <w:pPr>
              <w:jc w:val="center"/>
              <w:rPr>
                <w:rFonts w:cs="Arial"/>
                <w:sz w:val="18"/>
                <w:szCs w:val="18"/>
              </w:rPr>
            </w:pPr>
            <w:r w:rsidRPr="008427DA">
              <w:rPr>
                <w:rFonts w:cs="Arial"/>
                <w:sz w:val="18"/>
                <w:szCs w:val="18"/>
              </w:rPr>
              <w:t>3</w:t>
            </w:r>
          </w:p>
        </w:tc>
        <w:tc>
          <w:tcPr>
            <w:tcW w:w="1380" w:type="dxa"/>
            <w:tcBorders>
              <w:top w:val="nil"/>
              <w:left w:val="nil"/>
              <w:bottom w:val="nil"/>
              <w:right w:val="nil"/>
            </w:tcBorders>
            <w:shd w:val="clear" w:color="auto" w:fill="auto"/>
            <w:noWrap/>
            <w:vAlign w:val="center"/>
            <w:hideMark/>
          </w:tcPr>
          <w:p w14:paraId="727B6CB4" w14:textId="77777777" w:rsidR="00D359A5" w:rsidRPr="008427DA" w:rsidRDefault="00D359A5" w:rsidP="00D359A5">
            <w:pPr>
              <w:jc w:val="center"/>
              <w:rPr>
                <w:rFonts w:cs="Arial"/>
                <w:color w:val="000000"/>
                <w:sz w:val="18"/>
                <w:szCs w:val="18"/>
              </w:rPr>
            </w:pPr>
            <w:r w:rsidRPr="008427DA">
              <w:rPr>
                <w:rFonts w:cs="Arial"/>
                <w:color w:val="000000"/>
                <w:sz w:val="18"/>
                <w:szCs w:val="18"/>
              </w:rPr>
              <w:t>7%</w:t>
            </w:r>
          </w:p>
        </w:tc>
      </w:tr>
      <w:tr w:rsidR="00D359A5" w:rsidRPr="00D359A5" w14:paraId="34C4A3FB" w14:textId="77777777" w:rsidTr="00F15809">
        <w:trPr>
          <w:trHeight w:val="300"/>
        </w:trPr>
        <w:tc>
          <w:tcPr>
            <w:tcW w:w="5320" w:type="dxa"/>
            <w:tcBorders>
              <w:top w:val="nil"/>
              <w:left w:val="nil"/>
              <w:bottom w:val="nil"/>
              <w:right w:val="nil"/>
            </w:tcBorders>
            <w:shd w:val="clear" w:color="auto" w:fill="E6E3E2"/>
            <w:noWrap/>
            <w:vAlign w:val="center"/>
            <w:hideMark/>
          </w:tcPr>
          <w:p w14:paraId="7C9F0169" w14:textId="77777777" w:rsidR="00D359A5" w:rsidRPr="008427DA" w:rsidRDefault="00D359A5" w:rsidP="00D359A5">
            <w:pPr>
              <w:rPr>
                <w:rFonts w:cs="Arial"/>
                <w:b/>
                <w:bCs/>
                <w:sz w:val="18"/>
                <w:szCs w:val="18"/>
              </w:rPr>
            </w:pPr>
            <w:r w:rsidRPr="008427DA">
              <w:rPr>
                <w:rFonts w:cs="Arial"/>
                <w:b/>
                <w:bCs/>
                <w:sz w:val="18"/>
                <w:szCs w:val="18"/>
              </w:rPr>
              <w:t>Cranes</w:t>
            </w:r>
          </w:p>
        </w:tc>
        <w:tc>
          <w:tcPr>
            <w:tcW w:w="1540" w:type="dxa"/>
            <w:tcBorders>
              <w:top w:val="nil"/>
              <w:left w:val="nil"/>
              <w:bottom w:val="nil"/>
              <w:right w:val="nil"/>
            </w:tcBorders>
            <w:shd w:val="clear" w:color="auto" w:fill="E6E3E2"/>
            <w:noWrap/>
            <w:vAlign w:val="center"/>
            <w:hideMark/>
          </w:tcPr>
          <w:p w14:paraId="7B060530" w14:textId="77777777" w:rsidR="00D359A5" w:rsidRPr="008427DA" w:rsidRDefault="00D359A5" w:rsidP="00D359A5">
            <w:pPr>
              <w:jc w:val="center"/>
              <w:rPr>
                <w:rFonts w:cs="Arial"/>
                <w:sz w:val="18"/>
                <w:szCs w:val="18"/>
              </w:rPr>
            </w:pPr>
            <w:r w:rsidRPr="008427DA">
              <w:rPr>
                <w:rFonts w:cs="Arial"/>
                <w:sz w:val="18"/>
                <w:szCs w:val="18"/>
              </w:rPr>
              <w:t>2</w:t>
            </w:r>
          </w:p>
        </w:tc>
        <w:tc>
          <w:tcPr>
            <w:tcW w:w="1380" w:type="dxa"/>
            <w:tcBorders>
              <w:top w:val="nil"/>
              <w:left w:val="nil"/>
              <w:bottom w:val="nil"/>
              <w:right w:val="nil"/>
            </w:tcBorders>
            <w:shd w:val="clear" w:color="auto" w:fill="E6E3E2"/>
            <w:noWrap/>
            <w:vAlign w:val="center"/>
            <w:hideMark/>
          </w:tcPr>
          <w:p w14:paraId="3101FFF2" w14:textId="77777777" w:rsidR="00D359A5" w:rsidRPr="008427DA" w:rsidRDefault="00D359A5" w:rsidP="00D359A5">
            <w:pPr>
              <w:jc w:val="center"/>
              <w:rPr>
                <w:rFonts w:cs="Arial"/>
                <w:color w:val="000000"/>
                <w:sz w:val="18"/>
                <w:szCs w:val="18"/>
              </w:rPr>
            </w:pPr>
            <w:r w:rsidRPr="008427DA">
              <w:rPr>
                <w:rFonts w:cs="Arial"/>
                <w:color w:val="000000"/>
                <w:sz w:val="18"/>
                <w:szCs w:val="18"/>
              </w:rPr>
              <w:t>4%</w:t>
            </w:r>
          </w:p>
        </w:tc>
      </w:tr>
      <w:tr w:rsidR="00D359A5" w:rsidRPr="00D359A5" w14:paraId="7DE32570" w14:textId="77777777" w:rsidTr="00F15809">
        <w:trPr>
          <w:trHeight w:val="300"/>
        </w:trPr>
        <w:tc>
          <w:tcPr>
            <w:tcW w:w="5320" w:type="dxa"/>
            <w:tcBorders>
              <w:top w:val="nil"/>
              <w:left w:val="nil"/>
              <w:bottom w:val="nil"/>
              <w:right w:val="nil"/>
            </w:tcBorders>
            <w:shd w:val="clear" w:color="auto" w:fill="auto"/>
            <w:noWrap/>
            <w:vAlign w:val="center"/>
            <w:hideMark/>
          </w:tcPr>
          <w:p w14:paraId="76D3AF71" w14:textId="77777777" w:rsidR="00D359A5" w:rsidRPr="008427DA" w:rsidRDefault="00D359A5" w:rsidP="00D359A5">
            <w:pPr>
              <w:rPr>
                <w:rFonts w:cs="Arial"/>
                <w:b/>
                <w:bCs/>
                <w:sz w:val="18"/>
                <w:szCs w:val="18"/>
              </w:rPr>
            </w:pPr>
            <w:r w:rsidRPr="008427DA">
              <w:rPr>
                <w:rFonts w:cs="Arial"/>
                <w:b/>
                <w:bCs/>
                <w:sz w:val="18"/>
                <w:szCs w:val="18"/>
              </w:rPr>
              <w:t>Other agencies</w:t>
            </w:r>
          </w:p>
        </w:tc>
        <w:tc>
          <w:tcPr>
            <w:tcW w:w="1540" w:type="dxa"/>
            <w:tcBorders>
              <w:top w:val="nil"/>
              <w:left w:val="nil"/>
              <w:bottom w:val="nil"/>
              <w:right w:val="nil"/>
            </w:tcBorders>
            <w:shd w:val="clear" w:color="auto" w:fill="auto"/>
            <w:noWrap/>
            <w:vAlign w:val="center"/>
            <w:hideMark/>
          </w:tcPr>
          <w:p w14:paraId="31FE8B65" w14:textId="77777777" w:rsidR="00D359A5" w:rsidRPr="008427DA" w:rsidRDefault="00D359A5" w:rsidP="00D359A5">
            <w:pPr>
              <w:jc w:val="center"/>
              <w:rPr>
                <w:rFonts w:cs="Arial"/>
                <w:sz w:val="18"/>
                <w:szCs w:val="18"/>
              </w:rPr>
            </w:pPr>
            <w:r w:rsidRPr="008427DA">
              <w:rPr>
                <w:rFonts w:cs="Arial"/>
                <w:sz w:val="18"/>
                <w:szCs w:val="18"/>
              </w:rPr>
              <w:t>8</w:t>
            </w:r>
          </w:p>
        </w:tc>
        <w:tc>
          <w:tcPr>
            <w:tcW w:w="1380" w:type="dxa"/>
            <w:tcBorders>
              <w:top w:val="nil"/>
              <w:left w:val="nil"/>
              <w:bottom w:val="nil"/>
              <w:right w:val="nil"/>
            </w:tcBorders>
            <w:shd w:val="clear" w:color="auto" w:fill="auto"/>
            <w:noWrap/>
            <w:vAlign w:val="center"/>
            <w:hideMark/>
          </w:tcPr>
          <w:p w14:paraId="0D367996" w14:textId="77777777" w:rsidR="00D359A5" w:rsidRPr="008427DA" w:rsidRDefault="00D359A5" w:rsidP="00D359A5">
            <w:pPr>
              <w:jc w:val="center"/>
              <w:rPr>
                <w:rFonts w:cs="Arial"/>
                <w:color w:val="000000"/>
                <w:sz w:val="18"/>
                <w:szCs w:val="18"/>
              </w:rPr>
            </w:pPr>
            <w:r w:rsidRPr="008427DA">
              <w:rPr>
                <w:rFonts w:cs="Arial"/>
                <w:color w:val="000000"/>
                <w:sz w:val="18"/>
                <w:szCs w:val="18"/>
              </w:rPr>
              <w:t>17%</w:t>
            </w:r>
          </w:p>
        </w:tc>
      </w:tr>
      <w:tr w:rsidR="00D359A5" w:rsidRPr="00D359A5" w14:paraId="2DD7D03C" w14:textId="77777777" w:rsidTr="00F15809">
        <w:trPr>
          <w:trHeight w:val="300"/>
        </w:trPr>
        <w:tc>
          <w:tcPr>
            <w:tcW w:w="5320" w:type="dxa"/>
            <w:tcBorders>
              <w:top w:val="single" w:sz="4" w:space="0" w:color="FFFFFF"/>
              <w:left w:val="single" w:sz="4" w:space="0" w:color="FFFFFF"/>
              <w:bottom w:val="single" w:sz="4" w:space="0" w:color="FFFFFF"/>
              <w:right w:val="single" w:sz="4" w:space="0" w:color="FFFFFF"/>
            </w:tcBorders>
            <w:shd w:val="clear" w:color="000000" w:fill="808080"/>
            <w:noWrap/>
            <w:vAlign w:val="center"/>
            <w:hideMark/>
          </w:tcPr>
          <w:p w14:paraId="0E203180" w14:textId="2234EA72" w:rsidR="00D359A5" w:rsidRPr="008427DA" w:rsidRDefault="00D359A5" w:rsidP="00D359A5">
            <w:pPr>
              <w:rPr>
                <w:rFonts w:cs="Arial"/>
                <w:b/>
                <w:bCs/>
                <w:color w:val="FFFFFF"/>
                <w:sz w:val="18"/>
                <w:szCs w:val="18"/>
              </w:rPr>
            </w:pPr>
            <w:r w:rsidRPr="008427DA">
              <w:rPr>
                <w:rFonts w:cs="Arial"/>
                <w:b/>
                <w:bCs/>
                <w:color w:val="FFFFFF"/>
                <w:sz w:val="18"/>
                <w:szCs w:val="18"/>
              </w:rPr>
              <w:t xml:space="preserve">Falls from a height </w:t>
            </w:r>
            <w:r w:rsidR="00954B21">
              <w:rPr>
                <w:rFonts w:cs="Arial"/>
                <w:b/>
                <w:bCs/>
                <w:color w:val="FFFFFF"/>
                <w:sz w:val="18"/>
                <w:szCs w:val="18"/>
              </w:rPr>
              <w:t>–</w:t>
            </w:r>
            <w:r w:rsidRPr="008427DA">
              <w:rPr>
                <w:rFonts w:cs="Arial"/>
                <w:b/>
                <w:bCs/>
                <w:color w:val="FFFFFF"/>
                <w:sz w:val="18"/>
                <w:szCs w:val="18"/>
              </w:rPr>
              <w:t xml:space="preserve"> Total</w:t>
            </w:r>
          </w:p>
        </w:tc>
        <w:tc>
          <w:tcPr>
            <w:tcW w:w="1540" w:type="dxa"/>
            <w:tcBorders>
              <w:top w:val="single" w:sz="4" w:space="0" w:color="FFFFFF"/>
              <w:left w:val="nil"/>
              <w:bottom w:val="single" w:sz="4" w:space="0" w:color="FFFFFF"/>
              <w:right w:val="single" w:sz="4" w:space="0" w:color="FFFFFF"/>
            </w:tcBorders>
            <w:shd w:val="clear" w:color="000000" w:fill="808080"/>
            <w:noWrap/>
            <w:vAlign w:val="center"/>
            <w:hideMark/>
          </w:tcPr>
          <w:p w14:paraId="0417C010" w14:textId="77777777" w:rsidR="00D359A5" w:rsidRPr="008427DA" w:rsidRDefault="00D359A5" w:rsidP="00D359A5">
            <w:pPr>
              <w:jc w:val="center"/>
              <w:rPr>
                <w:rFonts w:cs="Arial"/>
                <w:b/>
                <w:bCs/>
                <w:color w:val="FFFFFF"/>
                <w:sz w:val="18"/>
                <w:szCs w:val="18"/>
              </w:rPr>
            </w:pPr>
            <w:r w:rsidRPr="008427DA">
              <w:rPr>
                <w:rFonts w:cs="Arial"/>
                <w:b/>
                <w:bCs/>
                <w:color w:val="FFFFFF"/>
                <w:sz w:val="18"/>
                <w:szCs w:val="18"/>
              </w:rPr>
              <w:t>46</w:t>
            </w:r>
          </w:p>
        </w:tc>
        <w:tc>
          <w:tcPr>
            <w:tcW w:w="1380" w:type="dxa"/>
            <w:tcBorders>
              <w:top w:val="single" w:sz="4" w:space="0" w:color="FFFFFF"/>
              <w:left w:val="nil"/>
              <w:bottom w:val="single" w:sz="4" w:space="0" w:color="FFFFFF"/>
              <w:right w:val="single" w:sz="4" w:space="0" w:color="FFFFFF"/>
            </w:tcBorders>
            <w:shd w:val="clear" w:color="000000" w:fill="808080"/>
            <w:noWrap/>
            <w:vAlign w:val="center"/>
            <w:hideMark/>
          </w:tcPr>
          <w:p w14:paraId="1E2FE102" w14:textId="77777777" w:rsidR="00D359A5" w:rsidRPr="008427DA" w:rsidRDefault="00D359A5" w:rsidP="00D359A5">
            <w:pPr>
              <w:jc w:val="center"/>
              <w:rPr>
                <w:rFonts w:cs="Arial"/>
                <w:b/>
                <w:bCs/>
                <w:color w:val="FFFFFF"/>
                <w:sz w:val="18"/>
                <w:szCs w:val="18"/>
              </w:rPr>
            </w:pPr>
            <w:r w:rsidRPr="008427DA">
              <w:rPr>
                <w:rFonts w:cs="Arial"/>
                <w:b/>
                <w:bCs/>
                <w:color w:val="FFFFFF"/>
                <w:sz w:val="18"/>
                <w:szCs w:val="18"/>
              </w:rPr>
              <w:t>100%</w:t>
            </w:r>
          </w:p>
        </w:tc>
      </w:tr>
    </w:tbl>
    <w:p w14:paraId="236A3CD8" w14:textId="6CF0FE9B" w:rsidR="00310DC9" w:rsidRPr="008E7348" w:rsidRDefault="008E7348" w:rsidP="008E7348">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7FC7FCD2" w14:textId="30558326" w:rsidR="004E3F71" w:rsidRPr="00310DC9" w:rsidRDefault="00310DC9" w:rsidP="00310DC9">
      <w:pPr>
        <w:spacing w:after="200" w:line="276" w:lineRule="auto"/>
        <w:rPr>
          <w:rFonts w:eastAsiaTheme="majorEastAsia" w:cstheme="majorBidi"/>
          <w:b/>
          <w:color w:val="AF1E2D"/>
          <w:spacing w:val="-3"/>
          <w:szCs w:val="22"/>
          <w:lang w:eastAsia="en-US"/>
        </w:rPr>
      </w:pPr>
      <w:r>
        <w:br w:type="page"/>
      </w:r>
    </w:p>
    <w:p w14:paraId="3DACF88B" w14:textId="77777777" w:rsidR="004E3F71" w:rsidRPr="00555621" w:rsidRDefault="004E3F71" w:rsidP="00BF0FBF">
      <w:pPr>
        <w:pStyle w:val="SWA1stHeading"/>
        <w:spacing w:before="0"/>
        <w:ind w:left="432"/>
      </w:pPr>
      <w:bookmarkStart w:id="21" w:name="_Toc531160465"/>
      <w:r w:rsidRPr="00555621">
        <w:t>Occupation</w:t>
      </w:r>
      <w:bookmarkEnd w:id="21"/>
    </w:p>
    <w:p w14:paraId="2FC7D0AD" w14:textId="53A1F0F9" w:rsidR="004E3F71" w:rsidRDefault="004E3F71" w:rsidP="00270E1B">
      <w:r w:rsidRPr="00555621">
        <w:t>In 201</w:t>
      </w:r>
      <w:r w:rsidR="00270E1B">
        <w:t>7</w:t>
      </w:r>
      <w:r w:rsidRPr="00555621">
        <w:t xml:space="preserve">, </w:t>
      </w:r>
      <w:r w:rsidR="003356EC">
        <w:t>56</w:t>
      </w:r>
      <w:r w:rsidRPr="00555621">
        <w:t xml:space="preserve"> </w:t>
      </w:r>
      <w:r w:rsidR="003356EC">
        <w:t xml:space="preserve">Labourers </w:t>
      </w:r>
      <w:r w:rsidR="00270E1B">
        <w:t>were killed, accountin</w:t>
      </w:r>
      <w:r w:rsidR="00C006A9">
        <w:t>g for the largest proportion (29</w:t>
      </w:r>
      <w:r w:rsidR="00270E1B">
        <w:t xml:space="preserve"> per cent) of all worker fatalities</w:t>
      </w:r>
      <w:r w:rsidR="003356EC">
        <w:t>.</w:t>
      </w:r>
      <w:r w:rsidRPr="00555621">
        <w:t xml:space="preserve"> </w:t>
      </w:r>
      <w:r w:rsidR="00C4041A">
        <w:t>Table 1</w:t>
      </w:r>
      <w:r w:rsidR="003A0FB9">
        <w:t>4</w:t>
      </w:r>
      <w:r w:rsidR="00C006A9">
        <w:t xml:space="preserve"> below shows </w:t>
      </w:r>
      <w:r w:rsidR="003356EC">
        <w:t>M</w:t>
      </w:r>
      <w:r w:rsidR="003356EC" w:rsidRPr="00555621">
        <w:t>achinery operators and drivers</w:t>
      </w:r>
      <w:r w:rsidR="003356EC">
        <w:t xml:space="preserve"> </w:t>
      </w:r>
      <w:r w:rsidRPr="00555621">
        <w:t xml:space="preserve">accounted for a further </w:t>
      </w:r>
      <w:r w:rsidR="003356EC">
        <w:t>29</w:t>
      </w:r>
      <w:r w:rsidR="00F53C32">
        <w:t> </w:t>
      </w:r>
      <w:r w:rsidR="003356EC">
        <w:t>per</w:t>
      </w:r>
      <w:r w:rsidR="00F53C32">
        <w:t> </w:t>
      </w:r>
      <w:r w:rsidRPr="00555621">
        <w:t>cent (</w:t>
      </w:r>
      <w:r w:rsidR="003356EC">
        <w:t>55</w:t>
      </w:r>
      <w:r w:rsidRPr="00555621">
        <w:t xml:space="preserve"> fatalities) of fatalities</w:t>
      </w:r>
      <w:r w:rsidR="002F41B5">
        <w:t>,</w:t>
      </w:r>
      <w:r w:rsidRPr="00555621">
        <w:t xml:space="preserve"> </w:t>
      </w:r>
      <w:r w:rsidR="003356EC">
        <w:t>the majority of which (80 per cent) were Road and rail drivers.</w:t>
      </w:r>
      <w:r w:rsidR="00AA371C">
        <w:t xml:space="preserve"> </w:t>
      </w:r>
      <w:r w:rsidR="003356EC">
        <w:t>M</w:t>
      </w:r>
      <w:r w:rsidR="002F41B5">
        <w:t>anagers</w:t>
      </w:r>
      <w:r w:rsidR="003356EC">
        <w:t xml:space="preserve"> accounted for </w:t>
      </w:r>
      <w:r w:rsidR="00F53C32">
        <w:t xml:space="preserve">a further </w:t>
      </w:r>
      <w:r w:rsidR="00AA4B85">
        <w:t>14</w:t>
      </w:r>
      <w:r w:rsidR="003356EC">
        <w:t xml:space="preserve"> per cent (</w:t>
      </w:r>
      <w:r w:rsidR="00AA4B85">
        <w:t>26</w:t>
      </w:r>
      <w:r w:rsidR="00AA371C">
        <w:t> fatalities) and T</w:t>
      </w:r>
      <w:r w:rsidR="00270E1B" w:rsidRPr="00555621">
        <w:t>e</w:t>
      </w:r>
      <w:r w:rsidR="003356EC">
        <w:t xml:space="preserve">chnicians and trades workers </w:t>
      </w:r>
      <w:r w:rsidR="00AA4B85">
        <w:t>9</w:t>
      </w:r>
      <w:r w:rsidR="00F53C32">
        <w:t> </w:t>
      </w:r>
      <w:r w:rsidR="003356EC">
        <w:t>per cent (1</w:t>
      </w:r>
      <w:r w:rsidR="00AA4B85">
        <w:t>7</w:t>
      </w:r>
      <w:r w:rsidR="006A502B">
        <w:t> </w:t>
      </w:r>
      <w:r w:rsidR="00270E1B">
        <w:t>fatalities).</w:t>
      </w:r>
    </w:p>
    <w:p w14:paraId="259CE902" w14:textId="2394478D" w:rsidR="000E388D" w:rsidRDefault="000E388D" w:rsidP="00270E1B"/>
    <w:p w14:paraId="4741F9DF" w14:textId="164B1594" w:rsidR="000E388D" w:rsidRDefault="003A0FB9" w:rsidP="000E388D">
      <w:pPr>
        <w:pStyle w:val="SWATableheader"/>
        <w:keepNext/>
        <w:spacing w:after="0"/>
      </w:pPr>
      <w:r>
        <w:t>Table 14</w:t>
      </w:r>
      <w:r w:rsidR="000E388D" w:rsidRPr="00555621">
        <w:t xml:space="preserve">: Worker fatalities: </w:t>
      </w:r>
      <w:r w:rsidR="000E388D">
        <w:t>number of fatalities by major and sub-major occupation groups</w:t>
      </w:r>
      <w:r w:rsidR="000E388D" w:rsidRPr="00555621">
        <w:t xml:space="preserve">, </w:t>
      </w:r>
      <w:r w:rsidR="000E388D">
        <w:t>2016, 2017 and five year average (2013 to 2017)</w:t>
      </w:r>
    </w:p>
    <w:tbl>
      <w:tblPr>
        <w:tblW w:w="9421"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5420"/>
        <w:gridCol w:w="1333"/>
        <w:gridCol w:w="1334"/>
        <w:gridCol w:w="1334"/>
      </w:tblGrid>
      <w:tr w:rsidR="003356EC" w:rsidRPr="006A502B" w14:paraId="41C97D22" w14:textId="77777777" w:rsidTr="00F15809">
        <w:trPr>
          <w:trHeight w:val="300"/>
        </w:trPr>
        <w:tc>
          <w:tcPr>
            <w:tcW w:w="5420" w:type="dxa"/>
            <w:vMerge w:val="restart"/>
            <w:shd w:val="clear" w:color="auto" w:fill="C10A27"/>
            <w:noWrap/>
            <w:vAlign w:val="center"/>
            <w:hideMark/>
          </w:tcPr>
          <w:p w14:paraId="02685A69" w14:textId="77777777" w:rsidR="003356EC" w:rsidRPr="006A502B" w:rsidRDefault="003356EC">
            <w:pPr>
              <w:rPr>
                <w:rFonts w:cs="Arial"/>
                <w:b/>
                <w:bCs/>
                <w:color w:val="FFFFFF"/>
                <w:sz w:val="18"/>
                <w:szCs w:val="18"/>
              </w:rPr>
            </w:pPr>
            <w:r w:rsidRPr="006A502B">
              <w:rPr>
                <w:rFonts w:cs="Arial"/>
                <w:b/>
                <w:bCs/>
                <w:color w:val="FFFFFF"/>
                <w:sz w:val="18"/>
                <w:szCs w:val="18"/>
              </w:rPr>
              <w:t>Occupation</w:t>
            </w:r>
          </w:p>
        </w:tc>
        <w:tc>
          <w:tcPr>
            <w:tcW w:w="4001" w:type="dxa"/>
            <w:gridSpan w:val="3"/>
            <w:shd w:val="clear" w:color="auto" w:fill="C10A27"/>
            <w:noWrap/>
            <w:vAlign w:val="center"/>
            <w:hideMark/>
          </w:tcPr>
          <w:p w14:paraId="786124B0" w14:textId="77777777" w:rsidR="003356EC" w:rsidRPr="006A502B" w:rsidRDefault="003356EC">
            <w:pPr>
              <w:jc w:val="center"/>
              <w:rPr>
                <w:rFonts w:cs="Arial"/>
                <w:b/>
                <w:bCs/>
                <w:color w:val="FFFFFF"/>
                <w:sz w:val="18"/>
                <w:szCs w:val="18"/>
              </w:rPr>
            </w:pPr>
            <w:r w:rsidRPr="006A502B">
              <w:rPr>
                <w:rFonts w:cs="Arial"/>
                <w:b/>
                <w:bCs/>
                <w:color w:val="FFFFFF"/>
                <w:sz w:val="18"/>
                <w:szCs w:val="18"/>
              </w:rPr>
              <w:t>Number of fatalities</w:t>
            </w:r>
          </w:p>
        </w:tc>
      </w:tr>
      <w:tr w:rsidR="005C2352" w:rsidRPr="006A502B" w14:paraId="2D708D64" w14:textId="77777777" w:rsidTr="003A5A09">
        <w:trPr>
          <w:trHeight w:val="300"/>
        </w:trPr>
        <w:tc>
          <w:tcPr>
            <w:tcW w:w="5420" w:type="dxa"/>
            <w:vMerge/>
            <w:shd w:val="clear" w:color="auto" w:fill="C10A27"/>
            <w:vAlign w:val="center"/>
            <w:hideMark/>
          </w:tcPr>
          <w:p w14:paraId="69D2623B" w14:textId="77777777" w:rsidR="003356EC" w:rsidRPr="006A502B" w:rsidRDefault="003356EC">
            <w:pPr>
              <w:rPr>
                <w:rFonts w:cs="Arial"/>
                <w:b/>
                <w:bCs/>
                <w:color w:val="FFFFFF"/>
                <w:sz w:val="18"/>
                <w:szCs w:val="18"/>
              </w:rPr>
            </w:pPr>
          </w:p>
        </w:tc>
        <w:tc>
          <w:tcPr>
            <w:tcW w:w="1333" w:type="dxa"/>
            <w:shd w:val="clear" w:color="auto" w:fill="C10A27"/>
            <w:noWrap/>
            <w:vAlign w:val="center"/>
            <w:hideMark/>
          </w:tcPr>
          <w:p w14:paraId="470F6C51" w14:textId="77777777" w:rsidR="003356EC" w:rsidRPr="00F15809" w:rsidRDefault="003356EC">
            <w:pPr>
              <w:jc w:val="center"/>
              <w:rPr>
                <w:b/>
                <w:color w:val="FFFFFF"/>
                <w:sz w:val="18"/>
              </w:rPr>
            </w:pPr>
            <w:r w:rsidRPr="00F15809">
              <w:rPr>
                <w:b/>
                <w:color w:val="FFFFFF"/>
                <w:sz w:val="18"/>
              </w:rPr>
              <w:t>2016</w:t>
            </w:r>
          </w:p>
        </w:tc>
        <w:tc>
          <w:tcPr>
            <w:tcW w:w="1334" w:type="dxa"/>
            <w:shd w:val="clear" w:color="auto" w:fill="C10A27"/>
            <w:noWrap/>
            <w:vAlign w:val="center"/>
            <w:hideMark/>
          </w:tcPr>
          <w:p w14:paraId="35BB3512" w14:textId="77777777" w:rsidR="003356EC" w:rsidRPr="00F15809" w:rsidRDefault="003356EC">
            <w:pPr>
              <w:jc w:val="center"/>
              <w:rPr>
                <w:b/>
                <w:color w:val="FFFFFF"/>
                <w:sz w:val="18"/>
              </w:rPr>
            </w:pPr>
            <w:r w:rsidRPr="00F15809">
              <w:rPr>
                <w:b/>
                <w:color w:val="FFFFFF"/>
                <w:sz w:val="18"/>
              </w:rPr>
              <w:t>2017</w:t>
            </w:r>
          </w:p>
        </w:tc>
        <w:tc>
          <w:tcPr>
            <w:tcW w:w="1334" w:type="dxa"/>
            <w:shd w:val="clear" w:color="auto" w:fill="C10A27"/>
            <w:noWrap/>
            <w:vAlign w:val="center"/>
            <w:hideMark/>
          </w:tcPr>
          <w:p w14:paraId="69EFBE9D" w14:textId="77777777" w:rsidR="003356EC" w:rsidRPr="00F15809" w:rsidRDefault="003356EC">
            <w:pPr>
              <w:jc w:val="center"/>
              <w:rPr>
                <w:b/>
                <w:color w:val="FFFFFF"/>
                <w:sz w:val="18"/>
              </w:rPr>
            </w:pPr>
            <w:r w:rsidRPr="00F15809">
              <w:rPr>
                <w:b/>
                <w:color w:val="FFFFFF"/>
                <w:sz w:val="18"/>
              </w:rPr>
              <w:t>5yr average</w:t>
            </w:r>
          </w:p>
        </w:tc>
      </w:tr>
      <w:tr w:rsidR="005C2352" w:rsidRPr="006A502B" w14:paraId="238A085E" w14:textId="77777777" w:rsidTr="003A5A09">
        <w:trPr>
          <w:trHeight w:val="300"/>
        </w:trPr>
        <w:tc>
          <w:tcPr>
            <w:tcW w:w="5420" w:type="dxa"/>
            <w:shd w:val="clear" w:color="auto" w:fill="CFC9C7"/>
            <w:noWrap/>
            <w:vAlign w:val="center"/>
            <w:hideMark/>
          </w:tcPr>
          <w:p w14:paraId="51ECEE93" w14:textId="2ACD04B9" w:rsidR="003356EC" w:rsidRPr="006A502B" w:rsidRDefault="00234108">
            <w:pPr>
              <w:rPr>
                <w:rFonts w:cs="Arial"/>
                <w:b/>
                <w:bCs/>
                <w:sz w:val="18"/>
                <w:szCs w:val="18"/>
              </w:rPr>
            </w:pPr>
            <w:r w:rsidRPr="006A502B">
              <w:rPr>
                <w:rFonts w:cs="Arial"/>
                <w:b/>
                <w:bCs/>
                <w:sz w:val="18"/>
                <w:szCs w:val="18"/>
              </w:rPr>
              <w:t>Machinery operators and d</w:t>
            </w:r>
            <w:r w:rsidR="003356EC" w:rsidRPr="006A502B">
              <w:rPr>
                <w:rFonts w:cs="Arial"/>
                <w:b/>
                <w:bCs/>
                <w:sz w:val="18"/>
                <w:szCs w:val="18"/>
              </w:rPr>
              <w:t>rivers</w:t>
            </w:r>
          </w:p>
        </w:tc>
        <w:tc>
          <w:tcPr>
            <w:tcW w:w="1333" w:type="dxa"/>
            <w:shd w:val="clear" w:color="auto" w:fill="CFC9C7"/>
            <w:noWrap/>
            <w:vAlign w:val="center"/>
            <w:hideMark/>
          </w:tcPr>
          <w:p w14:paraId="09894E8E" w14:textId="77777777" w:rsidR="003356EC" w:rsidRPr="006A502B" w:rsidRDefault="003356EC">
            <w:pPr>
              <w:jc w:val="center"/>
              <w:rPr>
                <w:rFonts w:cs="Arial"/>
                <w:b/>
                <w:bCs/>
                <w:color w:val="000000"/>
                <w:sz w:val="18"/>
                <w:szCs w:val="18"/>
              </w:rPr>
            </w:pPr>
            <w:r w:rsidRPr="006A502B">
              <w:rPr>
                <w:rFonts w:cs="Arial"/>
                <w:b/>
                <w:bCs/>
                <w:color w:val="000000"/>
                <w:sz w:val="18"/>
                <w:szCs w:val="18"/>
              </w:rPr>
              <w:t>66</w:t>
            </w:r>
          </w:p>
        </w:tc>
        <w:tc>
          <w:tcPr>
            <w:tcW w:w="1334" w:type="dxa"/>
            <w:shd w:val="clear" w:color="auto" w:fill="CFC9C7"/>
            <w:noWrap/>
            <w:vAlign w:val="center"/>
            <w:hideMark/>
          </w:tcPr>
          <w:p w14:paraId="73974632" w14:textId="77777777" w:rsidR="003356EC" w:rsidRPr="006A502B" w:rsidRDefault="003356EC">
            <w:pPr>
              <w:jc w:val="center"/>
              <w:rPr>
                <w:rFonts w:cs="Arial"/>
                <w:b/>
                <w:bCs/>
                <w:color w:val="000000"/>
                <w:sz w:val="18"/>
                <w:szCs w:val="18"/>
              </w:rPr>
            </w:pPr>
            <w:r w:rsidRPr="006A502B">
              <w:rPr>
                <w:rFonts w:cs="Arial"/>
                <w:b/>
                <w:bCs/>
                <w:color w:val="000000"/>
                <w:sz w:val="18"/>
                <w:szCs w:val="18"/>
              </w:rPr>
              <w:t>55</w:t>
            </w:r>
          </w:p>
        </w:tc>
        <w:tc>
          <w:tcPr>
            <w:tcW w:w="1334" w:type="dxa"/>
            <w:shd w:val="clear" w:color="auto" w:fill="CFC9C7"/>
            <w:noWrap/>
            <w:vAlign w:val="center"/>
            <w:hideMark/>
          </w:tcPr>
          <w:p w14:paraId="0D6CD73D" w14:textId="77777777" w:rsidR="003356EC" w:rsidRPr="006A502B" w:rsidRDefault="003356EC">
            <w:pPr>
              <w:jc w:val="center"/>
              <w:rPr>
                <w:rFonts w:cs="Arial"/>
                <w:b/>
                <w:bCs/>
                <w:color w:val="000000"/>
                <w:sz w:val="18"/>
                <w:szCs w:val="18"/>
              </w:rPr>
            </w:pPr>
            <w:r w:rsidRPr="006A502B">
              <w:rPr>
                <w:rFonts w:cs="Arial"/>
                <w:b/>
                <w:bCs/>
                <w:color w:val="000000"/>
                <w:sz w:val="18"/>
                <w:szCs w:val="18"/>
              </w:rPr>
              <w:t>64</w:t>
            </w:r>
          </w:p>
        </w:tc>
      </w:tr>
      <w:tr w:rsidR="003356EC" w:rsidRPr="006A502B" w14:paraId="659AE0FC" w14:textId="77777777" w:rsidTr="00F15809">
        <w:trPr>
          <w:trHeight w:val="300"/>
        </w:trPr>
        <w:tc>
          <w:tcPr>
            <w:tcW w:w="5420" w:type="dxa"/>
            <w:shd w:val="clear" w:color="auto" w:fill="auto"/>
            <w:noWrap/>
            <w:vAlign w:val="center"/>
            <w:hideMark/>
          </w:tcPr>
          <w:p w14:paraId="016FC363" w14:textId="616C96AC" w:rsidR="003356EC" w:rsidRPr="006A502B" w:rsidRDefault="00234108">
            <w:pPr>
              <w:ind w:firstLineChars="100" w:firstLine="180"/>
              <w:rPr>
                <w:rFonts w:cs="Arial"/>
                <w:sz w:val="18"/>
                <w:szCs w:val="18"/>
              </w:rPr>
            </w:pPr>
            <w:r w:rsidRPr="006A502B">
              <w:rPr>
                <w:rFonts w:cs="Arial"/>
                <w:sz w:val="18"/>
                <w:szCs w:val="18"/>
              </w:rPr>
              <w:t>Road and rail d</w:t>
            </w:r>
            <w:r w:rsidR="003356EC" w:rsidRPr="006A502B">
              <w:rPr>
                <w:rFonts w:cs="Arial"/>
                <w:sz w:val="18"/>
                <w:szCs w:val="18"/>
              </w:rPr>
              <w:t>rivers</w:t>
            </w:r>
          </w:p>
        </w:tc>
        <w:tc>
          <w:tcPr>
            <w:tcW w:w="1333" w:type="dxa"/>
            <w:shd w:val="clear" w:color="auto" w:fill="auto"/>
            <w:noWrap/>
            <w:vAlign w:val="center"/>
            <w:hideMark/>
          </w:tcPr>
          <w:p w14:paraId="37A75A26" w14:textId="77777777" w:rsidR="003356EC" w:rsidRPr="006A502B" w:rsidRDefault="003356EC">
            <w:pPr>
              <w:jc w:val="center"/>
              <w:rPr>
                <w:rFonts w:cs="Arial"/>
                <w:color w:val="000000"/>
                <w:sz w:val="18"/>
                <w:szCs w:val="18"/>
              </w:rPr>
            </w:pPr>
            <w:r w:rsidRPr="006A502B">
              <w:rPr>
                <w:rFonts w:cs="Arial"/>
                <w:color w:val="000000"/>
                <w:sz w:val="18"/>
                <w:szCs w:val="18"/>
              </w:rPr>
              <w:t>53</w:t>
            </w:r>
          </w:p>
        </w:tc>
        <w:tc>
          <w:tcPr>
            <w:tcW w:w="1334" w:type="dxa"/>
            <w:shd w:val="clear" w:color="auto" w:fill="auto"/>
            <w:noWrap/>
            <w:vAlign w:val="center"/>
            <w:hideMark/>
          </w:tcPr>
          <w:p w14:paraId="2A3A2B97" w14:textId="77777777" w:rsidR="003356EC" w:rsidRPr="006A502B" w:rsidRDefault="003356EC">
            <w:pPr>
              <w:jc w:val="center"/>
              <w:rPr>
                <w:rFonts w:cs="Arial"/>
                <w:color w:val="000000"/>
                <w:sz w:val="18"/>
                <w:szCs w:val="18"/>
              </w:rPr>
            </w:pPr>
            <w:r w:rsidRPr="006A502B">
              <w:rPr>
                <w:rFonts w:cs="Arial"/>
                <w:color w:val="000000"/>
                <w:sz w:val="18"/>
                <w:szCs w:val="18"/>
              </w:rPr>
              <w:t>44</w:t>
            </w:r>
          </w:p>
        </w:tc>
        <w:tc>
          <w:tcPr>
            <w:tcW w:w="1334" w:type="dxa"/>
            <w:shd w:val="clear" w:color="auto" w:fill="auto"/>
            <w:noWrap/>
            <w:vAlign w:val="center"/>
            <w:hideMark/>
          </w:tcPr>
          <w:p w14:paraId="14A6FF3F" w14:textId="77777777" w:rsidR="003356EC" w:rsidRPr="006A502B" w:rsidRDefault="003356EC">
            <w:pPr>
              <w:jc w:val="center"/>
              <w:rPr>
                <w:rFonts w:cs="Arial"/>
                <w:color w:val="000000"/>
                <w:sz w:val="18"/>
                <w:szCs w:val="18"/>
              </w:rPr>
            </w:pPr>
            <w:r w:rsidRPr="006A502B">
              <w:rPr>
                <w:rFonts w:cs="Arial"/>
                <w:color w:val="000000"/>
                <w:sz w:val="18"/>
                <w:szCs w:val="18"/>
              </w:rPr>
              <w:t>48</w:t>
            </w:r>
          </w:p>
        </w:tc>
      </w:tr>
      <w:tr w:rsidR="005C2352" w:rsidRPr="006A502B" w14:paraId="7254AC66" w14:textId="77777777" w:rsidTr="003A5A09">
        <w:trPr>
          <w:trHeight w:val="300"/>
        </w:trPr>
        <w:tc>
          <w:tcPr>
            <w:tcW w:w="5420" w:type="dxa"/>
            <w:shd w:val="clear" w:color="auto" w:fill="E6E3E2"/>
            <w:noWrap/>
            <w:vAlign w:val="center"/>
            <w:hideMark/>
          </w:tcPr>
          <w:p w14:paraId="01B6203B" w14:textId="3447579F" w:rsidR="003356EC" w:rsidRPr="006A502B" w:rsidRDefault="00234108">
            <w:pPr>
              <w:ind w:firstLineChars="100" w:firstLine="180"/>
              <w:rPr>
                <w:rFonts w:cs="Arial"/>
                <w:sz w:val="18"/>
                <w:szCs w:val="18"/>
              </w:rPr>
            </w:pPr>
            <w:r w:rsidRPr="006A502B">
              <w:rPr>
                <w:rFonts w:cs="Arial"/>
                <w:sz w:val="18"/>
                <w:szCs w:val="18"/>
              </w:rPr>
              <w:t>Machine and stationary plant o</w:t>
            </w:r>
            <w:r w:rsidR="003356EC" w:rsidRPr="006A502B">
              <w:rPr>
                <w:rFonts w:cs="Arial"/>
                <w:sz w:val="18"/>
                <w:szCs w:val="18"/>
              </w:rPr>
              <w:t>perators</w:t>
            </w:r>
          </w:p>
        </w:tc>
        <w:tc>
          <w:tcPr>
            <w:tcW w:w="1333" w:type="dxa"/>
            <w:shd w:val="clear" w:color="auto" w:fill="E6E3E2"/>
            <w:noWrap/>
            <w:vAlign w:val="center"/>
            <w:hideMark/>
          </w:tcPr>
          <w:p w14:paraId="42FF3480" w14:textId="77777777" w:rsidR="003356EC" w:rsidRPr="006A502B" w:rsidRDefault="003356EC">
            <w:pPr>
              <w:jc w:val="center"/>
              <w:rPr>
                <w:rFonts w:cs="Arial"/>
                <w:color w:val="000000"/>
                <w:sz w:val="18"/>
                <w:szCs w:val="18"/>
              </w:rPr>
            </w:pPr>
            <w:r w:rsidRPr="006A502B">
              <w:rPr>
                <w:rFonts w:cs="Arial"/>
                <w:color w:val="000000"/>
                <w:sz w:val="18"/>
                <w:szCs w:val="18"/>
              </w:rPr>
              <w:t>5</w:t>
            </w:r>
          </w:p>
        </w:tc>
        <w:tc>
          <w:tcPr>
            <w:tcW w:w="1334" w:type="dxa"/>
            <w:shd w:val="clear" w:color="auto" w:fill="E6E3E2"/>
            <w:noWrap/>
            <w:vAlign w:val="center"/>
            <w:hideMark/>
          </w:tcPr>
          <w:p w14:paraId="538DEDC4" w14:textId="77777777" w:rsidR="003356EC" w:rsidRPr="006A502B" w:rsidRDefault="003356EC">
            <w:pPr>
              <w:jc w:val="center"/>
              <w:rPr>
                <w:rFonts w:cs="Arial"/>
                <w:color w:val="000000"/>
                <w:sz w:val="18"/>
                <w:szCs w:val="18"/>
              </w:rPr>
            </w:pPr>
            <w:r w:rsidRPr="006A502B">
              <w:rPr>
                <w:rFonts w:cs="Arial"/>
                <w:color w:val="000000"/>
                <w:sz w:val="18"/>
                <w:szCs w:val="18"/>
              </w:rPr>
              <w:t>7</w:t>
            </w:r>
          </w:p>
        </w:tc>
        <w:tc>
          <w:tcPr>
            <w:tcW w:w="1334" w:type="dxa"/>
            <w:shd w:val="clear" w:color="auto" w:fill="E6E3E2"/>
            <w:noWrap/>
            <w:vAlign w:val="center"/>
            <w:hideMark/>
          </w:tcPr>
          <w:p w14:paraId="06E74BD4" w14:textId="77777777" w:rsidR="003356EC" w:rsidRPr="006A502B" w:rsidRDefault="003356EC">
            <w:pPr>
              <w:jc w:val="center"/>
              <w:rPr>
                <w:rFonts w:cs="Arial"/>
                <w:color w:val="000000"/>
                <w:sz w:val="18"/>
                <w:szCs w:val="18"/>
              </w:rPr>
            </w:pPr>
            <w:r w:rsidRPr="006A502B">
              <w:rPr>
                <w:rFonts w:cs="Arial"/>
                <w:color w:val="000000"/>
                <w:sz w:val="18"/>
                <w:szCs w:val="18"/>
              </w:rPr>
              <w:t>8</w:t>
            </w:r>
          </w:p>
        </w:tc>
      </w:tr>
      <w:tr w:rsidR="003356EC" w:rsidRPr="006A502B" w14:paraId="4DA84EFB" w14:textId="77777777" w:rsidTr="00F15809">
        <w:trPr>
          <w:trHeight w:val="300"/>
        </w:trPr>
        <w:tc>
          <w:tcPr>
            <w:tcW w:w="5420" w:type="dxa"/>
            <w:shd w:val="clear" w:color="auto" w:fill="auto"/>
            <w:noWrap/>
            <w:vAlign w:val="center"/>
            <w:hideMark/>
          </w:tcPr>
          <w:p w14:paraId="3566C196" w14:textId="51A414C3" w:rsidR="003356EC" w:rsidRPr="006A502B" w:rsidRDefault="00234108">
            <w:pPr>
              <w:ind w:firstLineChars="100" w:firstLine="180"/>
              <w:rPr>
                <w:rFonts w:cs="Arial"/>
                <w:sz w:val="18"/>
                <w:szCs w:val="18"/>
              </w:rPr>
            </w:pPr>
            <w:r w:rsidRPr="006A502B">
              <w:rPr>
                <w:rFonts w:cs="Arial"/>
                <w:sz w:val="18"/>
                <w:szCs w:val="18"/>
              </w:rPr>
              <w:t>Mobile plant o</w:t>
            </w:r>
            <w:r w:rsidR="003356EC" w:rsidRPr="006A502B">
              <w:rPr>
                <w:rFonts w:cs="Arial"/>
                <w:sz w:val="18"/>
                <w:szCs w:val="18"/>
              </w:rPr>
              <w:t>perators</w:t>
            </w:r>
          </w:p>
        </w:tc>
        <w:tc>
          <w:tcPr>
            <w:tcW w:w="1333" w:type="dxa"/>
            <w:shd w:val="clear" w:color="auto" w:fill="auto"/>
            <w:noWrap/>
            <w:vAlign w:val="center"/>
            <w:hideMark/>
          </w:tcPr>
          <w:p w14:paraId="421D6D23" w14:textId="77777777" w:rsidR="003356EC" w:rsidRPr="006A502B" w:rsidRDefault="003356EC">
            <w:pPr>
              <w:jc w:val="center"/>
              <w:rPr>
                <w:rFonts w:cs="Arial"/>
                <w:color w:val="000000"/>
                <w:sz w:val="18"/>
                <w:szCs w:val="18"/>
              </w:rPr>
            </w:pPr>
            <w:r w:rsidRPr="006A502B">
              <w:rPr>
                <w:rFonts w:cs="Arial"/>
                <w:color w:val="000000"/>
                <w:sz w:val="18"/>
                <w:szCs w:val="18"/>
              </w:rPr>
              <w:t>8</w:t>
            </w:r>
          </w:p>
        </w:tc>
        <w:tc>
          <w:tcPr>
            <w:tcW w:w="1334" w:type="dxa"/>
            <w:shd w:val="clear" w:color="auto" w:fill="auto"/>
            <w:noWrap/>
            <w:vAlign w:val="center"/>
            <w:hideMark/>
          </w:tcPr>
          <w:p w14:paraId="7DF0A2CA" w14:textId="77777777" w:rsidR="003356EC" w:rsidRPr="006A502B" w:rsidRDefault="003356EC">
            <w:pPr>
              <w:jc w:val="center"/>
              <w:rPr>
                <w:rFonts w:cs="Arial"/>
                <w:color w:val="000000"/>
                <w:sz w:val="18"/>
                <w:szCs w:val="18"/>
              </w:rPr>
            </w:pPr>
            <w:r w:rsidRPr="006A502B">
              <w:rPr>
                <w:rFonts w:cs="Arial"/>
                <w:color w:val="000000"/>
                <w:sz w:val="18"/>
                <w:szCs w:val="18"/>
              </w:rPr>
              <w:t>3</w:t>
            </w:r>
          </w:p>
        </w:tc>
        <w:tc>
          <w:tcPr>
            <w:tcW w:w="1334" w:type="dxa"/>
            <w:shd w:val="clear" w:color="auto" w:fill="auto"/>
            <w:noWrap/>
            <w:vAlign w:val="center"/>
            <w:hideMark/>
          </w:tcPr>
          <w:p w14:paraId="13A21FBD" w14:textId="77777777" w:rsidR="003356EC" w:rsidRPr="006A502B" w:rsidRDefault="003356EC">
            <w:pPr>
              <w:jc w:val="center"/>
              <w:rPr>
                <w:rFonts w:cs="Arial"/>
                <w:color w:val="000000"/>
                <w:sz w:val="18"/>
                <w:szCs w:val="18"/>
              </w:rPr>
            </w:pPr>
            <w:r w:rsidRPr="006A502B">
              <w:rPr>
                <w:rFonts w:cs="Arial"/>
                <w:color w:val="000000"/>
                <w:sz w:val="18"/>
                <w:szCs w:val="18"/>
              </w:rPr>
              <w:t>8</w:t>
            </w:r>
          </w:p>
        </w:tc>
      </w:tr>
      <w:tr w:rsidR="005C2352" w:rsidRPr="006A502B" w14:paraId="7FCFC11B" w14:textId="77777777" w:rsidTr="003A5A09">
        <w:trPr>
          <w:trHeight w:val="300"/>
        </w:trPr>
        <w:tc>
          <w:tcPr>
            <w:tcW w:w="5420" w:type="dxa"/>
            <w:shd w:val="clear" w:color="auto" w:fill="CFC9C7"/>
            <w:noWrap/>
            <w:vAlign w:val="center"/>
            <w:hideMark/>
          </w:tcPr>
          <w:p w14:paraId="4CEACB4C" w14:textId="77777777" w:rsidR="003356EC" w:rsidRPr="006A502B" w:rsidRDefault="003356EC">
            <w:pPr>
              <w:rPr>
                <w:rFonts w:cs="Arial"/>
                <w:b/>
                <w:bCs/>
                <w:sz w:val="18"/>
                <w:szCs w:val="18"/>
              </w:rPr>
            </w:pPr>
            <w:r w:rsidRPr="006A502B">
              <w:rPr>
                <w:rFonts w:cs="Arial"/>
                <w:b/>
                <w:bCs/>
                <w:sz w:val="18"/>
                <w:szCs w:val="18"/>
              </w:rPr>
              <w:t>Labourers</w:t>
            </w:r>
          </w:p>
        </w:tc>
        <w:tc>
          <w:tcPr>
            <w:tcW w:w="1333" w:type="dxa"/>
            <w:shd w:val="clear" w:color="auto" w:fill="CFC9C7"/>
            <w:noWrap/>
            <w:vAlign w:val="center"/>
            <w:hideMark/>
          </w:tcPr>
          <w:p w14:paraId="668613D3" w14:textId="77777777" w:rsidR="003356EC" w:rsidRPr="006A502B" w:rsidRDefault="003356EC">
            <w:pPr>
              <w:jc w:val="center"/>
              <w:rPr>
                <w:rFonts w:cs="Arial"/>
                <w:b/>
                <w:bCs/>
                <w:color w:val="000000"/>
                <w:sz w:val="18"/>
                <w:szCs w:val="18"/>
              </w:rPr>
            </w:pPr>
            <w:r w:rsidRPr="006A502B">
              <w:rPr>
                <w:rFonts w:cs="Arial"/>
                <w:b/>
                <w:bCs/>
                <w:color w:val="000000"/>
                <w:sz w:val="18"/>
                <w:szCs w:val="18"/>
              </w:rPr>
              <w:t>44</w:t>
            </w:r>
          </w:p>
        </w:tc>
        <w:tc>
          <w:tcPr>
            <w:tcW w:w="1334" w:type="dxa"/>
            <w:shd w:val="clear" w:color="auto" w:fill="CFC9C7"/>
            <w:noWrap/>
            <w:vAlign w:val="center"/>
            <w:hideMark/>
          </w:tcPr>
          <w:p w14:paraId="40B3711A" w14:textId="77777777" w:rsidR="003356EC" w:rsidRPr="006A502B" w:rsidRDefault="003356EC">
            <w:pPr>
              <w:jc w:val="center"/>
              <w:rPr>
                <w:rFonts w:cs="Arial"/>
                <w:b/>
                <w:bCs/>
                <w:color w:val="000000"/>
                <w:sz w:val="18"/>
                <w:szCs w:val="18"/>
              </w:rPr>
            </w:pPr>
            <w:r w:rsidRPr="006A502B">
              <w:rPr>
                <w:rFonts w:cs="Arial"/>
                <w:b/>
                <w:bCs/>
                <w:color w:val="000000"/>
                <w:sz w:val="18"/>
                <w:szCs w:val="18"/>
              </w:rPr>
              <w:t>56</w:t>
            </w:r>
          </w:p>
        </w:tc>
        <w:tc>
          <w:tcPr>
            <w:tcW w:w="1334" w:type="dxa"/>
            <w:shd w:val="clear" w:color="auto" w:fill="CFC9C7"/>
            <w:noWrap/>
            <w:vAlign w:val="center"/>
            <w:hideMark/>
          </w:tcPr>
          <w:p w14:paraId="3F06B80E" w14:textId="77777777" w:rsidR="003356EC" w:rsidRPr="006A502B" w:rsidRDefault="003356EC">
            <w:pPr>
              <w:jc w:val="center"/>
              <w:rPr>
                <w:rFonts w:cs="Arial"/>
                <w:b/>
                <w:bCs/>
                <w:color w:val="000000"/>
                <w:sz w:val="18"/>
                <w:szCs w:val="18"/>
              </w:rPr>
            </w:pPr>
            <w:r w:rsidRPr="006A502B">
              <w:rPr>
                <w:rFonts w:cs="Arial"/>
                <w:b/>
                <w:bCs/>
                <w:color w:val="000000"/>
                <w:sz w:val="18"/>
                <w:szCs w:val="18"/>
              </w:rPr>
              <w:t>47</w:t>
            </w:r>
          </w:p>
        </w:tc>
      </w:tr>
      <w:tr w:rsidR="003356EC" w:rsidRPr="006A502B" w14:paraId="5ACEF1DF" w14:textId="77777777" w:rsidTr="00F15809">
        <w:trPr>
          <w:trHeight w:val="300"/>
        </w:trPr>
        <w:tc>
          <w:tcPr>
            <w:tcW w:w="5420" w:type="dxa"/>
            <w:shd w:val="clear" w:color="auto" w:fill="auto"/>
            <w:noWrap/>
            <w:vAlign w:val="center"/>
            <w:hideMark/>
          </w:tcPr>
          <w:p w14:paraId="603028B6" w14:textId="4F7D9B9C" w:rsidR="003356EC" w:rsidRPr="006A502B" w:rsidRDefault="00234108">
            <w:pPr>
              <w:ind w:firstLineChars="100" w:firstLine="180"/>
              <w:rPr>
                <w:rFonts w:cs="Arial"/>
                <w:sz w:val="18"/>
                <w:szCs w:val="18"/>
              </w:rPr>
            </w:pPr>
            <w:r w:rsidRPr="006A502B">
              <w:rPr>
                <w:rFonts w:cs="Arial"/>
                <w:sz w:val="18"/>
                <w:szCs w:val="18"/>
              </w:rPr>
              <w:t>Farm, forestry and garden w</w:t>
            </w:r>
            <w:r w:rsidR="003356EC" w:rsidRPr="006A502B">
              <w:rPr>
                <w:rFonts w:cs="Arial"/>
                <w:sz w:val="18"/>
                <w:szCs w:val="18"/>
              </w:rPr>
              <w:t>orkers</w:t>
            </w:r>
          </w:p>
        </w:tc>
        <w:tc>
          <w:tcPr>
            <w:tcW w:w="1333" w:type="dxa"/>
            <w:shd w:val="clear" w:color="auto" w:fill="auto"/>
            <w:noWrap/>
            <w:vAlign w:val="center"/>
            <w:hideMark/>
          </w:tcPr>
          <w:p w14:paraId="3296AA5B" w14:textId="77777777" w:rsidR="003356EC" w:rsidRPr="006A502B" w:rsidRDefault="003356EC">
            <w:pPr>
              <w:jc w:val="center"/>
              <w:rPr>
                <w:rFonts w:cs="Arial"/>
                <w:color w:val="000000"/>
                <w:sz w:val="18"/>
                <w:szCs w:val="18"/>
              </w:rPr>
            </w:pPr>
            <w:r w:rsidRPr="006A502B">
              <w:rPr>
                <w:rFonts w:cs="Arial"/>
                <w:color w:val="000000"/>
                <w:sz w:val="18"/>
                <w:szCs w:val="18"/>
              </w:rPr>
              <w:t>15</w:t>
            </w:r>
          </w:p>
        </w:tc>
        <w:tc>
          <w:tcPr>
            <w:tcW w:w="1334" w:type="dxa"/>
            <w:shd w:val="clear" w:color="auto" w:fill="auto"/>
            <w:noWrap/>
            <w:vAlign w:val="center"/>
            <w:hideMark/>
          </w:tcPr>
          <w:p w14:paraId="59122F89" w14:textId="77777777" w:rsidR="003356EC" w:rsidRPr="006A502B" w:rsidRDefault="003356EC">
            <w:pPr>
              <w:jc w:val="center"/>
              <w:rPr>
                <w:rFonts w:cs="Arial"/>
                <w:color w:val="000000"/>
                <w:sz w:val="18"/>
                <w:szCs w:val="18"/>
              </w:rPr>
            </w:pPr>
            <w:r w:rsidRPr="006A502B">
              <w:rPr>
                <w:rFonts w:cs="Arial"/>
                <w:color w:val="000000"/>
                <w:sz w:val="18"/>
                <w:szCs w:val="18"/>
              </w:rPr>
              <w:t>18</w:t>
            </w:r>
          </w:p>
        </w:tc>
        <w:tc>
          <w:tcPr>
            <w:tcW w:w="1334" w:type="dxa"/>
            <w:shd w:val="clear" w:color="auto" w:fill="auto"/>
            <w:noWrap/>
            <w:vAlign w:val="center"/>
            <w:hideMark/>
          </w:tcPr>
          <w:p w14:paraId="29B689BD" w14:textId="77777777" w:rsidR="003356EC" w:rsidRPr="006A502B" w:rsidRDefault="003356EC">
            <w:pPr>
              <w:jc w:val="center"/>
              <w:rPr>
                <w:rFonts w:cs="Arial"/>
                <w:color w:val="000000"/>
                <w:sz w:val="18"/>
                <w:szCs w:val="18"/>
              </w:rPr>
            </w:pPr>
            <w:r w:rsidRPr="006A502B">
              <w:rPr>
                <w:rFonts w:cs="Arial"/>
                <w:color w:val="000000"/>
                <w:sz w:val="18"/>
                <w:szCs w:val="18"/>
              </w:rPr>
              <w:t>17</w:t>
            </w:r>
          </w:p>
        </w:tc>
      </w:tr>
      <w:tr w:rsidR="005C2352" w:rsidRPr="006A502B" w14:paraId="774AD709" w14:textId="77777777" w:rsidTr="003A5A09">
        <w:trPr>
          <w:trHeight w:val="300"/>
        </w:trPr>
        <w:tc>
          <w:tcPr>
            <w:tcW w:w="5420" w:type="dxa"/>
            <w:shd w:val="clear" w:color="auto" w:fill="E6E3E2"/>
            <w:noWrap/>
            <w:vAlign w:val="center"/>
            <w:hideMark/>
          </w:tcPr>
          <w:p w14:paraId="5021EC86" w14:textId="4509BEF6" w:rsidR="003356EC" w:rsidRPr="006A502B" w:rsidRDefault="00234108">
            <w:pPr>
              <w:ind w:firstLineChars="100" w:firstLine="180"/>
              <w:rPr>
                <w:rFonts w:cs="Arial"/>
                <w:sz w:val="18"/>
                <w:szCs w:val="18"/>
              </w:rPr>
            </w:pPr>
            <w:r w:rsidRPr="006A502B">
              <w:rPr>
                <w:rFonts w:cs="Arial"/>
                <w:sz w:val="18"/>
                <w:szCs w:val="18"/>
              </w:rPr>
              <w:t>Construction and mining l</w:t>
            </w:r>
            <w:r w:rsidR="003356EC" w:rsidRPr="006A502B">
              <w:rPr>
                <w:rFonts w:cs="Arial"/>
                <w:sz w:val="18"/>
                <w:szCs w:val="18"/>
              </w:rPr>
              <w:t>abourers</w:t>
            </w:r>
          </w:p>
        </w:tc>
        <w:tc>
          <w:tcPr>
            <w:tcW w:w="1333" w:type="dxa"/>
            <w:shd w:val="clear" w:color="auto" w:fill="E6E3E2"/>
            <w:noWrap/>
            <w:vAlign w:val="center"/>
            <w:hideMark/>
          </w:tcPr>
          <w:p w14:paraId="407BBBD4" w14:textId="77777777" w:rsidR="003356EC" w:rsidRPr="006A502B" w:rsidRDefault="003356EC">
            <w:pPr>
              <w:jc w:val="center"/>
              <w:rPr>
                <w:rFonts w:cs="Arial"/>
                <w:color w:val="000000"/>
                <w:sz w:val="18"/>
                <w:szCs w:val="18"/>
              </w:rPr>
            </w:pPr>
            <w:r w:rsidRPr="006A502B">
              <w:rPr>
                <w:rFonts w:cs="Arial"/>
                <w:color w:val="000000"/>
                <w:sz w:val="18"/>
                <w:szCs w:val="18"/>
              </w:rPr>
              <w:t>13</w:t>
            </w:r>
          </w:p>
        </w:tc>
        <w:tc>
          <w:tcPr>
            <w:tcW w:w="1334" w:type="dxa"/>
            <w:shd w:val="clear" w:color="auto" w:fill="E6E3E2"/>
            <w:noWrap/>
            <w:vAlign w:val="center"/>
            <w:hideMark/>
          </w:tcPr>
          <w:p w14:paraId="65E1841D" w14:textId="77777777" w:rsidR="003356EC" w:rsidRPr="006A502B" w:rsidRDefault="003356EC">
            <w:pPr>
              <w:jc w:val="center"/>
              <w:rPr>
                <w:rFonts w:cs="Arial"/>
                <w:color w:val="000000"/>
                <w:sz w:val="18"/>
                <w:szCs w:val="18"/>
              </w:rPr>
            </w:pPr>
            <w:r w:rsidRPr="006A502B">
              <w:rPr>
                <w:rFonts w:cs="Arial"/>
                <w:color w:val="000000"/>
                <w:sz w:val="18"/>
                <w:szCs w:val="18"/>
              </w:rPr>
              <w:t>13</w:t>
            </w:r>
          </w:p>
        </w:tc>
        <w:tc>
          <w:tcPr>
            <w:tcW w:w="1334" w:type="dxa"/>
            <w:shd w:val="clear" w:color="auto" w:fill="E6E3E2"/>
            <w:noWrap/>
            <w:vAlign w:val="center"/>
            <w:hideMark/>
          </w:tcPr>
          <w:p w14:paraId="17962D0C" w14:textId="77777777" w:rsidR="003356EC" w:rsidRPr="006A502B" w:rsidRDefault="003356EC">
            <w:pPr>
              <w:jc w:val="center"/>
              <w:rPr>
                <w:rFonts w:cs="Arial"/>
                <w:color w:val="000000"/>
                <w:sz w:val="18"/>
                <w:szCs w:val="18"/>
              </w:rPr>
            </w:pPr>
            <w:r w:rsidRPr="006A502B">
              <w:rPr>
                <w:rFonts w:cs="Arial"/>
                <w:color w:val="000000"/>
                <w:sz w:val="18"/>
                <w:szCs w:val="18"/>
              </w:rPr>
              <w:t>11</w:t>
            </w:r>
          </w:p>
        </w:tc>
      </w:tr>
      <w:tr w:rsidR="005C2352" w:rsidRPr="006A502B" w14:paraId="395A35C6" w14:textId="77777777" w:rsidTr="003A5A09">
        <w:trPr>
          <w:trHeight w:val="300"/>
        </w:trPr>
        <w:tc>
          <w:tcPr>
            <w:tcW w:w="5420" w:type="dxa"/>
            <w:shd w:val="clear" w:color="auto" w:fill="CFC9C7"/>
            <w:noWrap/>
            <w:vAlign w:val="center"/>
            <w:hideMark/>
          </w:tcPr>
          <w:p w14:paraId="0D285E85" w14:textId="77777777" w:rsidR="003356EC" w:rsidRPr="006A502B" w:rsidRDefault="003356EC">
            <w:pPr>
              <w:rPr>
                <w:rFonts w:cs="Arial"/>
                <w:b/>
                <w:bCs/>
                <w:sz w:val="18"/>
                <w:szCs w:val="18"/>
              </w:rPr>
            </w:pPr>
            <w:r w:rsidRPr="006A502B">
              <w:rPr>
                <w:rFonts w:cs="Arial"/>
                <w:b/>
                <w:bCs/>
                <w:sz w:val="18"/>
                <w:szCs w:val="18"/>
              </w:rPr>
              <w:t>Managers</w:t>
            </w:r>
          </w:p>
        </w:tc>
        <w:tc>
          <w:tcPr>
            <w:tcW w:w="1333" w:type="dxa"/>
            <w:shd w:val="clear" w:color="auto" w:fill="CFC9C7"/>
            <w:noWrap/>
            <w:vAlign w:val="center"/>
            <w:hideMark/>
          </w:tcPr>
          <w:p w14:paraId="60BEDDAB" w14:textId="77777777" w:rsidR="003356EC" w:rsidRPr="006A502B" w:rsidRDefault="003356EC">
            <w:pPr>
              <w:jc w:val="center"/>
              <w:rPr>
                <w:rFonts w:cs="Arial"/>
                <w:b/>
                <w:bCs/>
                <w:color w:val="000000"/>
                <w:sz w:val="18"/>
                <w:szCs w:val="18"/>
              </w:rPr>
            </w:pPr>
            <w:r w:rsidRPr="006A502B">
              <w:rPr>
                <w:rFonts w:cs="Arial"/>
                <w:b/>
                <w:bCs/>
                <w:color w:val="000000"/>
                <w:sz w:val="18"/>
                <w:szCs w:val="18"/>
              </w:rPr>
              <w:t>27</w:t>
            </w:r>
          </w:p>
        </w:tc>
        <w:tc>
          <w:tcPr>
            <w:tcW w:w="1334" w:type="dxa"/>
            <w:shd w:val="clear" w:color="auto" w:fill="CFC9C7"/>
            <w:noWrap/>
            <w:vAlign w:val="center"/>
            <w:hideMark/>
          </w:tcPr>
          <w:p w14:paraId="154AE2A8" w14:textId="77777777" w:rsidR="003356EC" w:rsidRPr="006A502B" w:rsidRDefault="003356EC">
            <w:pPr>
              <w:jc w:val="center"/>
              <w:rPr>
                <w:rFonts w:cs="Arial"/>
                <w:b/>
                <w:bCs/>
                <w:color w:val="000000"/>
                <w:sz w:val="18"/>
                <w:szCs w:val="18"/>
              </w:rPr>
            </w:pPr>
            <w:r w:rsidRPr="006A502B">
              <w:rPr>
                <w:rFonts w:cs="Arial"/>
                <w:b/>
                <w:bCs/>
                <w:color w:val="000000"/>
                <w:sz w:val="18"/>
                <w:szCs w:val="18"/>
              </w:rPr>
              <w:t>26</w:t>
            </w:r>
          </w:p>
        </w:tc>
        <w:tc>
          <w:tcPr>
            <w:tcW w:w="1334" w:type="dxa"/>
            <w:shd w:val="clear" w:color="auto" w:fill="CFC9C7"/>
            <w:noWrap/>
            <w:vAlign w:val="center"/>
            <w:hideMark/>
          </w:tcPr>
          <w:p w14:paraId="74E61255" w14:textId="77777777" w:rsidR="003356EC" w:rsidRPr="006A502B" w:rsidRDefault="003356EC">
            <w:pPr>
              <w:jc w:val="center"/>
              <w:rPr>
                <w:rFonts w:cs="Arial"/>
                <w:b/>
                <w:bCs/>
                <w:color w:val="000000"/>
                <w:sz w:val="18"/>
                <w:szCs w:val="18"/>
              </w:rPr>
            </w:pPr>
            <w:r w:rsidRPr="006A502B">
              <w:rPr>
                <w:rFonts w:cs="Arial"/>
                <w:b/>
                <w:bCs/>
                <w:color w:val="000000"/>
                <w:sz w:val="18"/>
                <w:szCs w:val="18"/>
              </w:rPr>
              <w:t>29</w:t>
            </w:r>
          </w:p>
        </w:tc>
      </w:tr>
      <w:tr w:rsidR="003356EC" w:rsidRPr="006A502B" w14:paraId="1325AFEF" w14:textId="77777777" w:rsidTr="00F15809">
        <w:trPr>
          <w:trHeight w:val="300"/>
        </w:trPr>
        <w:tc>
          <w:tcPr>
            <w:tcW w:w="5420" w:type="dxa"/>
            <w:shd w:val="clear" w:color="auto" w:fill="auto"/>
            <w:noWrap/>
            <w:vAlign w:val="center"/>
            <w:hideMark/>
          </w:tcPr>
          <w:p w14:paraId="54CDC02D" w14:textId="7504E8C7" w:rsidR="003356EC" w:rsidRPr="006A502B" w:rsidRDefault="00234108">
            <w:pPr>
              <w:ind w:firstLineChars="100" w:firstLine="180"/>
              <w:rPr>
                <w:rFonts w:cs="Arial"/>
                <w:sz w:val="18"/>
                <w:szCs w:val="18"/>
              </w:rPr>
            </w:pPr>
            <w:r w:rsidRPr="006A502B">
              <w:rPr>
                <w:rFonts w:cs="Arial"/>
                <w:sz w:val="18"/>
                <w:szCs w:val="18"/>
              </w:rPr>
              <w:t>Farmers and farm m</w:t>
            </w:r>
            <w:r w:rsidR="003356EC" w:rsidRPr="006A502B">
              <w:rPr>
                <w:rFonts w:cs="Arial"/>
                <w:sz w:val="18"/>
                <w:szCs w:val="18"/>
              </w:rPr>
              <w:t>anagers</w:t>
            </w:r>
          </w:p>
        </w:tc>
        <w:tc>
          <w:tcPr>
            <w:tcW w:w="1333" w:type="dxa"/>
            <w:shd w:val="clear" w:color="auto" w:fill="auto"/>
            <w:noWrap/>
            <w:vAlign w:val="center"/>
            <w:hideMark/>
          </w:tcPr>
          <w:p w14:paraId="7452509E" w14:textId="77777777" w:rsidR="003356EC" w:rsidRPr="006A502B" w:rsidRDefault="003356EC">
            <w:pPr>
              <w:jc w:val="center"/>
              <w:rPr>
                <w:rFonts w:cs="Arial"/>
                <w:color w:val="000000"/>
                <w:sz w:val="18"/>
                <w:szCs w:val="18"/>
              </w:rPr>
            </w:pPr>
            <w:r w:rsidRPr="006A502B">
              <w:rPr>
                <w:rFonts w:cs="Arial"/>
                <w:color w:val="000000"/>
                <w:sz w:val="18"/>
                <w:szCs w:val="18"/>
              </w:rPr>
              <w:t>23</w:t>
            </w:r>
          </w:p>
        </w:tc>
        <w:tc>
          <w:tcPr>
            <w:tcW w:w="1334" w:type="dxa"/>
            <w:shd w:val="clear" w:color="auto" w:fill="auto"/>
            <w:noWrap/>
            <w:vAlign w:val="center"/>
            <w:hideMark/>
          </w:tcPr>
          <w:p w14:paraId="14EBA82D" w14:textId="77777777" w:rsidR="003356EC" w:rsidRPr="006A502B" w:rsidRDefault="003356EC">
            <w:pPr>
              <w:jc w:val="center"/>
              <w:rPr>
                <w:rFonts w:cs="Arial"/>
                <w:color w:val="000000"/>
                <w:sz w:val="18"/>
                <w:szCs w:val="18"/>
              </w:rPr>
            </w:pPr>
            <w:r w:rsidRPr="006A502B">
              <w:rPr>
                <w:rFonts w:cs="Arial"/>
                <w:color w:val="000000"/>
                <w:sz w:val="18"/>
                <w:szCs w:val="18"/>
              </w:rPr>
              <w:t>21</w:t>
            </w:r>
          </w:p>
        </w:tc>
        <w:tc>
          <w:tcPr>
            <w:tcW w:w="1334" w:type="dxa"/>
            <w:shd w:val="clear" w:color="auto" w:fill="auto"/>
            <w:noWrap/>
            <w:vAlign w:val="center"/>
            <w:hideMark/>
          </w:tcPr>
          <w:p w14:paraId="2F9F73AE" w14:textId="77777777" w:rsidR="003356EC" w:rsidRPr="006A502B" w:rsidRDefault="003356EC">
            <w:pPr>
              <w:jc w:val="center"/>
              <w:rPr>
                <w:rFonts w:cs="Arial"/>
                <w:color w:val="000000"/>
                <w:sz w:val="18"/>
                <w:szCs w:val="18"/>
              </w:rPr>
            </w:pPr>
            <w:r w:rsidRPr="006A502B">
              <w:rPr>
                <w:rFonts w:cs="Arial"/>
                <w:color w:val="000000"/>
                <w:sz w:val="18"/>
                <w:szCs w:val="18"/>
              </w:rPr>
              <w:t>24</w:t>
            </w:r>
          </w:p>
        </w:tc>
      </w:tr>
      <w:tr w:rsidR="005C2352" w:rsidRPr="006A502B" w14:paraId="675AD12F" w14:textId="77777777" w:rsidTr="003A5A09">
        <w:trPr>
          <w:trHeight w:val="300"/>
        </w:trPr>
        <w:tc>
          <w:tcPr>
            <w:tcW w:w="5420" w:type="dxa"/>
            <w:shd w:val="clear" w:color="auto" w:fill="CFC9C7"/>
            <w:noWrap/>
            <w:vAlign w:val="center"/>
            <w:hideMark/>
          </w:tcPr>
          <w:p w14:paraId="27DB0F82" w14:textId="590E8113" w:rsidR="003356EC" w:rsidRPr="006A502B" w:rsidRDefault="00234108">
            <w:pPr>
              <w:rPr>
                <w:rFonts w:cs="Arial"/>
                <w:b/>
                <w:bCs/>
                <w:sz w:val="18"/>
                <w:szCs w:val="18"/>
              </w:rPr>
            </w:pPr>
            <w:r w:rsidRPr="006A502B">
              <w:rPr>
                <w:rFonts w:cs="Arial"/>
                <w:b/>
                <w:bCs/>
                <w:sz w:val="18"/>
                <w:szCs w:val="18"/>
              </w:rPr>
              <w:t>Technicians and trades w</w:t>
            </w:r>
            <w:r w:rsidR="003356EC" w:rsidRPr="006A502B">
              <w:rPr>
                <w:rFonts w:cs="Arial"/>
                <w:b/>
                <w:bCs/>
                <w:sz w:val="18"/>
                <w:szCs w:val="18"/>
              </w:rPr>
              <w:t>orkers</w:t>
            </w:r>
          </w:p>
        </w:tc>
        <w:tc>
          <w:tcPr>
            <w:tcW w:w="1333" w:type="dxa"/>
            <w:shd w:val="clear" w:color="auto" w:fill="CFC9C7"/>
            <w:noWrap/>
            <w:vAlign w:val="center"/>
            <w:hideMark/>
          </w:tcPr>
          <w:p w14:paraId="19EEC419" w14:textId="77777777" w:rsidR="003356EC" w:rsidRPr="006A502B" w:rsidRDefault="003356EC">
            <w:pPr>
              <w:jc w:val="center"/>
              <w:rPr>
                <w:rFonts w:cs="Arial"/>
                <w:b/>
                <w:bCs/>
                <w:color w:val="000000"/>
                <w:sz w:val="18"/>
                <w:szCs w:val="18"/>
              </w:rPr>
            </w:pPr>
            <w:r w:rsidRPr="006A502B">
              <w:rPr>
                <w:rFonts w:cs="Arial"/>
                <w:b/>
                <w:bCs/>
                <w:color w:val="000000"/>
                <w:sz w:val="18"/>
                <w:szCs w:val="18"/>
              </w:rPr>
              <w:t>28</w:t>
            </w:r>
          </w:p>
        </w:tc>
        <w:tc>
          <w:tcPr>
            <w:tcW w:w="1334" w:type="dxa"/>
            <w:shd w:val="clear" w:color="auto" w:fill="CFC9C7"/>
            <w:noWrap/>
            <w:vAlign w:val="center"/>
            <w:hideMark/>
          </w:tcPr>
          <w:p w14:paraId="77E5ACB3" w14:textId="77777777" w:rsidR="003356EC" w:rsidRPr="006A502B" w:rsidRDefault="003356EC">
            <w:pPr>
              <w:jc w:val="center"/>
              <w:rPr>
                <w:rFonts w:cs="Arial"/>
                <w:b/>
                <w:bCs/>
                <w:color w:val="000000"/>
                <w:sz w:val="18"/>
                <w:szCs w:val="18"/>
              </w:rPr>
            </w:pPr>
            <w:r w:rsidRPr="006A502B">
              <w:rPr>
                <w:rFonts w:cs="Arial"/>
                <w:b/>
                <w:bCs/>
                <w:color w:val="000000"/>
                <w:sz w:val="18"/>
                <w:szCs w:val="18"/>
              </w:rPr>
              <w:t>17</w:t>
            </w:r>
          </w:p>
        </w:tc>
        <w:tc>
          <w:tcPr>
            <w:tcW w:w="1334" w:type="dxa"/>
            <w:shd w:val="clear" w:color="auto" w:fill="CFC9C7"/>
            <w:noWrap/>
            <w:vAlign w:val="center"/>
            <w:hideMark/>
          </w:tcPr>
          <w:p w14:paraId="411F4304" w14:textId="77777777" w:rsidR="003356EC" w:rsidRPr="006A502B" w:rsidRDefault="003356EC">
            <w:pPr>
              <w:jc w:val="center"/>
              <w:rPr>
                <w:rFonts w:cs="Arial"/>
                <w:b/>
                <w:bCs/>
                <w:color w:val="000000"/>
                <w:sz w:val="18"/>
                <w:szCs w:val="18"/>
              </w:rPr>
            </w:pPr>
            <w:r w:rsidRPr="006A502B">
              <w:rPr>
                <w:rFonts w:cs="Arial"/>
                <w:b/>
                <w:bCs/>
                <w:color w:val="000000"/>
                <w:sz w:val="18"/>
                <w:szCs w:val="18"/>
              </w:rPr>
              <w:t>28</w:t>
            </w:r>
          </w:p>
        </w:tc>
      </w:tr>
      <w:tr w:rsidR="003356EC" w:rsidRPr="006A502B" w14:paraId="47B25BD5" w14:textId="77777777" w:rsidTr="00F15809">
        <w:trPr>
          <w:trHeight w:val="300"/>
        </w:trPr>
        <w:tc>
          <w:tcPr>
            <w:tcW w:w="5420" w:type="dxa"/>
            <w:shd w:val="clear" w:color="auto" w:fill="auto"/>
            <w:noWrap/>
            <w:vAlign w:val="center"/>
            <w:hideMark/>
          </w:tcPr>
          <w:p w14:paraId="2217E506" w14:textId="003AAE16" w:rsidR="003356EC" w:rsidRPr="006A502B" w:rsidRDefault="00234108">
            <w:pPr>
              <w:ind w:firstLineChars="100" w:firstLine="180"/>
              <w:rPr>
                <w:rFonts w:cs="Arial"/>
                <w:sz w:val="18"/>
                <w:szCs w:val="18"/>
              </w:rPr>
            </w:pPr>
            <w:r w:rsidRPr="006A502B">
              <w:rPr>
                <w:rFonts w:cs="Arial"/>
                <w:sz w:val="18"/>
                <w:szCs w:val="18"/>
              </w:rPr>
              <w:t>Construction trades w</w:t>
            </w:r>
            <w:r w:rsidR="003356EC" w:rsidRPr="006A502B">
              <w:rPr>
                <w:rFonts w:cs="Arial"/>
                <w:sz w:val="18"/>
                <w:szCs w:val="18"/>
              </w:rPr>
              <w:t>orkers</w:t>
            </w:r>
          </w:p>
        </w:tc>
        <w:tc>
          <w:tcPr>
            <w:tcW w:w="1333" w:type="dxa"/>
            <w:shd w:val="clear" w:color="auto" w:fill="auto"/>
            <w:noWrap/>
            <w:vAlign w:val="center"/>
            <w:hideMark/>
          </w:tcPr>
          <w:p w14:paraId="09B9CEB5" w14:textId="77777777" w:rsidR="003356EC" w:rsidRPr="006A502B" w:rsidRDefault="003356EC">
            <w:pPr>
              <w:jc w:val="center"/>
              <w:rPr>
                <w:rFonts w:cs="Arial"/>
                <w:color w:val="000000"/>
                <w:sz w:val="18"/>
                <w:szCs w:val="18"/>
              </w:rPr>
            </w:pPr>
            <w:r w:rsidRPr="006A502B">
              <w:rPr>
                <w:rFonts w:cs="Arial"/>
                <w:color w:val="000000"/>
                <w:sz w:val="18"/>
                <w:szCs w:val="18"/>
              </w:rPr>
              <w:t>12</w:t>
            </w:r>
          </w:p>
        </w:tc>
        <w:tc>
          <w:tcPr>
            <w:tcW w:w="1334" w:type="dxa"/>
            <w:shd w:val="clear" w:color="auto" w:fill="auto"/>
            <w:noWrap/>
            <w:vAlign w:val="center"/>
            <w:hideMark/>
          </w:tcPr>
          <w:p w14:paraId="383B99B8" w14:textId="77777777" w:rsidR="003356EC" w:rsidRPr="006A502B" w:rsidRDefault="003356EC">
            <w:pPr>
              <w:jc w:val="center"/>
              <w:rPr>
                <w:rFonts w:cs="Arial"/>
                <w:color w:val="000000"/>
                <w:sz w:val="18"/>
                <w:szCs w:val="18"/>
              </w:rPr>
            </w:pPr>
            <w:r w:rsidRPr="006A502B">
              <w:rPr>
                <w:rFonts w:cs="Arial"/>
                <w:color w:val="000000"/>
                <w:sz w:val="18"/>
                <w:szCs w:val="18"/>
              </w:rPr>
              <w:t>7</w:t>
            </w:r>
          </w:p>
        </w:tc>
        <w:tc>
          <w:tcPr>
            <w:tcW w:w="1334" w:type="dxa"/>
            <w:shd w:val="clear" w:color="auto" w:fill="auto"/>
            <w:noWrap/>
            <w:vAlign w:val="center"/>
            <w:hideMark/>
          </w:tcPr>
          <w:p w14:paraId="618508E0" w14:textId="77777777" w:rsidR="003356EC" w:rsidRPr="006A502B" w:rsidRDefault="003356EC">
            <w:pPr>
              <w:jc w:val="center"/>
              <w:rPr>
                <w:rFonts w:cs="Arial"/>
                <w:color w:val="000000"/>
                <w:sz w:val="18"/>
                <w:szCs w:val="18"/>
              </w:rPr>
            </w:pPr>
            <w:r w:rsidRPr="006A502B">
              <w:rPr>
                <w:rFonts w:cs="Arial"/>
                <w:color w:val="000000"/>
                <w:sz w:val="18"/>
                <w:szCs w:val="18"/>
              </w:rPr>
              <w:t>9</w:t>
            </w:r>
          </w:p>
        </w:tc>
      </w:tr>
      <w:tr w:rsidR="005C2352" w:rsidRPr="006A502B" w14:paraId="3EE45109" w14:textId="77777777" w:rsidTr="003A5A09">
        <w:trPr>
          <w:trHeight w:val="300"/>
        </w:trPr>
        <w:tc>
          <w:tcPr>
            <w:tcW w:w="5420" w:type="dxa"/>
            <w:shd w:val="clear" w:color="auto" w:fill="E6E3E2"/>
            <w:noWrap/>
            <w:vAlign w:val="center"/>
            <w:hideMark/>
          </w:tcPr>
          <w:p w14:paraId="2079C7C8" w14:textId="7FBD8146" w:rsidR="003356EC" w:rsidRPr="006A502B" w:rsidRDefault="003356EC">
            <w:pPr>
              <w:ind w:firstLineChars="100" w:firstLine="180"/>
              <w:rPr>
                <w:rFonts w:cs="Arial"/>
                <w:sz w:val="18"/>
                <w:szCs w:val="18"/>
              </w:rPr>
            </w:pPr>
            <w:r w:rsidRPr="006A502B">
              <w:rPr>
                <w:rFonts w:cs="Arial"/>
                <w:sz w:val="18"/>
                <w:szCs w:val="18"/>
              </w:rPr>
              <w:t xml:space="preserve">Electrotechnology and </w:t>
            </w:r>
            <w:r w:rsidR="00234108" w:rsidRPr="006A502B">
              <w:rPr>
                <w:rFonts w:cs="Arial"/>
                <w:sz w:val="18"/>
                <w:szCs w:val="18"/>
              </w:rPr>
              <w:t>telecommunications trades w</w:t>
            </w:r>
            <w:r w:rsidRPr="006A502B">
              <w:rPr>
                <w:rFonts w:cs="Arial"/>
                <w:sz w:val="18"/>
                <w:szCs w:val="18"/>
              </w:rPr>
              <w:t>orkers</w:t>
            </w:r>
          </w:p>
        </w:tc>
        <w:tc>
          <w:tcPr>
            <w:tcW w:w="1333" w:type="dxa"/>
            <w:shd w:val="clear" w:color="auto" w:fill="E6E3E2"/>
            <w:noWrap/>
            <w:vAlign w:val="center"/>
            <w:hideMark/>
          </w:tcPr>
          <w:p w14:paraId="7AF20F7B" w14:textId="77777777" w:rsidR="003356EC" w:rsidRPr="006A502B" w:rsidRDefault="003356EC">
            <w:pPr>
              <w:jc w:val="center"/>
              <w:rPr>
                <w:rFonts w:cs="Arial"/>
                <w:color w:val="000000"/>
                <w:sz w:val="18"/>
                <w:szCs w:val="18"/>
              </w:rPr>
            </w:pPr>
            <w:r w:rsidRPr="006A502B">
              <w:rPr>
                <w:rFonts w:cs="Arial"/>
                <w:color w:val="000000"/>
                <w:sz w:val="18"/>
                <w:szCs w:val="18"/>
              </w:rPr>
              <w:t>7</w:t>
            </w:r>
          </w:p>
        </w:tc>
        <w:tc>
          <w:tcPr>
            <w:tcW w:w="1334" w:type="dxa"/>
            <w:shd w:val="clear" w:color="auto" w:fill="E6E3E2"/>
            <w:noWrap/>
            <w:vAlign w:val="center"/>
            <w:hideMark/>
          </w:tcPr>
          <w:p w14:paraId="3348DAFE" w14:textId="77777777" w:rsidR="003356EC" w:rsidRPr="006A502B" w:rsidRDefault="003356EC">
            <w:pPr>
              <w:jc w:val="center"/>
              <w:rPr>
                <w:rFonts w:cs="Arial"/>
                <w:color w:val="000000"/>
                <w:sz w:val="18"/>
                <w:szCs w:val="18"/>
              </w:rPr>
            </w:pPr>
            <w:r w:rsidRPr="006A502B">
              <w:rPr>
                <w:rFonts w:cs="Arial"/>
                <w:color w:val="000000"/>
                <w:sz w:val="18"/>
                <w:szCs w:val="18"/>
              </w:rPr>
              <w:t>2</w:t>
            </w:r>
          </w:p>
        </w:tc>
        <w:tc>
          <w:tcPr>
            <w:tcW w:w="1334" w:type="dxa"/>
            <w:shd w:val="clear" w:color="auto" w:fill="E6E3E2"/>
            <w:noWrap/>
            <w:vAlign w:val="center"/>
            <w:hideMark/>
          </w:tcPr>
          <w:p w14:paraId="0D061F1D" w14:textId="77777777" w:rsidR="003356EC" w:rsidRPr="006A502B" w:rsidRDefault="003356EC">
            <w:pPr>
              <w:jc w:val="center"/>
              <w:rPr>
                <w:rFonts w:cs="Arial"/>
                <w:color w:val="000000"/>
                <w:sz w:val="18"/>
                <w:szCs w:val="18"/>
              </w:rPr>
            </w:pPr>
            <w:r w:rsidRPr="006A502B">
              <w:rPr>
                <w:rFonts w:cs="Arial"/>
                <w:color w:val="000000"/>
                <w:sz w:val="18"/>
                <w:szCs w:val="18"/>
              </w:rPr>
              <w:t>7</w:t>
            </w:r>
          </w:p>
        </w:tc>
      </w:tr>
      <w:tr w:rsidR="003356EC" w:rsidRPr="006A502B" w14:paraId="5A925D41" w14:textId="77777777" w:rsidTr="00F15809">
        <w:trPr>
          <w:trHeight w:val="300"/>
        </w:trPr>
        <w:tc>
          <w:tcPr>
            <w:tcW w:w="5420" w:type="dxa"/>
            <w:shd w:val="clear" w:color="auto" w:fill="auto"/>
            <w:noWrap/>
            <w:vAlign w:val="center"/>
            <w:hideMark/>
          </w:tcPr>
          <w:p w14:paraId="58059445" w14:textId="26ED89C6" w:rsidR="003356EC" w:rsidRPr="006A502B" w:rsidRDefault="003356EC">
            <w:pPr>
              <w:ind w:firstLineChars="100" w:firstLine="180"/>
              <w:rPr>
                <w:rFonts w:cs="Arial"/>
                <w:sz w:val="18"/>
                <w:szCs w:val="18"/>
              </w:rPr>
            </w:pPr>
            <w:r w:rsidRPr="006A502B">
              <w:rPr>
                <w:rFonts w:cs="Arial"/>
                <w:sz w:val="18"/>
                <w:szCs w:val="18"/>
              </w:rPr>
              <w:t>Aut</w:t>
            </w:r>
            <w:r w:rsidR="00234108" w:rsidRPr="006A502B">
              <w:rPr>
                <w:rFonts w:cs="Arial"/>
                <w:sz w:val="18"/>
                <w:szCs w:val="18"/>
              </w:rPr>
              <w:t>omotive and engineering trades w</w:t>
            </w:r>
            <w:r w:rsidRPr="006A502B">
              <w:rPr>
                <w:rFonts w:cs="Arial"/>
                <w:sz w:val="18"/>
                <w:szCs w:val="18"/>
              </w:rPr>
              <w:t>orkers</w:t>
            </w:r>
          </w:p>
        </w:tc>
        <w:tc>
          <w:tcPr>
            <w:tcW w:w="1333" w:type="dxa"/>
            <w:shd w:val="clear" w:color="auto" w:fill="auto"/>
            <w:noWrap/>
            <w:vAlign w:val="center"/>
            <w:hideMark/>
          </w:tcPr>
          <w:p w14:paraId="6915F846" w14:textId="77777777" w:rsidR="003356EC" w:rsidRPr="006A502B" w:rsidRDefault="003356EC">
            <w:pPr>
              <w:jc w:val="center"/>
              <w:rPr>
                <w:rFonts w:cs="Arial"/>
                <w:color w:val="000000"/>
                <w:sz w:val="18"/>
                <w:szCs w:val="18"/>
              </w:rPr>
            </w:pPr>
            <w:r w:rsidRPr="006A502B">
              <w:rPr>
                <w:rFonts w:cs="Arial"/>
                <w:color w:val="000000"/>
                <w:sz w:val="18"/>
                <w:szCs w:val="18"/>
              </w:rPr>
              <w:t>3</w:t>
            </w:r>
          </w:p>
        </w:tc>
        <w:tc>
          <w:tcPr>
            <w:tcW w:w="1334" w:type="dxa"/>
            <w:shd w:val="clear" w:color="auto" w:fill="auto"/>
            <w:noWrap/>
            <w:vAlign w:val="center"/>
            <w:hideMark/>
          </w:tcPr>
          <w:p w14:paraId="0AE29423" w14:textId="77777777" w:rsidR="003356EC" w:rsidRPr="006A502B" w:rsidRDefault="003356EC">
            <w:pPr>
              <w:jc w:val="center"/>
              <w:rPr>
                <w:rFonts w:cs="Arial"/>
                <w:color w:val="000000"/>
                <w:sz w:val="18"/>
                <w:szCs w:val="18"/>
              </w:rPr>
            </w:pPr>
            <w:r w:rsidRPr="006A502B">
              <w:rPr>
                <w:rFonts w:cs="Arial"/>
                <w:color w:val="000000"/>
                <w:sz w:val="18"/>
                <w:szCs w:val="18"/>
              </w:rPr>
              <w:t>3</w:t>
            </w:r>
          </w:p>
        </w:tc>
        <w:tc>
          <w:tcPr>
            <w:tcW w:w="1334" w:type="dxa"/>
            <w:shd w:val="clear" w:color="auto" w:fill="auto"/>
            <w:noWrap/>
            <w:vAlign w:val="center"/>
            <w:hideMark/>
          </w:tcPr>
          <w:p w14:paraId="3159BC1C" w14:textId="77777777" w:rsidR="003356EC" w:rsidRPr="006A502B" w:rsidRDefault="003356EC">
            <w:pPr>
              <w:jc w:val="center"/>
              <w:rPr>
                <w:rFonts w:cs="Arial"/>
                <w:color w:val="000000"/>
                <w:sz w:val="18"/>
                <w:szCs w:val="18"/>
              </w:rPr>
            </w:pPr>
            <w:r w:rsidRPr="006A502B">
              <w:rPr>
                <w:rFonts w:cs="Arial"/>
                <w:color w:val="000000"/>
                <w:sz w:val="18"/>
                <w:szCs w:val="18"/>
              </w:rPr>
              <w:t>7</w:t>
            </w:r>
          </w:p>
        </w:tc>
      </w:tr>
      <w:tr w:rsidR="005C2352" w:rsidRPr="006A502B" w14:paraId="1079EF3C" w14:textId="77777777" w:rsidTr="003A5A09">
        <w:trPr>
          <w:trHeight w:val="300"/>
        </w:trPr>
        <w:tc>
          <w:tcPr>
            <w:tcW w:w="5420" w:type="dxa"/>
            <w:shd w:val="clear" w:color="auto" w:fill="CFC9C7"/>
            <w:noWrap/>
            <w:vAlign w:val="center"/>
            <w:hideMark/>
          </w:tcPr>
          <w:p w14:paraId="3C1073B6" w14:textId="77777777" w:rsidR="003356EC" w:rsidRPr="006A502B" w:rsidRDefault="003356EC">
            <w:pPr>
              <w:rPr>
                <w:rFonts w:cs="Arial"/>
                <w:b/>
                <w:bCs/>
                <w:sz w:val="18"/>
                <w:szCs w:val="18"/>
              </w:rPr>
            </w:pPr>
            <w:r w:rsidRPr="006A502B">
              <w:rPr>
                <w:rFonts w:cs="Arial"/>
                <w:b/>
                <w:bCs/>
                <w:sz w:val="18"/>
                <w:szCs w:val="18"/>
              </w:rPr>
              <w:t>Professionals</w:t>
            </w:r>
          </w:p>
        </w:tc>
        <w:tc>
          <w:tcPr>
            <w:tcW w:w="1333" w:type="dxa"/>
            <w:shd w:val="clear" w:color="auto" w:fill="CFC9C7"/>
            <w:noWrap/>
            <w:vAlign w:val="center"/>
            <w:hideMark/>
          </w:tcPr>
          <w:p w14:paraId="5E33D293" w14:textId="77777777" w:rsidR="003356EC" w:rsidRPr="006A502B" w:rsidRDefault="003356EC">
            <w:pPr>
              <w:jc w:val="center"/>
              <w:rPr>
                <w:rFonts w:cs="Arial"/>
                <w:b/>
                <w:bCs/>
                <w:color w:val="000000"/>
                <w:sz w:val="18"/>
                <w:szCs w:val="18"/>
              </w:rPr>
            </w:pPr>
            <w:r w:rsidRPr="006A502B">
              <w:rPr>
                <w:rFonts w:cs="Arial"/>
                <w:b/>
                <w:bCs/>
                <w:color w:val="000000"/>
                <w:sz w:val="18"/>
                <w:szCs w:val="18"/>
              </w:rPr>
              <w:t>14</w:t>
            </w:r>
          </w:p>
        </w:tc>
        <w:tc>
          <w:tcPr>
            <w:tcW w:w="1334" w:type="dxa"/>
            <w:shd w:val="clear" w:color="auto" w:fill="CFC9C7"/>
            <w:noWrap/>
            <w:vAlign w:val="center"/>
            <w:hideMark/>
          </w:tcPr>
          <w:p w14:paraId="052239DB" w14:textId="77777777" w:rsidR="003356EC" w:rsidRPr="006A502B" w:rsidRDefault="003356EC">
            <w:pPr>
              <w:jc w:val="center"/>
              <w:rPr>
                <w:rFonts w:cs="Arial"/>
                <w:b/>
                <w:bCs/>
                <w:color w:val="000000"/>
                <w:sz w:val="18"/>
                <w:szCs w:val="18"/>
              </w:rPr>
            </w:pPr>
            <w:r w:rsidRPr="006A502B">
              <w:rPr>
                <w:rFonts w:cs="Arial"/>
                <w:b/>
                <w:bCs/>
                <w:color w:val="000000"/>
                <w:sz w:val="18"/>
                <w:szCs w:val="18"/>
              </w:rPr>
              <w:t>18</w:t>
            </w:r>
          </w:p>
        </w:tc>
        <w:tc>
          <w:tcPr>
            <w:tcW w:w="1334" w:type="dxa"/>
            <w:shd w:val="clear" w:color="auto" w:fill="CFC9C7"/>
            <w:noWrap/>
            <w:vAlign w:val="center"/>
            <w:hideMark/>
          </w:tcPr>
          <w:p w14:paraId="0D1241FB" w14:textId="77777777" w:rsidR="003356EC" w:rsidRPr="006A502B" w:rsidRDefault="003356EC">
            <w:pPr>
              <w:jc w:val="center"/>
              <w:rPr>
                <w:rFonts w:cs="Arial"/>
                <w:b/>
                <w:bCs/>
                <w:color w:val="000000"/>
                <w:sz w:val="18"/>
                <w:szCs w:val="18"/>
              </w:rPr>
            </w:pPr>
            <w:r w:rsidRPr="006A502B">
              <w:rPr>
                <w:rFonts w:cs="Arial"/>
                <w:b/>
                <w:bCs/>
                <w:color w:val="000000"/>
                <w:sz w:val="18"/>
                <w:szCs w:val="18"/>
              </w:rPr>
              <w:t>14</w:t>
            </w:r>
          </w:p>
        </w:tc>
      </w:tr>
      <w:tr w:rsidR="003356EC" w:rsidRPr="006A502B" w14:paraId="0B097372" w14:textId="77777777" w:rsidTr="00F15809">
        <w:trPr>
          <w:trHeight w:val="300"/>
        </w:trPr>
        <w:tc>
          <w:tcPr>
            <w:tcW w:w="5420" w:type="dxa"/>
            <w:shd w:val="clear" w:color="auto" w:fill="auto"/>
            <w:noWrap/>
            <w:vAlign w:val="center"/>
            <w:hideMark/>
          </w:tcPr>
          <w:p w14:paraId="30DB9B5A" w14:textId="5E2BCE01" w:rsidR="003356EC" w:rsidRPr="006A502B" w:rsidRDefault="00234108">
            <w:pPr>
              <w:ind w:firstLineChars="100" w:firstLine="180"/>
              <w:rPr>
                <w:rFonts w:cs="Arial"/>
                <w:sz w:val="18"/>
                <w:szCs w:val="18"/>
              </w:rPr>
            </w:pPr>
            <w:r w:rsidRPr="006A502B">
              <w:rPr>
                <w:rFonts w:cs="Arial"/>
                <w:sz w:val="18"/>
                <w:szCs w:val="18"/>
              </w:rPr>
              <w:t>Design, engineering, science and transport p</w:t>
            </w:r>
            <w:r w:rsidR="003356EC" w:rsidRPr="006A502B">
              <w:rPr>
                <w:rFonts w:cs="Arial"/>
                <w:sz w:val="18"/>
                <w:szCs w:val="18"/>
              </w:rPr>
              <w:t>rofessionals</w:t>
            </w:r>
          </w:p>
        </w:tc>
        <w:tc>
          <w:tcPr>
            <w:tcW w:w="1333" w:type="dxa"/>
            <w:shd w:val="clear" w:color="auto" w:fill="auto"/>
            <w:noWrap/>
            <w:vAlign w:val="center"/>
            <w:hideMark/>
          </w:tcPr>
          <w:p w14:paraId="73E39B44" w14:textId="77777777" w:rsidR="003356EC" w:rsidRPr="006A502B" w:rsidRDefault="003356EC">
            <w:pPr>
              <w:jc w:val="center"/>
              <w:rPr>
                <w:rFonts w:cs="Arial"/>
                <w:color w:val="000000"/>
                <w:sz w:val="18"/>
                <w:szCs w:val="18"/>
              </w:rPr>
            </w:pPr>
            <w:r w:rsidRPr="006A502B">
              <w:rPr>
                <w:rFonts w:cs="Arial"/>
                <w:color w:val="000000"/>
                <w:sz w:val="18"/>
                <w:szCs w:val="18"/>
              </w:rPr>
              <w:t>8</w:t>
            </w:r>
          </w:p>
        </w:tc>
        <w:tc>
          <w:tcPr>
            <w:tcW w:w="1334" w:type="dxa"/>
            <w:shd w:val="clear" w:color="auto" w:fill="auto"/>
            <w:noWrap/>
            <w:vAlign w:val="center"/>
            <w:hideMark/>
          </w:tcPr>
          <w:p w14:paraId="7DC87C28" w14:textId="77777777" w:rsidR="003356EC" w:rsidRPr="006A502B" w:rsidRDefault="003356EC">
            <w:pPr>
              <w:jc w:val="center"/>
              <w:rPr>
                <w:rFonts w:cs="Arial"/>
                <w:color w:val="000000"/>
                <w:sz w:val="18"/>
                <w:szCs w:val="18"/>
              </w:rPr>
            </w:pPr>
            <w:r w:rsidRPr="006A502B">
              <w:rPr>
                <w:rFonts w:cs="Arial"/>
                <w:color w:val="000000"/>
                <w:sz w:val="18"/>
                <w:szCs w:val="18"/>
              </w:rPr>
              <w:t>14</w:t>
            </w:r>
          </w:p>
        </w:tc>
        <w:tc>
          <w:tcPr>
            <w:tcW w:w="1334" w:type="dxa"/>
            <w:shd w:val="clear" w:color="auto" w:fill="auto"/>
            <w:noWrap/>
            <w:vAlign w:val="center"/>
            <w:hideMark/>
          </w:tcPr>
          <w:p w14:paraId="0F4FFF7F" w14:textId="77777777" w:rsidR="003356EC" w:rsidRPr="006A502B" w:rsidRDefault="003356EC">
            <w:pPr>
              <w:jc w:val="center"/>
              <w:rPr>
                <w:rFonts w:cs="Arial"/>
                <w:color w:val="000000"/>
                <w:sz w:val="18"/>
                <w:szCs w:val="18"/>
              </w:rPr>
            </w:pPr>
            <w:r w:rsidRPr="006A502B">
              <w:rPr>
                <w:rFonts w:cs="Arial"/>
                <w:color w:val="000000"/>
                <w:sz w:val="18"/>
                <w:szCs w:val="18"/>
              </w:rPr>
              <w:t>9</w:t>
            </w:r>
          </w:p>
        </w:tc>
      </w:tr>
      <w:tr w:rsidR="005C2352" w:rsidRPr="006A502B" w14:paraId="41468058" w14:textId="77777777" w:rsidTr="003A5A09">
        <w:trPr>
          <w:trHeight w:val="300"/>
        </w:trPr>
        <w:tc>
          <w:tcPr>
            <w:tcW w:w="5420" w:type="dxa"/>
            <w:shd w:val="clear" w:color="auto" w:fill="CFC9C7"/>
            <w:noWrap/>
            <w:vAlign w:val="center"/>
            <w:hideMark/>
          </w:tcPr>
          <w:p w14:paraId="049E9AC2" w14:textId="7F858198" w:rsidR="003356EC" w:rsidRPr="006A502B" w:rsidRDefault="00234108">
            <w:pPr>
              <w:rPr>
                <w:rFonts w:cs="Arial"/>
                <w:b/>
                <w:bCs/>
                <w:sz w:val="18"/>
                <w:szCs w:val="18"/>
              </w:rPr>
            </w:pPr>
            <w:r w:rsidRPr="006A502B">
              <w:rPr>
                <w:rFonts w:cs="Arial"/>
                <w:b/>
                <w:bCs/>
                <w:sz w:val="18"/>
                <w:szCs w:val="18"/>
              </w:rPr>
              <w:t>Community and personal service w</w:t>
            </w:r>
            <w:r w:rsidR="003356EC" w:rsidRPr="006A502B">
              <w:rPr>
                <w:rFonts w:cs="Arial"/>
                <w:b/>
                <w:bCs/>
                <w:sz w:val="18"/>
                <w:szCs w:val="18"/>
              </w:rPr>
              <w:t>orkers</w:t>
            </w:r>
          </w:p>
        </w:tc>
        <w:tc>
          <w:tcPr>
            <w:tcW w:w="1333" w:type="dxa"/>
            <w:shd w:val="clear" w:color="auto" w:fill="CFC9C7"/>
            <w:noWrap/>
            <w:vAlign w:val="center"/>
            <w:hideMark/>
          </w:tcPr>
          <w:p w14:paraId="53A3BCBF" w14:textId="77777777" w:rsidR="003356EC" w:rsidRPr="006A502B" w:rsidRDefault="003356EC">
            <w:pPr>
              <w:jc w:val="center"/>
              <w:rPr>
                <w:rFonts w:cs="Arial"/>
                <w:b/>
                <w:bCs/>
                <w:color w:val="000000"/>
                <w:sz w:val="18"/>
                <w:szCs w:val="18"/>
              </w:rPr>
            </w:pPr>
            <w:r w:rsidRPr="006A502B">
              <w:rPr>
                <w:rFonts w:cs="Arial"/>
                <w:b/>
                <w:bCs/>
                <w:color w:val="000000"/>
                <w:sz w:val="18"/>
                <w:szCs w:val="18"/>
              </w:rPr>
              <w:t>5</w:t>
            </w:r>
          </w:p>
        </w:tc>
        <w:tc>
          <w:tcPr>
            <w:tcW w:w="1334" w:type="dxa"/>
            <w:shd w:val="clear" w:color="auto" w:fill="CFC9C7"/>
            <w:noWrap/>
            <w:vAlign w:val="center"/>
            <w:hideMark/>
          </w:tcPr>
          <w:p w14:paraId="4B8CD509" w14:textId="6F6E8D66" w:rsidR="003356EC" w:rsidRPr="006A502B" w:rsidRDefault="006A502B">
            <w:pPr>
              <w:jc w:val="center"/>
              <w:rPr>
                <w:rFonts w:cs="Arial"/>
                <w:b/>
                <w:bCs/>
                <w:color w:val="000000"/>
                <w:sz w:val="18"/>
                <w:szCs w:val="18"/>
              </w:rPr>
            </w:pPr>
            <w:r>
              <w:rPr>
                <w:rFonts w:cs="Arial"/>
                <w:b/>
                <w:bCs/>
                <w:color w:val="000000"/>
                <w:sz w:val="18"/>
                <w:szCs w:val="18"/>
              </w:rPr>
              <w:t>14</w:t>
            </w:r>
          </w:p>
        </w:tc>
        <w:tc>
          <w:tcPr>
            <w:tcW w:w="1334" w:type="dxa"/>
            <w:shd w:val="clear" w:color="auto" w:fill="CFC9C7"/>
            <w:noWrap/>
            <w:vAlign w:val="center"/>
            <w:hideMark/>
          </w:tcPr>
          <w:p w14:paraId="74D59874" w14:textId="77777777" w:rsidR="003356EC" w:rsidRPr="006A502B" w:rsidRDefault="003356EC">
            <w:pPr>
              <w:jc w:val="center"/>
              <w:rPr>
                <w:rFonts w:cs="Arial"/>
                <w:b/>
                <w:bCs/>
                <w:color w:val="000000"/>
                <w:sz w:val="18"/>
                <w:szCs w:val="18"/>
              </w:rPr>
            </w:pPr>
            <w:r w:rsidRPr="006A502B">
              <w:rPr>
                <w:rFonts w:cs="Arial"/>
                <w:b/>
                <w:bCs/>
                <w:color w:val="000000"/>
                <w:sz w:val="18"/>
                <w:szCs w:val="18"/>
              </w:rPr>
              <w:t>11</w:t>
            </w:r>
          </w:p>
        </w:tc>
      </w:tr>
      <w:tr w:rsidR="005C2352" w:rsidRPr="006A502B" w14:paraId="4244C7F0" w14:textId="77777777" w:rsidTr="003A5A09">
        <w:trPr>
          <w:trHeight w:val="300"/>
        </w:trPr>
        <w:tc>
          <w:tcPr>
            <w:tcW w:w="5420" w:type="dxa"/>
            <w:shd w:val="clear" w:color="auto" w:fill="auto"/>
            <w:noWrap/>
            <w:vAlign w:val="center"/>
            <w:hideMark/>
          </w:tcPr>
          <w:p w14:paraId="48B68084" w14:textId="22FB59A2" w:rsidR="003356EC" w:rsidRPr="006A502B" w:rsidRDefault="00234108">
            <w:pPr>
              <w:ind w:firstLineChars="100" w:firstLine="180"/>
              <w:rPr>
                <w:rFonts w:cs="Arial"/>
                <w:color w:val="000000"/>
                <w:sz w:val="18"/>
                <w:szCs w:val="18"/>
              </w:rPr>
            </w:pPr>
            <w:r w:rsidRPr="006A502B">
              <w:rPr>
                <w:rFonts w:cs="Arial"/>
                <w:color w:val="000000"/>
                <w:sz w:val="18"/>
                <w:szCs w:val="18"/>
              </w:rPr>
              <w:t>Sports and personal s</w:t>
            </w:r>
            <w:r w:rsidR="003356EC" w:rsidRPr="006A502B">
              <w:rPr>
                <w:rFonts w:cs="Arial"/>
                <w:color w:val="000000"/>
                <w:sz w:val="18"/>
                <w:szCs w:val="18"/>
              </w:rPr>
              <w:t xml:space="preserve">ervice </w:t>
            </w:r>
            <w:r w:rsidRPr="006A502B">
              <w:rPr>
                <w:rFonts w:cs="Arial"/>
                <w:color w:val="000000"/>
                <w:sz w:val="18"/>
                <w:szCs w:val="18"/>
              </w:rPr>
              <w:t>w</w:t>
            </w:r>
            <w:r w:rsidR="003356EC" w:rsidRPr="006A502B">
              <w:rPr>
                <w:rFonts w:cs="Arial"/>
                <w:color w:val="000000"/>
                <w:sz w:val="18"/>
                <w:szCs w:val="18"/>
              </w:rPr>
              <w:t>orkers</w:t>
            </w:r>
          </w:p>
        </w:tc>
        <w:tc>
          <w:tcPr>
            <w:tcW w:w="1333" w:type="dxa"/>
            <w:shd w:val="clear" w:color="000000" w:fill="FFFFFF"/>
            <w:noWrap/>
            <w:vAlign w:val="center"/>
            <w:hideMark/>
          </w:tcPr>
          <w:p w14:paraId="1C6D2BE9" w14:textId="77777777" w:rsidR="003356EC" w:rsidRPr="006A502B" w:rsidRDefault="003356EC">
            <w:pPr>
              <w:jc w:val="center"/>
              <w:rPr>
                <w:rFonts w:cs="Arial"/>
                <w:color w:val="000000"/>
                <w:sz w:val="18"/>
                <w:szCs w:val="18"/>
              </w:rPr>
            </w:pPr>
            <w:r w:rsidRPr="006A502B">
              <w:rPr>
                <w:rFonts w:cs="Arial"/>
                <w:color w:val="000000"/>
                <w:sz w:val="18"/>
                <w:szCs w:val="18"/>
              </w:rPr>
              <w:t>1</w:t>
            </w:r>
          </w:p>
        </w:tc>
        <w:tc>
          <w:tcPr>
            <w:tcW w:w="1334" w:type="dxa"/>
            <w:shd w:val="clear" w:color="000000" w:fill="FFFFFF"/>
            <w:noWrap/>
            <w:vAlign w:val="center"/>
            <w:hideMark/>
          </w:tcPr>
          <w:p w14:paraId="233A48F6" w14:textId="77777777" w:rsidR="003356EC" w:rsidRPr="006A502B" w:rsidRDefault="003356EC">
            <w:pPr>
              <w:jc w:val="center"/>
              <w:rPr>
                <w:rFonts w:cs="Arial"/>
                <w:color w:val="000000"/>
                <w:sz w:val="18"/>
                <w:szCs w:val="18"/>
              </w:rPr>
            </w:pPr>
            <w:r w:rsidRPr="006A502B">
              <w:rPr>
                <w:rFonts w:cs="Arial"/>
                <w:color w:val="000000"/>
                <w:sz w:val="18"/>
                <w:szCs w:val="18"/>
              </w:rPr>
              <w:t>7</w:t>
            </w:r>
          </w:p>
        </w:tc>
        <w:tc>
          <w:tcPr>
            <w:tcW w:w="1334" w:type="dxa"/>
            <w:shd w:val="clear" w:color="000000" w:fill="FFFFFF"/>
            <w:noWrap/>
            <w:vAlign w:val="center"/>
            <w:hideMark/>
          </w:tcPr>
          <w:p w14:paraId="0E0DCB81" w14:textId="77777777" w:rsidR="003356EC" w:rsidRPr="006A502B" w:rsidRDefault="003356EC">
            <w:pPr>
              <w:jc w:val="center"/>
              <w:rPr>
                <w:rFonts w:cs="Arial"/>
                <w:color w:val="000000"/>
                <w:sz w:val="18"/>
                <w:szCs w:val="18"/>
              </w:rPr>
            </w:pPr>
            <w:r w:rsidRPr="006A502B">
              <w:rPr>
                <w:rFonts w:cs="Arial"/>
                <w:color w:val="000000"/>
                <w:sz w:val="18"/>
                <w:szCs w:val="18"/>
              </w:rPr>
              <w:t>5</w:t>
            </w:r>
          </w:p>
        </w:tc>
      </w:tr>
      <w:tr w:rsidR="005C2352" w:rsidRPr="006A502B" w14:paraId="10C07BCD" w14:textId="77777777" w:rsidTr="003A5A09">
        <w:trPr>
          <w:trHeight w:val="300"/>
        </w:trPr>
        <w:tc>
          <w:tcPr>
            <w:tcW w:w="5420" w:type="dxa"/>
            <w:shd w:val="clear" w:color="auto" w:fill="E6E3E2"/>
            <w:noWrap/>
            <w:vAlign w:val="center"/>
            <w:hideMark/>
          </w:tcPr>
          <w:p w14:paraId="63B7253E" w14:textId="71F40A50" w:rsidR="003356EC" w:rsidRPr="006A502B" w:rsidRDefault="00234108">
            <w:pPr>
              <w:ind w:firstLineChars="100" w:firstLine="180"/>
              <w:rPr>
                <w:rFonts w:cs="Arial"/>
                <w:sz w:val="18"/>
                <w:szCs w:val="18"/>
              </w:rPr>
            </w:pPr>
            <w:r w:rsidRPr="006A502B">
              <w:rPr>
                <w:rFonts w:cs="Arial"/>
                <w:sz w:val="18"/>
                <w:szCs w:val="18"/>
              </w:rPr>
              <w:t>Protective service w</w:t>
            </w:r>
            <w:r w:rsidR="003356EC" w:rsidRPr="006A502B">
              <w:rPr>
                <w:rFonts w:cs="Arial"/>
                <w:sz w:val="18"/>
                <w:szCs w:val="18"/>
              </w:rPr>
              <w:t>orkers</w:t>
            </w:r>
          </w:p>
        </w:tc>
        <w:tc>
          <w:tcPr>
            <w:tcW w:w="1333" w:type="dxa"/>
            <w:shd w:val="clear" w:color="auto" w:fill="E6E3E2"/>
            <w:noWrap/>
            <w:vAlign w:val="center"/>
            <w:hideMark/>
          </w:tcPr>
          <w:p w14:paraId="041C9A50" w14:textId="77777777" w:rsidR="003356EC" w:rsidRPr="006A502B" w:rsidRDefault="003356EC">
            <w:pPr>
              <w:jc w:val="center"/>
              <w:rPr>
                <w:rFonts w:cs="Arial"/>
                <w:color w:val="000000"/>
                <w:sz w:val="18"/>
                <w:szCs w:val="18"/>
              </w:rPr>
            </w:pPr>
            <w:r w:rsidRPr="006A502B">
              <w:rPr>
                <w:rFonts w:cs="Arial"/>
                <w:color w:val="000000"/>
                <w:sz w:val="18"/>
                <w:szCs w:val="18"/>
              </w:rPr>
              <w:t>3</w:t>
            </w:r>
          </w:p>
        </w:tc>
        <w:tc>
          <w:tcPr>
            <w:tcW w:w="1334" w:type="dxa"/>
            <w:shd w:val="clear" w:color="auto" w:fill="E6E3E2"/>
            <w:noWrap/>
            <w:vAlign w:val="center"/>
            <w:hideMark/>
          </w:tcPr>
          <w:p w14:paraId="585899EC" w14:textId="77777777" w:rsidR="003356EC" w:rsidRPr="006A502B" w:rsidRDefault="003356EC">
            <w:pPr>
              <w:jc w:val="center"/>
              <w:rPr>
                <w:rFonts w:cs="Arial"/>
                <w:color w:val="000000"/>
                <w:sz w:val="18"/>
                <w:szCs w:val="18"/>
              </w:rPr>
            </w:pPr>
            <w:r w:rsidRPr="006A502B">
              <w:rPr>
                <w:rFonts w:cs="Arial"/>
                <w:color w:val="000000"/>
                <w:sz w:val="18"/>
                <w:szCs w:val="18"/>
              </w:rPr>
              <w:t>4</w:t>
            </w:r>
          </w:p>
        </w:tc>
        <w:tc>
          <w:tcPr>
            <w:tcW w:w="1334" w:type="dxa"/>
            <w:shd w:val="clear" w:color="auto" w:fill="E6E3E2"/>
            <w:noWrap/>
            <w:vAlign w:val="center"/>
            <w:hideMark/>
          </w:tcPr>
          <w:p w14:paraId="5A15C8AD" w14:textId="77777777" w:rsidR="003356EC" w:rsidRPr="006A502B" w:rsidRDefault="003356EC">
            <w:pPr>
              <w:jc w:val="center"/>
              <w:rPr>
                <w:rFonts w:cs="Arial"/>
                <w:color w:val="000000"/>
                <w:sz w:val="18"/>
                <w:szCs w:val="18"/>
              </w:rPr>
            </w:pPr>
            <w:r w:rsidRPr="006A502B">
              <w:rPr>
                <w:rFonts w:cs="Arial"/>
                <w:color w:val="000000"/>
                <w:sz w:val="18"/>
                <w:szCs w:val="18"/>
              </w:rPr>
              <w:t>4</w:t>
            </w:r>
          </w:p>
        </w:tc>
      </w:tr>
      <w:tr w:rsidR="005C2352" w:rsidRPr="006A502B" w14:paraId="1A564A71" w14:textId="77777777" w:rsidTr="003A5A09">
        <w:trPr>
          <w:trHeight w:val="300"/>
        </w:trPr>
        <w:tc>
          <w:tcPr>
            <w:tcW w:w="5420" w:type="dxa"/>
            <w:shd w:val="clear" w:color="auto" w:fill="CFC9C7"/>
            <w:noWrap/>
            <w:vAlign w:val="center"/>
            <w:hideMark/>
          </w:tcPr>
          <w:p w14:paraId="435A30FA" w14:textId="77777777" w:rsidR="003356EC" w:rsidRPr="006A502B" w:rsidRDefault="003356EC">
            <w:pPr>
              <w:rPr>
                <w:rFonts w:cs="Arial"/>
                <w:b/>
                <w:bCs/>
                <w:sz w:val="18"/>
                <w:szCs w:val="18"/>
              </w:rPr>
            </w:pPr>
            <w:r w:rsidRPr="006A502B">
              <w:rPr>
                <w:rFonts w:cs="Arial"/>
                <w:b/>
                <w:bCs/>
                <w:sz w:val="18"/>
                <w:szCs w:val="18"/>
              </w:rPr>
              <w:t>Clerical &amp; administrative workers</w:t>
            </w:r>
          </w:p>
        </w:tc>
        <w:tc>
          <w:tcPr>
            <w:tcW w:w="1333" w:type="dxa"/>
            <w:shd w:val="clear" w:color="auto" w:fill="CFC9C7"/>
            <w:noWrap/>
            <w:vAlign w:val="center"/>
            <w:hideMark/>
          </w:tcPr>
          <w:p w14:paraId="7615C7ED" w14:textId="77777777" w:rsidR="003356EC" w:rsidRPr="006A502B" w:rsidRDefault="003356EC">
            <w:pPr>
              <w:jc w:val="center"/>
              <w:rPr>
                <w:rFonts w:cs="Arial"/>
                <w:b/>
                <w:bCs/>
                <w:color w:val="000000"/>
                <w:sz w:val="18"/>
                <w:szCs w:val="18"/>
              </w:rPr>
            </w:pPr>
            <w:r w:rsidRPr="006A502B">
              <w:rPr>
                <w:rFonts w:cs="Arial"/>
                <w:b/>
                <w:bCs/>
                <w:color w:val="000000"/>
                <w:sz w:val="18"/>
                <w:szCs w:val="18"/>
              </w:rPr>
              <w:t>2</w:t>
            </w:r>
          </w:p>
        </w:tc>
        <w:tc>
          <w:tcPr>
            <w:tcW w:w="1334" w:type="dxa"/>
            <w:shd w:val="clear" w:color="auto" w:fill="CFC9C7"/>
            <w:noWrap/>
            <w:vAlign w:val="center"/>
            <w:hideMark/>
          </w:tcPr>
          <w:p w14:paraId="3CA3B886" w14:textId="77777777" w:rsidR="003356EC" w:rsidRPr="006A502B" w:rsidRDefault="003356EC">
            <w:pPr>
              <w:jc w:val="center"/>
              <w:rPr>
                <w:rFonts w:cs="Arial"/>
                <w:b/>
                <w:bCs/>
                <w:color w:val="000000"/>
                <w:sz w:val="18"/>
                <w:szCs w:val="18"/>
              </w:rPr>
            </w:pPr>
            <w:r w:rsidRPr="006A502B">
              <w:rPr>
                <w:rFonts w:cs="Arial"/>
                <w:b/>
                <w:bCs/>
                <w:color w:val="000000"/>
                <w:sz w:val="18"/>
                <w:szCs w:val="18"/>
              </w:rPr>
              <w:t>1</w:t>
            </w:r>
          </w:p>
        </w:tc>
        <w:tc>
          <w:tcPr>
            <w:tcW w:w="1334" w:type="dxa"/>
            <w:shd w:val="clear" w:color="auto" w:fill="CFC9C7"/>
            <w:noWrap/>
            <w:vAlign w:val="center"/>
            <w:hideMark/>
          </w:tcPr>
          <w:p w14:paraId="6FEAB608" w14:textId="77777777" w:rsidR="003356EC" w:rsidRPr="006A502B" w:rsidRDefault="003356EC">
            <w:pPr>
              <w:jc w:val="center"/>
              <w:rPr>
                <w:rFonts w:cs="Arial"/>
                <w:b/>
                <w:bCs/>
                <w:color w:val="000000"/>
                <w:sz w:val="18"/>
                <w:szCs w:val="18"/>
              </w:rPr>
            </w:pPr>
            <w:r w:rsidRPr="006A502B">
              <w:rPr>
                <w:rFonts w:cs="Arial"/>
                <w:b/>
                <w:bCs/>
                <w:color w:val="000000"/>
                <w:sz w:val="18"/>
                <w:szCs w:val="18"/>
              </w:rPr>
              <w:t>3</w:t>
            </w:r>
          </w:p>
        </w:tc>
      </w:tr>
      <w:tr w:rsidR="005C2352" w:rsidRPr="006A502B" w14:paraId="1E21BBA5" w14:textId="77777777" w:rsidTr="003A5A09">
        <w:trPr>
          <w:trHeight w:val="300"/>
        </w:trPr>
        <w:tc>
          <w:tcPr>
            <w:tcW w:w="5420" w:type="dxa"/>
            <w:shd w:val="clear" w:color="auto" w:fill="CFC9C7"/>
            <w:noWrap/>
            <w:vAlign w:val="center"/>
            <w:hideMark/>
          </w:tcPr>
          <w:p w14:paraId="7B729C80" w14:textId="77777777" w:rsidR="003356EC" w:rsidRPr="006A502B" w:rsidRDefault="003356EC">
            <w:pPr>
              <w:rPr>
                <w:rFonts w:cs="Arial"/>
                <w:b/>
                <w:bCs/>
                <w:sz w:val="18"/>
                <w:szCs w:val="18"/>
              </w:rPr>
            </w:pPr>
            <w:r w:rsidRPr="006A502B">
              <w:rPr>
                <w:rFonts w:cs="Arial"/>
                <w:b/>
                <w:bCs/>
                <w:sz w:val="18"/>
                <w:szCs w:val="18"/>
              </w:rPr>
              <w:t>Sales workers</w:t>
            </w:r>
          </w:p>
        </w:tc>
        <w:tc>
          <w:tcPr>
            <w:tcW w:w="1333" w:type="dxa"/>
            <w:shd w:val="clear" w:color="auto" w:fill="CFC9C7"/>
            <w:noWrap/>
            <w:vAlign w:val="center"/>
            <w:hideMark/>
          </w:tcPr>
          <w:p w14:paraId="76EAD754" w14:textId="77777777" w:rsidR="003356EC" w:rsidRPr="006A502B" w:rsidRDefault="003356EC">
            <w:pPr>
              <w:jc w:val="center"/>
              <w:rPr>
                <w:rFonts w:cs="Arial"/>
                <w:b/>
                <w:bCs/>
                <w:color w:val="000000"/>
                <w:sz w:val="18"/>
                <w:szCs w:val="18"/>
              </w:rPr>
            </w:pPr>
            <w:r w:rsidRPr="006A502B">
              <w:rPr>
                <w:rFonts w:cs="Arial"/>
                <w:b/>
                <w:bCs/>
                <w:color w:val="000000"/>
                <w:sz w:val="18"/>
                <w:szCs w:val="18"/>
              </w:rPr>
              <w:t>1</w:t>
            </w:r>
          </w:p>
        </w:tc>
        <w:tc>
          <w:tcPr>
            <w:tcW w:w="1334" w:type="dxa"/>
            <w:shd w:val="clear" w:color="auto" w:fill="CFC9C7"/>
            <w:noWrap/>
            <w:vAlign w:val="center"/>
            <w:hideMark/>
          </w:tcPr>
          <w:p w14:paraId="2A53A309" w14:textId="77777777" w:rsidR="003356EC" w:rsidRPr="006A502B" w:rsidRDefault="003356EC">
            <w:pPr>
              <w:jc w:val="center"/>
              <w:rPr>
                <w:rFonts w:cs="Arial"/>
                <w:b/>
                <w:bCs/>
                <w:color w:val="000000"/>
                <w:sz w:val="18"/>
                <w:szCs w:val="18"/>
              </w:rPr>
            </w:pPr>
            <w:r w:rsidRPr="006A502B">
              <w:rPr>
                <w:rFonts w:cs="Arial"/>
                <w:b/>
                <w:bCs/>
                <w:color w:val="000000"/>
                <w:sz w:val="18"/>
                <w:szCs w:val="18"/>
              </w:rPr>
              <w:t>3</w:t>
            </w:r>
          </w:p>
        </w:tc>
        <w:tc>
          <w:tcPr>
            <w:tcW w:w="1334" w:type="dxa"/>
            <w:shd w:val="clear" w:color="auto" w:fill="CFC9C7"/>
            <w:noWrap/>
            <w:vAlign w:val="center"/>
            <w:hideMark/>
          </w:tcPr>
          <w:p w14:paraId="65A24AF0" w14:textId="77777777" w:rsidR="003356EC" w:rsidRPr="006A502B" w:rsidRDefault="003356EC">
            <w:pPr>
              <w:jc w:val="center"/>
              <w:rPr>
                <w:rFonts w:cs="Arial"/>
                <w:b/>
                <w:bCs/>
                <w:color w:val="000000"/>
                <w:sz w:val="18"/>
                <w:szCs w:val="18"/>
              </w:rPr>
            </w:pPr>
            <w:r w:rsidRPr="006A502B">
              <w:rPr>
                <w:rFonts w:cs="Arial"/>
                <w:b/>
                <w:bCs/>
                <w:color w:val="000000"/>
                <w:sz w:val="18"/>
                <w:szCs w:val="18"/>
              </w:rPr>
              <w:t>2</w:t>
            </w:r>
          </w:p>
        </w:tc>
      </w:tr>
      <w:tr w:rsidR="005C2352" w:rsidRPr="006A502B" w14:paraId="7DB9E4B9" w14:textId="77777777" w:rsidTr="003A5A09">
        <w:trPr>
          <w:trHeight w:val="300"/>
        </w:trPr>
        <w:tc>
          <w:tcPr>
            <w:tcW w:w="5420" w:type="dxa"/>
            <w:shd w:val="clear" w:color="000000" w:fill="808080"/>
            <w:noWrap/>
            <w:vAlign w:val="center"/>
            <w:hideMark/>
          </w:tcPr>
          <w:p w14:paraId="0F287658" w14:textId="77777777" w:rsidR="003356EC" w:rsidRPr="006A502B" w:rsidRDefault="003356EC">
            <w:pPr>
              <w:rPr>
                <w:rFonts w:cs="Arial"/>
                <w:b/>
                <w:bCs/>
                <w:color w:val="FFFFFF"/>
                <w:sz w:val="18"/>
                <w:szCs w:val="18"/>
              </w:rPr>
            </w:pPr>
            <w:r w:rsidRPr="006A502B">
              <w:rPr>
                <w:rFonts w:cs="Arial"/>
                <w:b/>
                <w:bCs/>
                <w:color w:val="FFFFFF"/>
                <w:sz w:val="18"/>
                <w:szCs w:val="18"/>
              </w:rPr>
              <w:t>Total</w:t>
            </w:r>
          </w:p>
        </w:tc>
        <w:tc>
          <w:tcPr>
            <w:tcW w:w="1333" w:type="dxa"/>
            <w:shd w:val="clear" w:color="DCE6F1" w:fill="808080"/>
            <w:noWrap/>
            <w:vAlign w:val="center"/>
            <w:hideMark/>
          </w:tcPr>
          <w:p w14:paraId="1E50D9CC" w14:textId="77777777" w:rsidR="003356EC" w:rsidRPr="006A502B" w:rsidRDefault="003356EC">
            <w:pPr>
              <w:jc w:val="center"/>
              <w:rPr>
                <w:rFonts w:cs="Arial"/>
                <w:b/>
                <w:bCs/>
                <w:color w:val="FFFFFF"/>
                <w:sz w:val="18"/>
                <w:szCs w:val="18"/>
              </w:rPr>
            </w:pPr>
            <w:r w:rsidRPr="006A502B">
              <w:rPr>
                <w:rFonts w:cs="Arial"/>
                <w:b/>
                <w:bCs/>
                <w:color w:val="FFFFFF"/>
                <w:sz w:val="18"/>
                <w:szCs w:val="18"/>
              </w:rPr>
              <w:t>187</w:t>
            </w:r>
          </w:p>
        </w:tc>
        <w:tc>
          <w:tcPr>
            <w:tcW w:w="1334" w:type="dxa"/>
            <w:shd w:val="clear" w:color="DCE6F1" w:fill="808080"/>
            <w:noWrap/>
            <w:vAlign w:val="center"/>
            <w:hideMark/>
          </w:tcPr>
          <w:p w14:paraId="1EC03A0F" w14:textId="7F3382B4" w:rsidR="003356EC" w:rsidRPr="006A502B" w:rsidRDefault="003356EC">
            <w:pPr>
              <w:jc w:val="center"/>
              <w:rPr>
                <w:rFonts w:cs="Arial"/>
                <w:b/>
                <w:bCs/>
                <w:color w:val="FFFFFF"/>
                <w:sz w:val="18"/>
                <w:szCs w:val="18"/>
              </w:rPr>
            </w:pPr>
            <w:r w:rsidRPr="006A502B">
              <w:rPr>
                <w:rFonts w:cs="Arial"/>
                <w:b/>
                <w:bCs/>
                <w:color w:val="FFFFFF"/>
                <w:sz w:val="18"/>
                <w:szCs w:val="18"/>
              </w:rPr>
              <w:t>19</w:t>
            </w:r>
            <w:r w:rsidR="006A502B">
              <w:rPr>
                <w:rFonts w:cs="Arial"/>
                <w:b/>
                <w:bCs/>
                <w:color w:val="FFFFFF"/>
                <w:sz w:val="18"/>
                <w:szCs w:val="18"/>
              </w:rPr>
              <w:t>0</w:t>
            </w:r>
          </w:p>
        </w:tc>
        <w:tc>
          <w:tcPr>
            <w:tcW w:w="1334" w:type="dxa"/>
            <w:shd w:val="clear" w:color="000000" w:fill="808080"/>
            <w:noWrap/>
            <w:vAlign w:val="center"/>
            <w:hideMark/>
          </w:tcPr>
          <w:p w14:paraId="4F8007D9" w14:textId="762A2EF2" w:rsidR="003356EC" w:rsidRPr="006A502B" w:rsidRDefault="003356EC">
            <w:pPr>
              <w:jc w:val="center"/>
              <w:rPr>
                <w:rFonts w:cs="Arial"/>
                <w:b/>
                <w:bCs/>
                <w:color w:val="FFFFFF"/>
                <w:sz w:val="18"/>
                <w:szCs w:val="18"/>
              </w:rPr>
            </w:pPr>
            <w:r w:rsidRPr="006A502B">
              <w:rPr>
                <w:rFonts w:cs="Arial"/>
                <w:b/>
                <w:bCs/>
                <w:color w:val="FFFFFF"/>
                <w:sz w:val="18"/>
                <w:szCs w:val="18"/>
              </w:rPr>
              <w:t>19</w:t>
            </w:r>
            <w:r w:rsidR="006A502B">
              <w:rPr>
                <w:rFonts w:cs="Arial"/>
                <w:b/>
                <w:bCs/>
                <w:color w:val="FFFFFF"/>
                <w:sz w:val="18"/>
                <w:szCs w:val="18"/>
              </w:rPr>
              <w:t>7</w:t>
            </w:r>
          </w:p>
        </w:tc>
      </w:tr>
    </w:tbl>
    <w:p w14:paraId="1F9D5112" w14:textId="427C520A" w:rsidR="004E3F71" w:rsidRDefault="004E3F71" w:rsidP="004E3F71"/>
    <w:p w14:paraId="5CB45847" w14:textId="77777777" w:rsidR="005432D5" w:rsidRDefault="005432D5">
      <w:pPr>
        <w:spacing w:after="200" w:line="276" w:lineRule="auto"/>
      </w:pPr>
      <w:r>
        <w:br w:type="page"/>
      </w:r>
    </w:p>
    <w:p w14:paraId="6CF127E5" w14:textId="4140E1B5" w:rsidR="00672627" w:rsidRPr="000E388D" w:rsidRDefault="00C4041A" w:rsidP="00270E1B">
      <w:r>
        <w:t xml:space="preserve">Figure </w:t>
      </w:r>
      <w:r w:rsidR="006F5350">
        <w:t>8</w:t>
      </w:r>
      <w:r w:rsidR="00270E1B">
        <w:t xml:space="preserve"> below </w:t>
      </w:r>
      <w:r w:rsidR="006876FE">
        <w:t>presents 2017 and five year average (2013 to 2017) fatality rates for the ‘sub-major’ classification tier of occupations. Only sub-major occupations with a 2017 fatality rate over the national 2017 average fatality rate of 1.5 fatalities per 100</w:t>
      </w:r>
      <w:r w:rsidR="00AA4B85">
        <w:t>,</w:t>
      </w:r>
      <w:r w:rsidR="006876FE">
        <w:t>000 workers are shown. Farm, forestry and garden workers h</w:t>
      </w:r>
      <w:r w:rsidR="00FA3064">
        <w:t>ad the highest 2017 rate of 14.9</w:t>
      </w:r>
      <w:r w:rsidR="006876FE">
        <w:t xml:space="preserve"> fatalities per 100</w:t>
      </w:r>
      <w:r w:rsidR="00AA4B85">
        <w:t>,</w:t>
      </w:r>
      <w:r w:rsidR="006876FE">
        <w:t xml:space="preserve">000 workers, followed by </w:t>
      </w:r>
      <w:r w:rsidR="00F213C5">
        <w:t>F</w:t>
      </w:r>
      <w:r w:rsidR="006876FE">
        <w:t>armers and farm managers</w:t>
      </w:r>
      <w:r w:rsidR="00FA3064">
        <w:t xml:space="preserve"> (13.5</w:t>
      </w:r>
      <w:r w:rsidR="00F213C5">
        <w:t>) and R</w:t>
      </w:r>
      <w:r w:rsidR="00FA3064">
        <w:t>oad and rail drivers (12.4</w:t>
      </w:r>
      <w:r w:rsidR="00B51D73">
        <w:t>).</w:t>
      </w:r>
      <w:r w:rsidR="006876FE">
        <w:t xml:space="preserve"> </w:t>
      </w:r>
    </w:p>
    <w:p w14:paraId="0734E9DC" w14:textId="77777777" w:rsidR="005432D5" w:rsidRDefault="005432D5" w:rsidP="004E3F71">
      <w:pPr>
        <w:pStyle w:val="SWATableheader"/>
        <w:keepNext/>
        <w:spacing w:after="0"/>
      </w:pPr>
    </w:p>
    <w:p w14:paraId="7A8F8B73" w14:textId="6BE8D740" w:rsidR="004E3F71" w:rsidRDefault="006F5350" w:rsidP="004E3F71">
      <w:pPr>
        <w:pStyle w:val="SWATableheader"/>
        <w:keepNext/>
        <w:spacing w:after="0"/>
      </w:pPr>
      <w:r>
        <w:t>Figure 8</w:t>
      </w:r>
      <w:r w:rsidR="000E388D">
        <w:t>: Worker fatalities:</w:t>
      </w:r>
      <w:r w:rsidR="00CB1B2B">
        <w:t xml:space="preserve"> occupations</w:t>
      </w:r>
      <w:r w:rsidR="004E3F71">
        <w:t xml:space="preserve"> </w:t>
      </w:r>
      <w:r w:rsidR="00CB1B2B">
        <w:t xml:space="preserve">with </w:t>
      </w:r>
      <w:r w:rsidR="00F34F17">
        <w:t xml:space="preserve">2017 </w:t>
      </w:r>
      <w:r w:rsidR="00CB1B2B">
        <w:t xml:space="preserve">fatality rates over the </w:t>
      </w:r>
      <w:r w:rsidR="00F34F17">
        <w:t>2017 national average, 2017 and 5 year average (2013 to 2017) rates</w:t>
      </w:r>
    </w:p>
    <w:p w14:paraId="5A238F87" w14:textId="77777777" w:rsidR="001432A3" w:rsidRDefault="001432A3" w:rsidP="004E3F71">
      <w:pPr>
        <w:pStyle w:val="SWATableheader"/>
        <w:keepNext/>
        <w:spacing w:after="0"/>
      </w:pPr>
    </w:p>
    <w:p w14:paraId="6FE5AFBD" w14:textId="6EF8FAF4" w:rsidR="004E3F71" w:rsidRPr="00555621" w:rsidRDefault="001432A3" w:rsidP="001432A3">
      <w:pPr>
        <w:ind w:hanging="284"/>
      </w:pPr>
      <w:r>
        <w:rPr>
          <w:noProof/>
        </w:rPr>
        <w:drawing>
          <wp:inline distT="0" distB="0" distL="0" distR="0" wp14:anchorId="60C059A0" wp14:editId="35FD8B5C">
            <wp:extent cx="6476097" cy="4166558"/>
            <wp:effectExtent l="0" t="0" r="1270" b="5715"/>
            <wp:docPr id="23" name="Picture 23" descr="This chart shows the occupations with 2017 fatality rates over the 2017 national average from 2013-2017."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90447" cy="4175791"/>
                    </a:xfrm>
                    <a:prstGeom prst="rect">
                      <a:avLst/>
                    </a:prstGeom>
                  </pic:spPr>
                </pic:pic>
              </a:graphicData>
            </a:graphic>
          </wp:inline>
        </w:drawing>
      </w:r>
    </w:p>
    <w:p w14:paraId="7629CA5B" w14:textId="703DEAC2" w:rsidR="004E3F71" w:rsidRPr="006A6CFF" w:rsidRDefault="006A6CFF" w:rsidP="006A6CFF">
      <w:pPr>
        <w:spacing w:after="200" w:line="276" w:lineRule="auto"/>
        <w:rPr>
          <w:rFonts w:eastAsiaTheme="majorEastAsia" w:cstheme="majorBidi"/>
          <w:b/>
          <w:color w:val="AF1E2D"/>
          <w:spacing w:val="-3"/>
          <w:szCs w:val="22"/>
          <w:lang w:eastAsia="en-US"/>
        </w:rPr>
      </w:pPr>
      <w:r>
        <w:br w:type="page"/>
      </w:r>
    </w:p>
    <w:p w14:paraId="5F9F5FDB" w14:textId="77777777" w:rsidR="008B7610" w:rsidRDefault="008B7610" w:rsidP="00BF0FBF">
      <w:pPr>
        <w:pStyle w:val="SWA1stHeading"/>
        <w:spacing w:before="0"/>
        <w:ind w:left="851" w:hanging="851"/>
      </w:pPr>
      <w:bookmarkStart w:id="22" w:name="_Toc531160466"/>
      <w:r>
        <w:t>Worker fatalities by State/Territory</w:t>
      </w:r>
      <w:bookmarkEnd w:id="22"/>
    </w:p>
    <w:p w14:paraId="002D3DFD" w14:textId="5B80C21E" w:rsidR="008B7610" w:rsidRPr="0031076C" w:rsidRDefault="00F53C32" w:rsidP="00FE4748">
      <w:r>
        <w:t xml:space="preserve">The data presented in this section relates to the state or territory where the fatality occurred and not necessarily the jurisdiction. </w:t>
      </w:r>
      <w:r w:rsidR="008B7610" w:rsidRPr="0031076C">
        <w:t xml:space="preserve">Table </w:t>
      </w:r>
      <w:r w:rsidR="00FE4748">
        <w:t>1</w:t>
      </w:r>
      <w:r w:rsidR="003A0FB9">
        <w:t>5</w:t>
      </w:r>
      <w:r w:rsidR="00FE4748" w:rsidRPr="0031076C">
        <w:t xml:space="preserve"> </w:t>
      </w:r>
      <w:r w:rsidR="008B7610" w:rsidRPr="0031076C">
        <w:t xml:space="preserve">shows that in </w:t>
      </w:r>
      <w:r w:rsidR="003063C8" w:rsidRPr="0031076C">
        <w:t>201</w:t>
      </w:r>
      <w:r w:rsidR="003063C8">
        <w:t>7</w:t>
      </w:r>
      <w:r w:rsidR="008B7610" w:rsidRPr="0031076C">
        <w:t xml:space="preserve">, </w:t>
      </w:r>
      <w:r>
        <w:t xml:space="preserve">the vast majority of worker fatalities occurred in </w:t>
      </w:r>
      <w:r w:rsidR="008B7610" w:rsidRPr="0031076C">
        <w:t>in New</w:t>
      </w:r>
      <w:r>
        <w:t> </w:t>
      </w:r>
      <w:r w:rsidR="008B7610" w:rsidRPr="0031076C">
        <w:t>South Wales</w:t>
      </w:r>
      <w:r>
        <w:t xml:space="preserve"> (62 fatalities)</w:t>
      </w:r>
      <w:r w:rsidR="008B7610" w:rsidRPr="0031076C">
        <w:t>, Queensland</w:t>
      </w:r>
      <w:r>
        <w:t xml:space="preserve"> (45 fatalities)</w:t>
      </w:r>
      <w:r w:rsidR="008B7610" w:rsidRPr="0031076C">
        <w:t>,</w:t>
      </w:r>
      <w:r>
        <w:t xml:space="preserve"> and </w:t>
      </w:r>
      <w:r w:rsidR="008B7610" w:rsidRPr="0031076C">
        <w:t>Victoria</w:t>
      </w:r>
      <w:r>
        <w:t xml:space="preserve"> (36 fatalities).</w:t>
      </w:r>
    </w:p>
    <w:p w14:paraId="62AFB5D3" w14:textId="77777777" w:rsidR="008B7610" w:rsidRPr="0031076C" w:rsidRDefault="008B7610" w:rsidP="008B7610"/>
    <w:p w14:paraId="57620C27" w14:textId="77777777" w:rsidR="008B7610" w:rsidRDefault="008B7610" w:rsidP="008B7610"/>
    <w:p w14:paraId="67791DE4" w14:textId="655AB4D0" w:rsidR="008B7610" w:rsidRDefault="008B7610" w:rsidP="00311FBE">
      <w:pPr>
        <w:pStyle w:val="SWATableheader"/>
        <w:spacing w:after="0"/>
      </w:pPr>
      <w:r w:rsidRPr="00CE7860">
        <w:t xml:space="preserve">Table </w:t>
      </w:r>
      <w:r w:rsidR="003063C8">
        <w:t>1</w:t>
      </w:r>
      <w:r w:rsidR="003A0FB9">
        <w:t>5</w:t>
      </w:r>
      <w:r w:rsidRPr="00CE7860">
        <w:t xml:space="preserve">: </w:t>
      </w:r>
      <w:r>
        <w:t>Worker fatalities: number by State/T</w:t>
      </w:r>
      <w:r w:rsidRPr="00CE7860">
        <w:t xml:space="preserve">erritory of death, </w:t>
      </w:r>
      <w:r w:rsidR="00EF45E2">
        <w:t xml:space="preserve">2016, 2017 and </w:t>
      </w:r>
      <w:r w:rsidR="002A626E">
        <w:t>five year average</w:t>
      </w:r>
      <w:r w:rsidR="003063C8" w:rsidRPr="00CE7860">
        <w:t xml:space="preserve"> </w:t>
      </w:r>
      <w:r w:rsidRPr="00CE7860">
        <w:t>(</w:t>
      </w:r>
      <w:r w:rsidR="00EF45E2">
        <w:t>2013 to 2017</w:t>
      </w:r>
      <w:r w:rsidRPr="00CE7860">
        <w:t>)</w:t>
      </w:r>
    </w:p>
    <w:tbl>
      <w:tblPr>
        <w:tblW w:w="99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652"/>
        <w:gridCol w:w="836"/>
        <w:gridCol w:w="836"/>
        <w:gridCol w:w="1475"/>
        <w:gridCol w:w="811"/>
        <w:gridCol w:w="812"/>
        <w:gridCol w:w="1496"/>
      </w:tblGrid>
      <w:tr w:rsidR="0079581B" w:rsidRPr="000976C8" w14:paraId="46805792" w14:textId="77777777" w:rsidTr="00F15809">
        <w:trPr>
          <w:trHeight w:val="300"/>
        </w:trPr>
        <w:tc>
          <w:tcPr>
            <w:tcW w:w="3652" w:type="dxa"/>
            <w:vMerge w:val="restart"/>
            <w:shd w:val="clear" w:color="auto" w:fill="C10A27"/>
            <w:noWrap/>
            <w:vAlign w:val="center"/>
            <w:hideMark/>
          </w:tcPr>
          <w:p w14:paraId="5636C20E" w14:textId="77777777" w:rsidR="0079581B" w:rsidRPr="000976C8" w:rsidRDefault="0079581B" w:rsidP="0079581B">
            <w:pPr>
              <w:rPr>
                <w:rFonts w:cs="Arial"/>
                <w:b/>
                <w:bCs/>
                <w:color w:val="FFFFFF"/>
                <w:sz w:val="18"/>
                <w:szCs w:val="18"/>
              </w:rPr>
            </w:pPr>
            <w:r w:rsidRPr="000976C8">
              <w:rPr>
                <w:rFonts w:cs="Arial"/>
                <w:b/>
                <w:bCs/>
                <w:color w:val="FFFFFF"/>
                <w:sz w:val="18"/>
                <w:szCs w:val="18"/>
              </w:rPr>
              <w:t>State/Territory</w:t>
            </w:r>
          </w:p>
        </w:tc>
        <w:tc>
          <w:tcPr>
            <w:tcW w:w="3147" w:type="dxa"/>
            <w:gridSpan w:val="3"/>
            <w:shd w:val="clear" w:color="auto" w:fill="C10A27"/>
            <w:noWrap/>
            <w:vAlign w:val="center"/>
            <w:hideMark/>
          </w:tcPr>
          <w:p w14:paraId="0DBF740C" w14:textId="77777777" w:rsidR="0079581B" w:rsidRPr="000976C8" w:rsidRDefault="0079581B" w:rsidP="0079581B">
            <w:pPr>
              <w:jc w:val="center"/>
              <w:rPr>
                <w:rFonts w:cs="Arial"/>
                <w:b/>
                <w:bCs/>
                <w:color w:val="FFFFFF"/>
                <w:sz w:val="18"/>
                <w:szCs w:val="18"/>
              </w:rPr>
            </w:pPr>
            <w:r w:rsidRPr="000976C8">
              <w:rPr>
                <w:rFonts w:cs="Arial"/>
                <w:b/>
                <w:bCs/>
                <w:color w:val="FFFFFF"/>
                <w:sz w:val="18"/>
                <w:szCs w:val="18"/>
              </w:rPr>
              <w:t>Number of fatalities</w:t>
            </w:r>
          </w:p>
        </w:tc>
        <w:tc>
          <w:tcPr>
            <w:tcW w:w="3119" w:type="dxa"/>
            <w:gridSpan w:val="3"/>
            <w:shd w:val="clear" w:color="auto" w:fill="C10A27"/>
            <w:noWrap/>
            <w:vAlign w:val="center"/>
            <w:hideMark/>
          </w:tcPr>
          <w:p w14:paraId="04D3A57D" w14:textId="77777777" w:rsidR="0079581B" w:rsidRPr="000976C8" w:rsidRDefault="0079581B" w:rsidP="0079581B">
            <w:pPr>
              <w:jc w:val="center"/>
              <w:rPr>
                <w:rFonts w:cs="Arial"/>
                <w:b/>
                <w:bCs/>
                <w:color w:val="FFFFFF"/>
                <w:sz w:val="18"/>
                <w:szCs w:val="18"/>
              </w:rPr>
            </w:pPr>
            <w:r w:rsidRPr="000976C8">
              <w:rPr>
                <w:rFonts w:cs="Arial"/>
                <w:b/>
                <w:bCs/>
                <w:color w:val="FFFFFF"/>
                <w:sz w:val="18"/>
                <w:szCs w:val="18"/>
              </w:rPr>
              <w:t>Fatality rates</w:t>
            </w:r>
          </w:p>
        </w:tc>
      </w:tr>
      <w:tr w:rsidR="005C2352" w:rsidRPr="000976C8" w14:paraId="5851F6A0" w14:textId="77777777" w:rsidTr="003A5A09">
        <w:trPr>
          <w:trHeight w:val="300"/>
        </w:trPr>
        <w:tc>
          <w:tcPr>
            <w:tcW w:w="3652" w:type="dxa"/>
            <w:vMerge/>
            <w:shd w:val="clear" w:color="auto" w:fill="C10A27"/>
            <w:vAlign w:val="center"/>
            <w:hideMark/>
          </w:tcPr>
          <w:p w14:paraId="44AC477E" w14:textId="77777777" w:rsidR="0079581B" w:rsidRPr="000976C8" w:rsidRDefault="0079581B" w:rsidP="0079581B">
            <w:pPr>
              <w:rPr>
                <w:rFonts w:cs="Arial"/>
                <w:b/>
                <w:bCs/>
                <w:color w:val="FFFFFF"/>
                <w:sz w:val="18"/>
                <w:szCs w:val="18"/>
              </w:rPr>
            </w:pPr>
          </w:p>
        </w:tc>
        <w:tc>
          <w:tcPr>
            <w:tcW w:w="836" w:type="dxa"/>
            <w:shd w:val="clear" w:color="auto" w:fill="C10A27"/>
            <w:noWrap/>
            <w:vAlign w:val="center"/>
            <w:hideMark/>
          </w:tcPr>
          <w:p w14:paraId="203F833E" w14:textId="77777777" w:rsidR="0079581B" w:rsidRPr="00F15809" w:rsidRDefault="0079581B" w:rsidP="0079581B">
            <w:pPr>
              <w:jc w:val="center"/>
              <w:rPr>
                <w:b/>
                <w:color w:val="FFFFFF"/>
                <w:sz w:val="18"/>
              </w:rPr>
            </w:pPr>
            <w:r w:rsidRPr="00F15809">
              <w:rPr>
                <w:b/>
                <w:color w:val="FFFFFF"/>
                <w:sz w:val="18"/>
              </w:rPr>
              <w:t>2016</w:t>
            </w:r>
          </w:p>
        </w:tc>
        <w:tc>
          <w:tcPr>
            <w:tcW w:w="836" w:type="dxa"/>
            <w:shd w:val="clear" w:color="auto" w:fill="C10A27"/>
            <w:noWrap/>
            <w:vAlign w:val="center"/>
            <w:hideMark/>
          </w:tcPr>
          <w:p w14:paraId="3F9AAC87" w14:textId="77777777" w:rsidR="0079581B" w:rsidRPr="00F15809" w:rsidRDefault="0079581B" w:rsidP="0079581B">
            <w:pPr>
              <w:jc w:val="center"/>
              <w:rPr>
                <w:b/>
                <w:color w:val="FFFFFF"/>
                <w:sz w:val="18"/>
              </w:rPr>
            </w:pPr>
            <w:r w:rsidRPr="00F15809">
              <w:rPr>
                <w:b/>
                <w:color w:val="FFFFFF"/>
                <w:sz w:val="18"/>
              </w:rPr>
              <w:t>2017</w:t>
            </w:r>
          </w:p>
        </w:tc>
        <w:tc>
          <w:tcPr>
            <w:tcW w:w="1475" w:type="dxa"/>
            <w:shd w:val="clear" w:color="auto" w:fill="C10A27"/>
            <w:noWrap/>
            <w:vAlign w:val="center"/>
            <w:hideMark/>
          </w:tcPr>
          <w:p w14:paraId="2BD98A11" w14:textId="0F9D24D2" w:rsidR="0079581B" w:rsidRPr="000976C8" w:rsidRDefault="0079581B" w:rsidP="0079581B">
            <w:pPr>
              <w:jc w:val="center"/>
              <w:rPr>
                <w:rFonts w:cs="Arial"/>
                <w:b/>
                <w:bCs/>
                <w:color w:val="FFFFFF"/>
                <w:sz w:val="18"/>
                <w:szCs w:val="18"/>
              </w:rPr>
            </w:pPr>
            <w:r w:rsidRPr="000976C8">
              <w:rPr>
                <w:rFonts w:cs="Arial"/>
                <w:b/>
                <w:bCs/>
                <w:color w:val="FFFFFF"/>
                <w:sz w:val="18"/>
                <w:szCs w:val="18"/>
              </w:rPr>
              <w:t>5yr average</w:t>
            </w:r>
            <w:r w:rsidR="00A52927" w:rsidRPr="000976C8">
              <w:rPr>
                <w:rFonts w:cs="Arial"/>
                <w:b/>
                <w:bCs/>
                <w:color w:val="FFFFFF"/>
                <w:sz w:val="18"/>
                <w:szCs w:val="18"/>
              </w:rPr>
              <w:t xml:space="preserve"> (2013</w:t>
            </w:r>
            <w:r w:rsidR="000976C8" w:rsidRPr="000976C8">
              <w:rPr>
                <w:rFonts w:cs="Arial"/>
                <w:b/>
                <w:bCs/>
                <w:color w:val="FFFFFF"/>
                <w:sz w:val="18"/>
                <w:szCs w:val="18"/>
              </w:rPr>
              <w:t>–</w:t>
            </w:r>
            <w:r w:rsidR="00A52927" w:rsidRPr="000976C8">
              <w:rPr>
                <w:rFonts w:cs="Arial"/>
                <w:b/>
                <w:bCs/>
                <w:color w:val="FFFFFF"/>
                <w:sz w:val="18"/>
                <w:szCs w:val="18"/>
              </w:rPr>
              <w:t>2017)</w:t>
            </w:r>
          </w:p>
        </w:tc>
        <w:tc>
          <w:tcPr>
            <w:tcW w:w="811" w:type="dxa"/>
            <w:shd w:val="clear" w:color="auto" w:fill="C10A27"/>
            <w:noWrap/>
            <w:vAlign w:val="center"/>
            <w:hideMark/>
          </w:tcPr>
          <w:p w14:paraId="53926B8B" w14:textId="77777777" w:rsidR="0079581B" w:rsidRPr="00F15809" w:rsidRDefault="0079581B" w:rsidP="0079581B">
            <w:pPr>
              <w:jc w:val="center"/>
              <w:rPr>
                <w:b/>
                <w:color w:val="FFFFFF"/>
                <w:sz w:val="18"/>
              </w:rPr>
            </w:pPr>
            <w:r w:rsidRPr="00F15809">
              <w:rPr>
                <w:b/>
                <w:color w:val="FFFFFF"/>
                <w:sz w:val="18"/>
              </w:rPr>
              <w:t>2016</w:t>
            </w:r>
          </w:p>
        </w:tc>
        <w:tc>
          <w:tcPr>
            <w:tcW w:w="812" w:type="dxa"/>
            <w:shd w:val="clear" w:color="auto" w:fill="C10A27"/>
            <w:noWrap/>
            <w:vAlign w:val="center"/>
            <w:hideMark/>
          </w:tcPr>
          <w:p w14:paraId="33348445" w14:textId="77777777" w:rsidR="0079581B" w:rsidRPr="00F15809" w:rsidRDefault="0079581B" w:rsidP="0079581B">
            <w:pPr>
              <w:jc w:val="center"/>
              <w:rPr>
                <w:b/>
                <w:color w:val="FFFFFF"/>
                <w:sz w:val="18"/>
              </w:rPr>
            </w:pPr>
            <w:r w:rsidRPr="00F15809">
              <w:rPr>
                <w:b/>
                <w:color w:val="FFFFFF"/>
                <w:sz w:val="18"/>
              </w:rPr>
              <w:t>2017</w:t>
            </w:r>
          </w:p>
        </w:tc>
        <w:tc>
          <w:tcPr>
            <w:tcW w:w="1496" w:type="dxa"/>
            <w:shd w:val="clear" w:color="auto" w:fill="C10A27"/>
            <w:noWrap/>
            <w:vAlign w:val="center"/>
            <w:hideMark/>
          </w:tcPr>
          <w:p w14:paraId="00C31D91" w14:textId="1A9A4935" w:rsidR="0079581B" w:rsidRPr="000976C8" w:rsidRDefault="0079581B" w:rsidP="0079581B">
            <w:pPr>
              <w:jc w:val="center"/>
              <w:rPr>
                <w:rFonts w:cs="Arial"/>
                <w:b/>
                <w:bCs/>
                <w:color w:val="FFFFFF"/>
                <w:sz w:val="18"/>
                <w:szCs w:val="18"/>
              </w:rPr>
            </w:pPr>
            <w:r w:rsidRPr="000976C8">
              <w:rPr>
                <w:rFonts w:cs="Arial"/>
                <w:b/>
                <w:bCs/>
                <w:color w:val="FFFFFF"/>
                <w:sz w:val="18"/>
                <w:szCs w:val="18"/>
              </w:rPr>
              <w:t>5yr average</w:t>
            </w:r>
            <w:r w:rsidR="00A52927" w:rsidRPr="000976C8">
              <w:rPr>
                <w:rFonts w:cs="Arial"/>
                <w:b/>
                <w:bCs/>
                <w:color w:val="FFFFFF"/>
                <w:sz w:val="18"/>
                <w:szCs w:val="18"/>
              </w:rPr>
              <w:t xml:space="preserve"> (2013</w:t>
            </w:r>
            <w:r w:rsidR="000976C8" w:rsidRPr="000976C8">
              <w:rPr>
                <w:rFonts w:cs="Arial"/>
                <w:b/>
                <w:bCs/>
                <w:color w:val="FFFFFF"/>
                <w:sz w:val="18"/>
                <w:szCs w:val="18"/>
              </w:rPr>
              <w:t>–</w:t>
            </w:r>
            <w:r w:rsidR="00A52927" w:rsidRPr="000976C8">
              <w:rPr>
                <w:rFonts w:cs="Arial"/>
                <w:b/>
                <w:bCs/>
                <w:color w:val="FFFFFF"/>
                <w:sz w:val="18"/>
                <w:szCs w:val="18"/>
              </w:rPr>
              <w:t>2017)</w:t>
            </w:r>
          </w:p>
        </w:tc>
      </w:tr>
      <w:tr w:rsidR="005C2352" w:rsidRPr="000976C8" w14:paraId="2C8BAB26" w14:textId="77777777" w:rsidTr="003A5A09">
        <w:trPr>
          <w:trHeight w:val="300"/>
        </w:trPr>
        <w:tc>
          <w:tcPr>
            <w:tcW w:w="3652" w:type="dxa"/>
            <w:shd w:val="clear" w:color="auto" w:fill="auto"/>
            <w:noWrap/>
            <w:vAlign w:val="center"/>
            <w:hideMark/>
          </w:tcPr>
          <w:p w14:paraId="5B6F45BF" w14:textId="77777777" w:rsidR="00297DDE" w:rsidRPr="000976C8" w:rsidRDefault="00297DDE" w:rsidP="00297DDE">
            <w:pPr>
              <w:rPr>
                <w:rFonts w:cs="Arial"/>
                <w:b/>
                <w:bCs/>
                <w:sz w:val="18"/>
                <w:szCs w:val="18"/>
              </w:rPr>
            </w:pPr>
            <w:r w:rsidRPr="000976C8">
              <w:rPr>
                <w:rFonts w:cs="Arial"/>
                <w:b/>
                <w:bCs/>
                <w:sz w:val="18"/>
                <w:szCs w:val="18"/>
              </w:rPr>
              <w:t>New South Wales</w:t>
            </w:r>
          </w:p>
        </w:tc>
        <w:tc>
          <w:tcPr>
            <w:tcW w:w="836" w:type="dxa"/>
            <w:shd w:val="clear" w:color="auto" w:fill="auto"/>
            <w:noWrap/>
            <w:vAlign w:val="center"/>
            <w:hideMark/>
          </w:tcPr>
          <w:p w14:paraId="56D38BB9" w14:textId="73E4CBFE" w:rsidR="00297DDE" w:rsidRPr="000976C8" w:rsidRDefault="008B4FFF" w:rsidP="00297DDE">
            <w:pPr>
              <w:jc w:val="center"/>
              <w:rPr>
                <w:rFonts w:cs="Arial"/>
                <w:color w:val="000000"/>
                <w:sz w:val="18"/>
                <w:szCs w:val="18"/>
              </w:rPr>
            </w:pPr>
            <w:r>
              <w:rPr>
                <w:rFonts w:cs="Arial"/>
                <w:color w:val="000000"/>
                <w:sz w:val="18"/>
                <w:szCs w:val="18"/>
              </w:rPr>
              <w:t>54</w:t>
            </w:r>
          </w:p>
        </w:tc>
        <w:tc>
          <w:tcPr>
            <w:tcW w:w="836" w:type="dxa"/>
            <w:shd w:val="clear" w:color="auto" w:fill="auto"/>
            <w:noWrap/>
            <w:vAlign w:val="center"/>
            <w:hideMark/>
          </w:tcPr>
          <w:p w14:paraId="0CA42229" w14:textId="1A07F787" w:rsidR="00297DDE" w:rsidRPr="000976C8" w:rsidRDefault="00297DDE" w:rsidP="00297DDE">
            <w:pPr>
              <w:jc w:val="center"/>
              <w:rPr>
                <w:rFonts w:cs="Arial"/>
                <w:color w:val="000000"/>
                <w:sz w:val="18"/>
                <w:szCs w:val="18"/>
              </w:rPr>
            </w:pPr>
            <w:r w:rsidRPr="000976C8">
              <w:rPr>
                <w:rFonts w:cs="Arial"/>
                <w:color w:val="000000"/>
                <w:sz w:val="18"/>
                <w:szCs w:val="18"/>
              </w:rPr>
              <w:t>62</w:t>
            </w:r>
          </w:p>
        </w:tc>
        <w:tc>
          <w:tcPr>
            <w:tcW w:w="1475" w:type="dxa"/>
            <w:shd w:val="clear" w:color="auto" w:fill="auto"/>
            <w:noWrap/>
            <w:vAlign w:val="center"/>
            <w:hideMark/>
          </w:tcPr>
          <w:p w14:paraId="0FBF2C3B" w14:textId="74466224" w:rsidR="00297DDE" w:rsidRPr="00F15809" w:rsidRDefault="00297DDE" w:rsidP="00297DDE">
            <w:pPr>
              <w:jc w:val="center"/>
              <w:rPr>
                <w:color w:val="000000"/>
                <w:sz w:val="18"/>
              </w:rPr>
            </w:pPr>
            <w:r w:rsidRPr="00F15809">
              <w:rPr>
                <w:color w:val="000000"/>
                <w:sz w:val="18"/>
              </w:rPr>
              <w:t>58</w:t>
            </w:r>
          </w:p>
        </w:tc>
        <w:tc>
          <w:tcPr>
            <w:tcW w:w="811" w:type="dxa"/>
            <w:shd w:val="clear" w:color="auto" w:fill="auto"/>
            <w:noWrap/>
            <w:vAlign w:val="center"/>
            <w:hideMark/>
          </w:tcPr>
          <w:p w14:paraId="341082CA" w14:textId="093957BD" w:rsidR="00297DDE" w:rsidRPr="000976C8" w:rsidRDefault="00297DDE" w:rsidP="00297DDE">
            <w:pPr>
              <w:jc w:val="center"/>
              <w:rPr>
                <w:rFonts w:cs="Arial"/>
                <w:color w:val="000000"/>
                <w:sz w:val="18"/>
                <w:szCs w:val="18"/>
              </w:rPr>
            </w:pPr>
            <w:r w:rsidRPr="000976C8">
              <w:rPr>
                <w:rFonts w:cs="Arial"/>
                <w:color w:val="000000"/>
                <w:sz w:val="18"/>
                <w:szCs w:val="18"/>
              </w:rPr>
              <w:t>1.4</w:t>
            </w:r>
          </w:p>
        </w:tc>
        <w:tc>
          <w:tcPr>
            <w:tcW w:w="812" w:type="dxa"/>
            <w:shd w:val="clear" w:color="auto" w:fill="auto"/>
            <w:noWrap/>
            <w:vAlign w:val="center"/>
            <w:hideMark/>
          </w:tcPr>
          <w:p w14:paraId="7876516D" w14:textId="0AEFBAF8" w:rsidR="00297DDE" w:rsidRPr="000976C8" w:rsidRDefault="00297DDE" w:rsidP="00297DDE">
            <w:pPr>
              <w:jc w:val="center"/>
              <w:rPr>
                <w:rFonts w:cs="Arial"/>
                <w:color w:val="000000"/>
                <w:sz w:val="18"/>
                <w:szCs w:val="18"/>
              </w:rPr>
            </w:pPr>
            <w:r w:rsidRPr="000976C8">
              <w:rPr>
                <w:rFonts w:cs="Arial"/>
                <w:color w:val="000000"/>
                <w:sz w:val="18"/>
                <w:szCs w:val="18"/>
              </w:rPr>
              <w:t>1.6</w:t>
            </w:r>
          </w:p>
        </w:tc>
        <w:tc>
          <w:tcPr>
            <w:tcW w:w="1496" w:type="dxa"/>
            <w:shd w:val="clear" w:color="auto" w:fill="auto"/>
            <w:noWrap/>
            <w:vAlign w:val="center"/>
            <w:hideMark/>
          </w:tcPr>
          <w:p w14:paraId="6E1EBED4" w14:textId="3D25B3DD" w:rsidR="00297DDE" w:rsidRPr="000976C8" w:rsidRDefault="00297DDE" w:rsidP="00297DDE">
            <w:pPr>
              <w:jc w:val="center"/>
              <w:rPr>
                <w:rFonts w:cs="Arial"/>
                <w:color w:val="000000"/>
                <w:sz w:val="18"/>
                <w:szCs w:val="18"/>
              </w:rPr>
            </w:pPr>
            <w:r w:rsidRPr="000976C8">
              <w:rPr>
                <w:rFonts w:cs="Arial"/>
                <w:color w:val="000000"/>
                <w:sz w:val="18"/>
                <w:szCs w:val="18"/>
              </w:rPr>
              <w:t>1.6</w:t>
            </w:r>
          </w:p>
        </w:tc>
      </w:tr>
      <w:tr w:rsidR="005C2352" w:rsidRPr="000976C8" w14:paraId="51EAB7FC" w14:textId="77777777" w:rsidTr="003A5A09">
        <w:trPr>
          <w:trHeight w:val="300"/>
        </w:trPr>
        <w:tc>
          <w:tcPr>
            <w:tcW w:w="3652" w:type="dxa"/>
            <w:shd w:val="clear" w:color="auto" w:fill="E6E3E2"/>
            <w:noWrap/>
            <w:vAlign w:val="center"/>
            <w:hideMark/>
          </w:tcPr>
          <w:p w14:paraId="0531AC72" w14:textId="77777777" w:rsidR="00297DDE" w:rsidRPr="000976C8" w:rsidRDefault="00297DDE" w:rsidP="00297DDE">
            <w:pPr>
              <w:rPr>
                <w:rFonts w:cs="Arial"/>
                <w:b/>
                <w:bCs/>
                <w:sz w:val="18"/>
                <w:szCs w:val="18"/>
              </w:rPr>
            </w:pPr>
            <w:r w:rsidRPr="000976C8">
              <w:rPr>
                <w:rFonts w:cs="Arial"/>
                <w:b/>
                <w:bCs/>
                <w:sz w:val="18"/>
                <w:szCs w:val="18"/>
              </w:rPr>
              <w:t>Queensland</w:t>
            </w:r>
          </w:p>
        </w:tc>
        <w:tc>
          <w:tcPr>
            <w:tcW w:w="836" w:type="dxa"/>
            <w:shd w:val="clear" w:color="auto" w:fill="E6E3E2"/>
            <w:noWrap/>
            <w:vAlign w:val="center"/>
            <w:hideMark/>
          </w:tcPr>
          <w:p w14:paraId="5DB14A82" w14:textId="3346B56F" w:rsidR="00297DDE" w:rsidRPr="000976C8" w:rsidRDefault="00297DDE" w:rsidP="00297DDE">
            <w:pPr>
              <w:jc w:val="center"/>
              <w:rPr>
                <w:rFonts w:cs="Arial"/>
                <w:color w:val="000000"/>
                <w:sz w:val="18"/>
                <w:szCs w:val="18"/>
              </w:rPr>
            </w:pPr>
            <w:r w:rsidRPr="000976C8">
              <w:rPr>
                <w:rFonts w:cs="Arial"/>
                <w:color w:val="000000"/>
                <w:sz w:val="18"/>
                <w:szCs w:val="18"/>
              </w:rPr>
              <w:t>45</w:t>
            </w:r>
          </w:p>
        </w:tc>
        <w:tc>
          <w:tcPr>
            <w:tcW w:w="836" w:type="dxa"/>
            <w:shd w:val="clear" w:color="auto" w:fill="E6E3E2"/>
            <w:noWrap/>
            <w:vAlign w:val="center"/>
            <w:hideMark/>
          </w:tcPr>
          <w:p w14:paraId="758446CC" w14:textId="56228842" w:rsidR="00297DDE" w:rsidRPr="000976C8" w:rsidRDefault="00297DDE" w:rsidP="00297DDE">
            <w:pPr>
              <w:jc w:val="center"/>
              <w:rPr>
                <w:rFonts w:cs="Arial"/>
                <w:color w:val="000000"/>
                <w:sz w:val="18"/>
                <w:szCs w:val="18"/>
              </w:rPr>
            </w:pPr>
            <w:r w:rsidRPr="000976C8">
              <w:rPr>
                <w:rFonts w:cs="Arial"/>
                <w:color w:val="000000"/>
                <w:sz w:val="18"/>
                <w:szCs w:val="18"/>
              </w:rPr>
              <w:t>45</w:t>
            </w:r>
          </w:p>
        </w:tc>
        <w:tc>
          <w:tcPr>
            <w:tcW w:w="1475" w:type="dxa"/>
            <w:shd w:val="clear" w:color="auto" w:fill="E6E3E2"/>
            <w:noWrap/>
            <w:vAlign w:val="center"/>
            <w:hideMark/>
          </w:tcPr>
          <w:p w14:paraId="6E9CFDB0" w14:textId="698E99C5" w:rsidR="00297DDE" w:rsidRPr="000976C8" w:rsidRDefault="00297DDE" w:rsidP="00297DDE">
            <w:pPr>
              <w:jc w:val="center"/>
              <w:rPr>
                <w:rFonts w:cs="Arial"/>
                <w:color w:val="000000"/>
                <w:sz w:val="18"/>
                <w:szCs w:val="18"/>
              </w:rPr>
            </w:pPr>
            <w:r w:rsidRPr="000976C8">
              <w:rPr>
                <w:rFonts w:cs="Arial"/>
                <w:color w:val="000000"/>
                <w:sz w:val="18"/>
                <w:szCs w:val="18"/>
              </w:rPr>
              <w:t>49</w:t>
            </w:r>
          </w:p>
        </w:tc>
        <w:tc>
          <w:tcPr>
            <w:tcW w:w="811" w:type="dxa"/>
            <w:shd w:val="clear" w:color="auto" w:fill="E6E3E2"/>
            <w:noWrap/>
            <w:vAlign w:val="center"/>
            <w:hideMark/>
          </w:tcPr>
          <w:p w14:paraId="17BD3343" w14:textId="1429B893" w:rsidR="00297DDE" w:rsidRPr="000976C8" w:rsidRDefault="00297DDE" w:rsidP="00297DDE">
            <w:pPr>
              <w:jc w:val="center"/>
              <w:rPr>
                <w:rFonts w:cs="Arial"/>
                <w:color w:val="000000"/>
                <w:sz w:val="18"/>
                <w:szCs w:val="18"/>
              </w:rPr>
            </w:pPr>
            <w:r w:rsidRPr="000976C8">
              <w:rPr>
                <w:rFonts w:cs="Arial"/>
                <w:color w:val="000000"/>
                <w:sz w:val="18"/>
                <w:szCs w:val="18"/>
              </w:rPr>
              <w:t>1.9</w:t>
            </w:r>
          </w:p>
        </w:tc>
        <w:tc>
          <w:tcPr>
            <w:tcW w:w="812" w:type="dxa"/>
            <w:shd w:val="clear" w:color="auto" w:fill="E6E3E2"/>
            <w:noWrap/>
            <w:vAlign w:val="center"/>
            <w:hideMark/>
          </w:tcPr>
          <w:p w14:paraId="50646196" w14:textId="09C1FF3D" w:rsidR="00297DDE" w:rsidRPr="000976C8" w:rsidRDefault="00297DDE" w:rsidP="00297DDE">
            <w:pPr>
              <w:jc w:val="center"/>
              <w:rPr>
                <w:rFonts w:cs="Arial"/>
                <w:color w:val="000000"/>
                <w:sz w:val="18"/>
                <w:szCs w:val="18"/>
              </w:rPr>
            </w:pPr>
            <w:r w:rsidRPr="000976C8">
              <w:rPr>
                <w:rFonts w:cs="Arial"/>
                <w:color w:val="000000"/>
                <w:sz w:val="18"/>
                <w:szCs w:val="18"/>
              </w:rPr>
              <w:t>1.9</w:t>
            </w:r>
          </w:p>
        </w:tc>
        <w:tc>
          <w:tcPr>
            <w:tcW w:w="1496" w:type="dxa"/>
            <w:shd w:val="clear" w:color="auto" w:fill="E6E3E2"/>
            <w:noWrap/>
            <w:vAlign w:val="center"/>
            <w:hideMark/>
          </w:tcPr>
          <w:p w14:paraId="3600A5F0" w14:textId="54E5C1A0" w:rsidR="00297DDE" w:rsidRPr="000976C8" w:rsidRDefault="00297DDE" w:rsidP="00297DDE">
            <w:pPr>
              <w:jc w:val="center"/>
              <w:rPr>
                <w:rFonts w:cs="Arial"/>
                <w:color w:val="000000"/>
                <w:sz w:val="18"/>
                <w:szCs w:val="18"/>
              </w:rPr>
            </w:pPr>
            <w:r w:rsidRPr="000976C8">
              <w:rPr>
                <w:rFonts w:cs="Arial"/>
                <w:color w:val="000000"/>
                <w:sz w:val="18"/>
                <w:szCs w:val="18"/>
              </w:rPr>
              <w:t>2.1</w:t>
            </w:r>
          </w:p>
        </w:tc>
      </w:tr>
      <w:tr w:rsidR="005C2352" w:rsidRPr="000976C8" w14:paraId="133369EC" w14:textId="77777777" w:rsidTr="003A5A09">
        <w:trPr>
          <w:trHeight w:val="300"/>
        </w:trPr>
        <w:tc>
          <w:tcPr>
            <w:tcW w:w="3652" w:type="dxa"/>
            <w:shd w:val="clear" w:color="auto" w:fill="auto"/>
            <w:noWrap/>
            <w:vAlign w:val="center"/>
            <w:hideMark/>
          </w:tcPr>
          <w:p w14:paraId="34A1298C" w14:textId="77777777" w:rsidR="00297DDE" w:rsidRPr="000976C8" w:rsidRDefault="00297DDE" w:rsidP="00297DDE">
            <w:pPr>
              <w:rPr>
                <w:rFonts w:cs="Arial"/>
                <w:b/>
                <w:bCs/>
                <w:sz w:val="18"/>
                <w:szCs w:val="18"/>
              </w:rPr>
            </w:pPr>
            <w:r w:rsidRPr="000976C8">
              <w:rPr>
                <w:rFonts w:cs="Arial"/>
                <w:b/>
                <w:bCs/>
                <w:sz w:val="18"/>
                <w:szCs w:val="18"/>
              </w:rPr>
              <w:t>Victoria</w:t>
            </w:r>
          </w:p>
        </w:tc>
        <w:tc>
          <w:tcPr>
            <w:tcW w:w="836" w:type="dxa"/>
            <w:shd w:val="clear" w:color="auto" w:fill="auto"/>
            <w:noWrap/>
            <w:vAlign w:val="center"/>
            <w:hideMark/>
          </w:tcPr>
          <w:p w14:paraId="25C3A206" w14:textId="59316027" w:rsidR="00297DDE" w:rsidRPr="000976C8" w:rsidRDefault="008B4FFF" w:rsidP="00297DDE">
            <w:pPr>
              <w:jc w:val="center"/>
              <w:rPr>
                <w:rFonts w:cs="Arial"/>
                <w:color w:val="000000"/>
                <w:sz w:val="18"/>
                <w:szCs w:val="18"/>
              </w:rPr>
            </w:pPr>
            <w:r>
              <w:rPr>
                <w:rFonts w:cs="Arial"/>
                <w:color w:val="000000"/>
                <w:sz w:val="18"/>
                <w:szCs w:val="18"/>
              </w:rPr>
              <w:t>36</w:t>
            </w:r>
          </w:p>
        </w:tc>
        <w:tc>
          <w:tcPr>
            <w:tcW w:w="836" w:type="dxa"/>
            <w:shd w:val="clear" w:color="auto" w:fill="auto"/>
            <w:noWrap/>
            <w:vAlign w:val="center"/>
            <w:hideMark/>
          </w:tcPr>
          <w:p w14:paraId="5D2B8291" w14:textId="5BFF08DE" w:rsidR="00297DDE" w:rsidRPr="000976C8" w:rsidRDefault="00297DDE" w:rsidP="00297DDE">
            <w:pPr>
              <w:jc w:val="center"/>
              <w:rPr>
                <w:rFonts w:cs="Arial"/>
                <w:color w:val="000000"/>
                <w:sz w:val="18"/>
                <w:szCs w:val="18"/>
              </w:rPr>
            </w:pPr>
            <w:r w:rsidRPr="000976C8">
              <w:rPr>
                <w:rFonts w:cs="Arial"/>
                <w:color w:val="000000"/>
                <w:sz w:val="18"/>
                <w:szCs w:val="18"/>
              </w:rPr>
              <w:t>36</w:t>
            </w:r>
          </w:p>
        </w:tc>
        <w:tc>
          <w:tcPr>
            <w:tcW w:w="1475" w:type="dxa"/>
            <w:shd w:val="clear" w:color="auto" w:fill="auto"/>
            <w:noWrap/>
            <w:vAlign w:val="center"/>
            <w:hideMark/>
          </w:tcPr>
          <w:p w14:paraId="693CCBF7" w14:textId="4F293EB4" w:rsidR="00297DDE" w:rsidRPr="000976C8" w:rsidRDefault="00297DDE" w:rsidP="00297DDE">
            <w:pPr>
              <w:jc w:val="center"/>
              <w:rPr>
                <w:rFonts w:cs="Arial"/>
                <w:color w:val="000000"/>
                <w:sz w:val="18"/>
                <w:szCs w:val="18"/>
              </w:rPr>
            </w:pPr>
            <w:r w:rsidRPr="000976C8">
              <w:rPr>
                <w:rFonts w:cs="Arial"/>
                <w:color w:val="000000"/>
                <w:sz w:val="18"/>
                <w:szCs w:val="18"/>
              </w:rPr>
              <w:t>37</w:t>
            </w:r>
          </w:p>
        </w:tc>
        <w:tc>
          <w:tcPr>
            <w:tcW w:w="811" w:type="dxa"/>
            <w:shd w:val="clear" w:color="auto" w:fill="auto"/>
            <w:noWrap/>
            <w:vAlign w:val="center"/>
            <w:hideMark/>
          </w:tcPr>
          <w:p w14:paraId="5C69B405" w14:textId="424ED86B" w:rsidR="00297DDE" w:rsidRPr="000976C8" w:rsidRDefault="008B4FFF" w:rsidP="00297DDE">
            <w:pPr>
              <w:jc w:val="center"/>
              <w:rPr>
                <w:rFonts w:cs="Arial"/>
                <w:color w:val="000000"/>
                <w:sz w:val="18"/>
                <w:szCs w:val="18"/>
              </w:rPr>
            </w:pPr>
            <w:r>
              <w:rPr>
                <w:rFonts w:cs="Arial"/>
                <w:color w:val="000000"/>
                <w:sz w:val="18"/>
                <w:szCs w:val="18"/>
              </w:rPr>
              <w:t>1.2</w:t>
            </w:r>
          </w:p>
        </w:tc>
        <w:tc>
          <w:tcPr>
            <w:tcW w:w="812" w:type="dxa"/>
            <w:shd w:val="clear" w:color="auto" w:fill="auto"/>
            <w:noWrap/>
            <w:vAlign w:val="center"/>
            <w:hideMark/>
          </w:tcPr>
          <w:p w14:paraId="5E2C163B" w14:textId="4AA07159" w:rsidR="00297DDE" w:rsidRPr="000976C8" w:rsidRDefault="00297DDE" w:rsidP="00297DDE">
            <w:pPr>
              <w:jc w:val="center"/>
              <w:rPr>
                <w:rFonts w:cs="Arial"/>
                <w:color w:val="000000"/>
                <w:sz w:val="18"/>
                <w:szCs w:val="18"/>
              </w:rPr>
            </w:pPr>
            <w:r w:rsidRPr="000976C8">
              <w:rPr>
                <w:rFonts w:cs="Arial"/>
                <w:color w:val="000000"/>
                <w:sz w:val="18"/>
                <w:szCs w:val="18"/>
              </w:rPr>
              <w:t>1.1</w:t>
            </w:r>
          </w:p>
        </w:tc>
        <w:tc>
          <w:tcPr>
            <w:tcW w:w="1496" w:type="dxa"/>
            <w:shd w:val="clear" w:color="auto" w:fill="auto"/>
            <w:noWrap/>
            <w:vAlign w:val="center"/>
            <w:hideMark/>
          </w:tcPr>
          <w:p w14:paraId="5C5DBD48" w14:textId="300E5ED0" w:rsidR="00297DDE" w:rsidRPr="000976C8" w:rsidRDefault="00297DDE" w:rsidP="00297DDE">
            <w:pPr>
              <w:jc w:val="center"/>
              <w:rPr>
                <w:rFonts w:cs="Arial"/>
                <w:color w:val="000000"/>
                <w:sz w:val="18"/>
                <w:szCs w:val="18"/>
              </w:rPr>
            </w:pPr>
            <w:r w:rsidRPr="000976C8">
              <w:rPr>
                <w:rFonts w:cs="Arial"/>
                <w:color w:val="000000"/>
                <w:sz w:val="18"/>
                <w:szCs w:val="18"/>
              </w:rPr>
              <w:t>1.2</w:t>
            </w:r>
          </w:p>
        </w:tc>
      </w:tr>
      <w:tr w:rsidR="005C2352" w:rsidRPr="000976C8" w14:paraId="15CD5948" w14:textId="77777777" w:rsidTr="003A5A09">
        <w:trPr>
          <w:trHeight w:val="300"/>
        </w:trPr>
        <w:tc>
          <w:tcPr>
            <w:tcW w:w="3652" w:type="dxa"/>
            <w:shd w:val="clear" w:color="auto" w:fill="E6E3E2"/>
            <w:noWrap/>
            <w:vAlign w:val="center"/>
            <w:hideMark/>
          </w:tcPr>
          <w:p w14:paraId="36733264" w14:textId="77777777" w:rsidR="00297DDE" w:rsidRPr="000976C8" w:rsidRDefault="00297DDE" w:rsidP="00297DDE">
            <w:pPr>
              <w:rPr>
                <w:rFonts w:cs="Arial"/>
                <w:b/>
                <w:bCs/>
                <w:sz w:val="18"/>
                <w:szCs w:val="18"/>
              </w:rPr>
            </w:pPr>
            <w:r w:rsidRPr="000976C8">
              <w:rPr>
                <w:rFonts w:cs="Arial"/>
                <w:b/>
                <w:bCs/>
                <w:sz w:val="18"/>
                <w:szCs w:val="18"/>
              </w:rPr>
              <w:t>Western Australia</w:t>
            </w:r>
          </w:p>
        </w:tc>
        <w:tc>
          <w:tcPr>
            <w:tcW w:w="836" w:type="dxa"/>
            <w:shd w:val="clear" w:color="auto" w:fill="E6E3E2"/>
            <w:noWrap/>
            <w:vAlign w:val="center"/>
            <w:hideMark/>
          </w:tcPr>
          <w:p w14:paraId="7C60EDE2" w14:textId="7C045A65" w:rsidR="00297DDE" w:rsidRPr="000976C8" w:rsidRDefault="00297DDE" w:rsidP="00297DDE">
            <w:pPr>
              <w:jc w:val="center"/>
              <w:rPr>
                <w:rFonts w:cs="Arial"/>
                <w:color w:val="000000"/>
                <w:sz w:val="18"/>
                <w:szCs w:val="18"/>
              </w:rPr>
            </w:pPr>
            <w:r w:rsidRPr="000976C8">
              <w:rPr>
                <w:rFonts w:cs="Arial"/>
                <w:color w:val="000000"/>
                <w:sz w:val="18"/>
                <w:szCs w:val="18"/>
              </w:rPr>
              <w:t>20</w:t>
            </w:r>
          </w:p>
        </w:tc>
        <w:tc>
          <w:tcPr>
            <w:tcW w:w="836" w:type="dxa"/>
            <w:shd w:val="clear" w:color="auto" w:fill="E6E3E2"/>
            <w:noWrap/>
            <w:vAlign w:val="center"/>
            <w:hideMark/>
          </w:tcPr>
          <w:p w14:paraId="2D92E2DA" w14:textId="5ED1559B" w:rsidR="00297DDE" w:rsidRPr="000976C8" w:rsidRDefault="00297DDE" w:rsidP="00297DDE">
            <w:pPr>
              <w:jc w:val="center"/>
              <w:rPr>
                <w:rFonts w:cs="Arial"/>
                <w:color w:val="000000"/>
                <w:sz w:val="18"/>
                <w:szCs w:val="18"/>
              </w:rPr>
            </w:pPr>
            <w:r w:rsidRPr="000976C8">
              <w:rPr>
                <w:rFonts w:cs="Arial"/>
                <w:color w:val="000000"/>
                <w:sz w:val="18"/>
                <w:szCs w:val="18"/>
              </w:rPr>
              <w:t>20</w:t>
            </w:r>
          </w:p>
        </w:tc>
        <w:tc>
          <w:tcPr>
            <w:tcW w:w="1475" w:type="dxa"/>
            <w:shd w:val="clear" w:color="auto" w:fill="E6E3E2"/>
            <w:noWrap/>
            <w:vAlign w:val="center"/>
            <w:hideMark/>
          </w:tcPr>
          <w:p w14:paraId="77158076" w14:textId="3FB7B122" w:rsidR="00297DDE" w:rsidRPr="000976C8" w:rsidRDefault="00297DDE" w:rsidP="00297DDE">
            <w:pPr>
              <w:jc w:val="center"/>
              <w:rPr>
                <w:rFonts w:cs="Arial"/>
                <w:color w:val="000000"/>
                <w:sz w:val="18"/>
                <w:szCs w:val="18"/>
              </w:rPr>
            </w:pPr>
            <w:r w:rsidRPr="000976C8">
              <w:rPr>
                <w:rFonts w:cs="Arial"/>
                <w:color w:val="000000"/>
                <w:sz w:val="18"/>
                <w:szCs w:val="18"/>
              </w:rPr>
              <w:t>28</w:t>
            </w:r>
          </w:p>
        </w:tc>
        <w:tc>
          <w:tcPr>
            <w:tcW w:w="811" w:type="dxa"/>
            <w:shd w:val="clear" w:color="auto" w:fill="E6E3E2"/>
            <w:noWrap/>
            <w:vAlign w:val="center"/>
            <w:hideMark/>
          </w:tcPr>
          <w:p w14:paraId="0EEE22B6" w14:textId="506315D7" w:rsidR="00297DDE" w:rsidRPr="000976C8" w:rsidRDefault="00297DDE" w:rsidP="00297DDE">
            <w:pPr>
              <w:jc w:val="center"/>
              <w:rPr>
                <w:rFonts w:cs="Arial"/>
                <w:color w:val="000000"/>
                <w:sz w:val="18"/>
                <w:szCs w:val="18"/>
              </w:rPr>
            </w:pPr>
            <w:r w:rsidRPr="000976C8">
              <w:rPr>
                <w:rFonts w:cs="Arial"/>
                <w:color w:val="000000"/>
                <w:sz w:val="18"/>
                <w:szCs w:val="18"/>
              </w:rPr>
              <w:t>1.5</w:t>
            </w:r>
          </w:p>
        </w:tc>
        <w:tc>
          <w:tcPr>
            <w:tcW w:w="812" w:type="dxa"/>
            <w:shd w:val="clear" w:color="auto" w:fill="E6E3E2"/>
            <w:noWrap/>
            <w:vAlign w:val="center"/>
            <w:hideMark/>
          </w:tcPr>
          <w:p w14:paraId="60B64CB3" w14:textId="1B79930B" w:rsidR="00297DDE" w:rsidRPr="000976C8" w:rsidRDefault="00297DDE" w:rsidP="00297DDE">
            <w:pPr>
              <w:jc w:val="center"/>
              <w:rPr>
                <w:rFonts w:cs="Arial"/>
                <w:color w:val="000000"/>
                <w:sz w:val="18"/>
                <w:szCs w:val="18"/>
              </w:rPr>
            </w:pPr>
            <w:r w:rsidRPr="000976C8">
              <w:rPr>
                <w:rFonts w:cs="Arial"/>
                <w:color w:val="000000"/>
                <w:sz w:val="18"/>
                <w:szCs w:val="18"/>
              </w:rPr>
              <w:t>1.5</w:t>
            </w:r>
          </w:p>
        </w:tc>
        <w:tc>
          <w:tcPr>
            <w:tcW w:w="1496" w:type="dxa"/>
            <w:shd w:val="clear" w:color="auto" w:fill="E6E3E2"/>
            <w:noWrap/>
            <w:vAlign w:val="center"/>
            <w:hideMark/>
          </w:tcPr>
          <w:p w14:paraId="4CA94BCA" w14:textId="14CB2DFF" w:rsidR="00297DDE" w:rsidRPr="000976C8" w:rsidRDefault="00297DDE" w:rsidP="00297DDE">
            <w:pPr>
              <w:jc w:val="center"/>
              <w:rPr>
                <w:rFonts w:cs="Arial"/>
                <w:color w:val="000000"/>
                <w:sz w:val="18"/>
                <w:szCs w:val="18"/>
              </w:rPr>
            </w:pPr>
            <w:r w:rsidRPr="000976C8">
              <w:rPr>
                <w:rFonts w:cs="Arial"/>
                <w:color w:val="000000"/>
                <w:sz w:val="18"/>
                <w:szCs w:val="18"/>
              </w:rPr>
              <w:t>2.1</w:t>
            </w:r>
          </w:p>
        </w:tc>
      </w:tr>
      <w:tr w:rsidR="005C2352" w:rsidRPr="000976C8" w14:paraId="3F7325E6" w14:textId="77777777" w:rsidTr="003A5A09">
        <w:trPr>
          <w:trHeight w:val="300"/>
        </w:trPr>
        <w:tc>
          <w:tcPr>
            <w:tcW w:w="3652" w:type="dxa"/>
            <w:shd w:val="clear" w:color="auto" w:fill="auto"/>
            <w:noWrap/>
            <w:vAlign w:val="center"/>
            <w:hideMark/>
          </w:tcPr>
          <w:p w14:paraId="01E6CAEB" w14:textId="77777777" w:rsidR="00297DDE" w:rsidRPr="000976C8" w:rsidRDefault="00297DDE" w:rsidP="00297DDE">
            <w:pPr>
              <w:rPr>
                <w:rFonts w:cs="Arial"/>
                <w:b/>
                <w:bCs/>
                <w:sz w:val="18"/>
                <w:szCs w:val="18"/>
              </w:rPr>
            </w:pPr>
            <w:r w:rsidRPr="000976C8">
              <w:rPr>
                <w:rFonts w:cs="Arial"/>
                <w:b/>
                <w:bCs/>
                <w:sz w:val="18"/>
                <w:szCs w:val="18"/>
              </w:rPr>
              <w:t>South Australia</w:t>
            </w:r>
          </w:p>
        </w:tc>
        <w:tc>
          <w:tcPr>
            <w:tcW w:w="836" w:type="dxa"/>
            <w:shd w:val="clear" w:color="auto" w:fill="auto"/>
            <w:noWrap/>
            <w:vAlign w:val="center"/>
            <w:hideMark/>
          </w:tcPr>
          <w:p w14:paraId="0E034FD9" w14:textId="763BB0F7" w:rsidR="00297DDE" w:rsidRPr="000976C8" w:rsidRDefault="00297DDE" w:rsidP="00297DDE">
            <w:pPr>
              <w:jc w:val="center"/>
              <w:rPr>
                <w:rFonts w:cs="Arial"/>
                <w:color w:val="000000"/>
                <w:sz w:val="18"/>
                <w:szCs w:val="18"/>
              </w:rPr>
            </w:pPr>
            <w:r w:rsidRPr="000976C8">
              <w:rPr>
                <w:rFonts w:cs="Arial"/>
                <w:color w:val="000000"/>
                <w:sz w:val="18"/>
                <w:szCs w:val="18"/>
              </w:rPr>
              <w:t>21</w:t>
            </w:r>
          </w:p>
        </w:tc>
        <w:tc>
          <w:tcPr>
            <w:tcW w:w="836" w:type="dxa"/>
            <w:shd w:val="clear" w:color="auto" w:fill="auto"/>
            <w:noWrap/>
            <w:vAlign w:val="center"/>
            <w:hideMark/>
          </w:tcPr>
          <w:p w14:paraId="301AED56" w14:textId="1E250EF3" w:rsidR="00297DDE" w:rsidRPr="000976C8" w:rsidRDefault="00297DDE" w:rsidP="00297DDE">
            <w:pPr>
              <w:jc w:val="center"/>
              <w:rPr>
                <w:rFonts w:cs="Arial"/>
                <w:color w:val="000000"/>
                <w:sz w:val="18"/>
                <w:szCs w:val="18"/>
              </w:rPr>
            </w:pPr>
            <w:r w:rsidRPr="000976C8">
              <w:rPr>
                <w:rFonts w:cs="Arial"/>
                <w:color w:val="000000"/>
                <w:sz w:val="18"/>
                <w:szCs w:val="18"/>
              </w:rPr>
              <w:t>14</w:t>
            </w:r>
          </w:p>
        </w:tc>
        <w:tc>
          <w:tcPr>
            <w:tcW w:w="1475" w:type="dxa"/>
            <w:shd w:val="clear" w:color="auto" w:fill="auto"/>
            <w:noWrap/>
            <w:vAlign w:val="center"/>
            <w:hideMark/>
          </w:tcPr>
          <w:p w14:paraId="140FBAE3" w14:textId="4318929B" w:rsidR="00297DDE" w:rsidRPr="000976C8" w:rsidRDefault="00297DDE" w:rsidP="00297DDE">
            <w:pPr>
              <w:jc w:val="center"/>
              <w:rPr>
                <w:rFonts w:cs="Arial"/>
                <w:color w:val="000000"/>
                <w:sz w:val="18"/>
                <w:szCs w:val="18"/>
              </w:rPr>
            </w:pPr>
            <w:r w:rsidRPr="000976C8">
              <w:rPr>
                <w:rFonts w:cs="Arial"/>
                <w:color w:val="000000"/>
                <w:sz w:val="18"/>
                <w:szCs w:val="18"/>
              </w:rPr>
              <w:t>14</w:t>
            </w:r>
          </w:p>
        </w:tc>
        <w:tc>
          <w:tcPr>
            <w:tcW w:w="811" w:type="dxa"/>
            <w:shd w:val="clear" w:color="auto" w:fill="auto"/>
            <w:noWrap/>
            <w:vAlign w:val="center"/>
            <w:hideMark/>
          </w:tcPr>
          <w:p w14:paraId="3A81443F" w14:textId="1400950C" w:rsidR="00297DDE" w:rsidRPr="000976C8" w:rsidRDefault="00297DDE" w:rsidP="00297DDE">
            <w:pPr>
              <w:jc w:val="center"/>
              <w:rPr>
                <w:rFonts w:cs="Arial"/>
                <w:color w:val="000000"/>
                <w:sz w:val="18"/>
                <w:szCs w:val="18"/>
              </w:rPr>
            </w:pPr>
            <w:r w:rsidRPr="000976C8">
              <w:rPr>
                <w:rFonts w:cs="Arial"/>
                <w:color w:val="000000"/>
                <w:sz w:val="18"/>
                <w:szCs w:val="18"/>
              </w:rPr>
              <w:t>2.6</w:t>
            </w:r>
          </w:p>
        </w:tc>
        <w:tc>
          <w:tcPr>
            <w:tcW w:w="812" w:type="dxa"/>
            <w:shd w:val="clear" w:color="auto" w:fill="auto"/>
            <w:noWrap/>
            <w:vAlign w:val="center"/>
            <w:hideMark/>
          </w:tcPr>
          <w:p w14:paraId="0C23FE0E" w14:textId="63D80261" w:rsidR="00297DDE" w:rsidRPr="000976C8" w:rsidRDefault="00297DDE" w:rsidP="00297DDE">
            <w:pPr>
              <w:jc w:val="center"/>
              <w:rPr>
                <w:rFonts w:cs="Arial"/>
                <w:color w:val="000000"/>
                <w:sz w:val="18"/>
                <w:szCs w:val="18"/>
              </w:rPr>
            </w:pPr>
            <w:r w:rsidRPr="000976C8">
              <w:rPr>
                <w:rFonts w:cs="Arial"/>
                <w:color w:val="000000"/>
                <w:sz w:val="18"/>
                <w:szCs w:val="18"/>
              </w:rPr>
              <w:t>1.7</w:t>
            </w:r>
          </w:p>
        </w:tc>
        <w:tc>
          <w:tcPr>
            <w:tcW w:w="1496" w:type="dxa"/>
            <w:shd w:val="clear" w:color="auto" w:fill="auto"/>
            <w:noWrap/>
            <w:vAlign w:val="center"/>
            <w:hideMark/>
          </w:tcPr>
          <w:p w14:paraId="5BD61868" w14:textId="618BD124" w:rsidR="00297DDE" w:rsidRPr="000976C8" w:rsidRDefault="00297DDE" w:rsidP="00297DDE">
            <w:pPr>
              <w:jc w:val="center"/>
              <w:rPr>
                <w:rFonts w:cs="Arial"/>
                <w:color w:val="000000"/>
                <w:sz w:val="18"/>
                <w:szCs w:val="18"/>
              </w:rPr>
            </w:pPr>
            <w:r w:rsidRPr="000976C8">
              <w:rPr>
                <w:rFonts w:cs="Arial"/>
                <w:color w:val="000000"/>
                <w:sz w:val="18"/>
                <w:szCs w:val="18"/>
              </w:rPr>
              <w:t>1.7</w:t>
            </w:r>
          </w:p>
        </w:tc>
      </w:tr>
      <w:tr w:rsidR="005C2352" w:rsidRPr="000976C8" w14:paraId="5C76E94F" w14:textId="77777777" w:rsidTr="003A5A09">
        <w:trPr>
          <w:trHeight w:val="300"/>
        </w:trPr>
        <w:tc>
          <w:tcPr>
            <w:tcW w:w="3652" w:type="dxa"/>
            <w:shd w:val="clear" w:color="auto" w:fill="E6E3E2"/>
            <w:noWrap/>
            <w:vAlign w:val="center"/>
            <w:hideMark/>
          </w:tcPr>
          <w:p w14:paraId="3F81B369" w14:textId="77777777" w:rsidR="00297DDE" w:rsidRPr="000976C8" w:rsidRDefault="00297DDE" w:rsidP="00297DDE">
            <w:pPr>
              <w:rPr>
                <w:rFonts w:cs="Arial"/>
                <w:b/>
                <w:bCs/>
                <w:sz w:val="18"/>
                <w:szCs w:val="18"/>
              </w:rPr>
            </w:pPr>
            <w:r w:rsidRPr="000976C8">
              <w:rPr>
                <w:rFonts w:cs="Arial"/>
                <w:b/>
                <w:bCs/>
                <w:sz w:val="18"/>
                <w:szCs w:val="18"/>
              </w:rPr>
              <w:t>Northern Territory</w:t>
            </w:r>
          </w:p>
        </w:tc>
        <w:tc>
          <w:tcPr>
            <w:tcW w:w="836" w:type="dxa"/>
            <w:shd w:val="clear" w:color="auto" w:fill="E6E3E2"/>
            <w:noWrap/>
            <w:vAlign w:val="center"/>
            <w:hideMark/>
          </w:tcPr>
          <w:p w14:paraId="6DCC883A" w14:textId="690C7A85" w:rsidR="00297DDE" w:rsidRPr="000976C8" w:rsidRDefault="00297DDE" w:rsidP="00297DDE">
            <w:pPr>
              <w:jc w:val="center"/>
              <w:rPr>
                <w:rFonts w:cs="Arial"/>
                <w:color w:val="000000"/>
                <w:sz w:val="18"/>
                <w:szCs w:val="18"/>
              </w:rPr>
            </w:pPr>
            <w:r w:rsidRPr="000976C8">
              <w:rPr>
                <w:rFonts w:cs="Arial"/>
                <w:color w:val="000000"/>
                <w:sz w:val="18"/>
                <w:szCs w:val="18"/>
              </w:rPr>
              <w:t>4</w:t>
            </w:r>
          </w:p>
        </w:tc>
        <w:tc>
          <w:tcPr>
            <w:tcW w:w="836" w:type="dxa"/>
            <w:shd w:val="clear" w:color="auto" w:fill="E6E3E2"/>
            <w:noWrap/>
            <w:vAlign w:val="center"/>
            <w:hideMark/>
          </w:tcPr>
          <w:p w14:paraId="5A93050A" w14:textId="2BF74395" w:rsidR="00297DDE" w:rsidRPr="000976C8" w:rsidRDefault="000976C8" w:rsidP="00297DDE">
            <w:pPr>
              <w:jc w:val="center"/>
              <w:rPr>
                <w:rFonts w:cs="Arial"/>
                <w:color w:val="000000"/>
                <w:sz w:val="18"/>
                <w:szCs w:val="18"/>
              </w:rPr>
            </w:pPr>
            <w:r>
              <w:rPr>
                <w:rFonts w:cs="Arial"/>
                <w:color w:val="000000"/>
                <w:sz w:val="18"/>
                <w:szCs w:val="18"/>
              </w:rPr>
              <w:t>7</w:t>
            </w:r>
          </w:p>
        </w:tc>
        <w:tc>
          <w:tcPr>
            <w:tcW w:w="1475" w:type="dxa"/>
            <w:shd w:val="clear" w:color="auto" w:fill="E6E3E2"/>
            <w:noWrap/>
            <w:vAlign w:val="center"/>
            <w:hideMark/>
          </w:tcPr>
          <w:p w14:paraId="55354718" w14:textId="044230A2" w:rsidR="00297DDE" w:rsidRPr="000976C8" w:rsidRDefault="00297DDE" w:rsidP="00297DDE">
            <w:pPr>
              <w:jc w:val="center"/>
              <w:rPr>
                <w:rFonts w:cs="Arial"/>
                <w:color w:val="000000"/>
                <w:sz w:val="18"/>
                <w:szCs w:val="18"/>
              </w:rPr>
            </w:pPr>
            <w:r w:rsidRPr="000976C8">
              <w:rPr>
                <w:rFonts w:cs="Arial"/>
                <w:color w:val="000000"/>
                <w:sz w:val="18"/>
                <w:szCs w:val="18"/>
              </w:rPr>
              <w:t>4</w:t>
            </w:r>
          </w:p>
        </w:tc>
        <w:tc>
          <w:tcPr>
            <w:tcW w:w="811" w:type="dxa"/>
            <w:shd w:val="clear" w:color="auto" w:fill="E6E3E2"/>
            <w:noWrap/>
            <w:vAlign w:val="center"/>
            <w:hideMark/>
          </w:tcPr>
          <w:p w14:paraId="77F54439" w14:textId="7C2E119D" w:rsidR="00297DDE" w:rsidRPr="000976C8" w:rsidRDefault="00297DDE" w:rsidP="00297DDE">
            <w:pPr>
              <w:jc w:val="center"/>
              <w:rPr>
                <w:rFonts w:cs="Arial"/>
                <w:color w:val="000000"/>
                <w:sz w:val="18"/>
                <w:szCs w:val="18"/>
              </w:rPr>
            </w:pPr>
            <w:r w:rsidRPr="000976C8">
              <w:rPr>
                <w:rFonts w:cs="Arial"/>
                <w:color w:val="000000"/>
                <w:sz w:val="18"/>
                <w:szCs w:val="18"/>
              </w:rPr>
              <w:t>3.0</w:t>
            </w:r>
          </w:p>
        </w:tc>
        <w:tc>
          <w:tcPr>
            <w:tcW w:w="812" w:type="dxa"/>
            <w:shd w:val="clear" w:color="auto" w:fill="E6E3E2"/>
            <w:noWrap/>
            <w:vAlign w:val="center"/>
            <w:hideMark/>
          </w:tcPr>
          <w:p w14:paraId="17473D1D" w14:textId="47E86FFD" w:rsidR="00297DDE" w:rsidRPr="000976C8" w:rsidRDefault="00297DDE" w:rsidP="00297DDE">
            <w:pPr>
              <w:jc w:val="center"/>
              <w:rPr>
                <w:rFonts w:cs="Arial"/>
                <w:color w:val="000000"/>
                <w:sz w:val="18"/>
                <w:szCs w:val="18"/>
              </w:rPr>
            </w:pPr>
            <w:r w:rsidRPr="000976C8">
              <w:rPr>
                <w:rFonts w:cs="Arial"/>
                <w:color w:val="000000"/>
                <w:sz w:val="18"/>
                <w:szCs w:val="18"/>
              </w:rPr>
              <w:t>5.</w:t>
            </w:r>
            <w:r w:rsidR="000976C8">
              <w:rPr>
                <w:rFonts w:cs="Arial"/>
                <w:color w:val="000000"/>
                <w:sz w:val="18"/>
                <w:szCs w:val="18"/>
              </w:rPr>
              <w:t>1</w:t>
            </w:r>
          </w:p>
        </w:tc>
        <w:tc>
          <w:tcPr>
            <w:tcW w:w="1496" w:type="dxa"/>
            <w:shd w:val="clear" w:color="auto" w:fill="E6E3E2"/>
            <w:noWrap/>
            <w:vAlign w:val="center"/>
            <w:hideMark/>
          </w:tcPr>
          <w:p w14:paraId="2300457F" w14:textId="3B1D13FA" w:rsidR="00297DDE" w:rsidRPr="000976C8" w:rsidRDefault="00297DDE" w:rsidP="00297DDE">
            <w:pPr>
              <w:jc w:val="center"/>
              <w:rPr>
                <w:rFonts w:cs="Arial"/>
                <w:color w:val="000000"/>
                <w:sz w:val="18"/>
                <w:szCs w:val="18"/>
              </w:rPr>
            </w:pPr>
            <w:r w:rsidRPr="000976C8">
              <w:rPr>
                <w:rFonts w:cs="Arial"/>
                <w:color w:val="000000"/>
                <w:sz w:val="18"/>
                <w:szCs w:val="18"/>
              </w:rPr>
              <w:t>3.</w:t>
            </w:r>
            <w:r w:rsidR="000976C8">
              <w:rPr>
                <w:rFonts w:cs="Arial"/>
                <w:color w:val="000000"/>
                <w:sz w:val="18"/>
                <w:szCs w:val="18"/>
              </w:rPr>
              <w:t>2</w:t>
            </w:r>
          </w:p>
        </w:tc>
      </w:tr>
      <w:tr w:rsidR="005C2352" w:rsidRPr="000976C8" w14:paraId="5840017E" w14:textId="77777777" w:rsidTr="003A5A09">
        <w:trPr>
          <w:trHeight w:val="300"/>
        </w:trPr>
        <w:tc>
          <w:tcPr>
            <w:tcW w:w="3652" w:type="dxa"/>
            <w:shd w:val="clear" w:color="auto" w:fill="auto"/>
            <w:noWrap/>
            <w:vAlign w:val="center"/>
            <w:hideMark/>
          </w:tcPr>
          <w:p w14:paraId="58E1632D" w14:textId="77777777" w:rsidR="00297DDE" w:rsidRPr="000976C8" w:rsidRDefault="00297DDE" w:rsidP="00297DDE">
            <w:pPr>
              <w:rPr>
                <w:rFonts w:cs="Arial"/>
                <w:b/>
                <w:bCs/>
                <w:sz w:val="18"/>
                <w:szCs w:val="18"/>
              </w:rPr>
            </w:pPr>
            <w:r w:rsidRPr="000976C8">
              <w:rPr>
                <w:rFonts w:cs="Arial"/>
                <w:b/>
                <w:bCs/>
                <w:sz w:val="18"/>
                <w:szCs w:val="18"/>
              </w:rPr>
              <w:t>Tasmania</w:t>
            </w:r>
          </w:p>
        </w:tc>
        <w:tc>
          <w:tcPr>
            <w:tcW w:w="836" w:type="dxa"/>
            <w:shd w:val="clear" w:color="auto" w:fill="auto"/>
            <w:noWrap/>
            <w:vAlign w:val="center"/>
            <w:hideMark/>
          </w:tcPr>
          <w:p w14:paraId="59A68944" w14:textId="0D9C010F" w:rsidR="00297DDE" w:rsidRPr="000976C8" w:rsidRDefault="00297DDE" w:rsidP="00297DDE">
            <w:pPr>
              <w:jc w:val="center"/>
              <w:rPr>
                <w:rFonts w:cs="Arial"/>
                <w:color w:val="000000"/>
                <w:sz w:val="18"/>
                <w:szCs w:val="18"/>
              </w:rPr>
            </w:pPr>
            <w:r w:rsidRPr="000976C8">
              <w:rPr>
                <w:rFonts w:cs="Arial"/>
                <w:color w:val="000000"/>
                <w:sz w:val="18"/>
                <w:szCs w:val="18"/>
              </w:rPr>
              <w:t>6</w:t>
            </w:r>
          </w:p>
        </w:tc>
        <w:tc>
          <w:tcPr>
            <w:tcW w:w="836" w:type="dxa"/>
            <w:shd w:val="clear" w:color="auto" w:fill="auto"/>
            <w:noWrap/>
            <w:vAlign w:val="center"/>
            <w:hideMark/>
          </w:tcPr>
          <w:p w14:paraId="64ECE053" w14:textId="4359820B" w:rsidR="00297DDE" w:rsidRPr="000976C8" w:rsidRDefault="00297DDE" w:rsidP="00297DDE">
            <w:pPr>
              <w:jc w:val="center"/>
              <w:rPr>
                <w:rFonts w:cs="Arial"/>
                <w:color w:val="000000"/>
                <w:sz w:val="18"/>
                <w:szCs w:val="18"/>
              </w:rPr>
            </w:pPr>
            <w:r w:rsidRPr="000976C8">
              <w:rPr>
                <w:rFonts w:cs="Arial"/>
                <w:color w:val="000000"/>
                <w:sz w:val="18"/>
                <w:szCs w:val="18"/>
              </w:rPr>
              <w:t>5</w:t>
            </w:r>
          </w:p>
        </w:tc>
        <w:tc>
          <w:tcPr>
            <w:tcW w:w="1475" w:type="dxa"/>
            <w:shd w:val="clear" w:color="auto" w:fill="auto"/>
            <w:noWrap/>
            <w:vAlign w:val="center"/>
            <w:hideMark/>
          </w:tcPr>
          <w:p w14:paraId="6E66BC32" w14:textId="0CDC3DC7" w:rsidR="00297DDE" w:rsidRPr="000976C8" w:rsidRDefault="00297DDE" w:rsidP="00297DDE">
            <w:pPr>
              <w:jc w:val="center"/>
              <w:rPr>
                <w:rFonts w:cs="Arial"/>
                <w:color w:val="000000"/>
                <w:sz w:val="18"/>
                <w:szCs w:val="18"/>
              </w:rPr>
            </w:pPr>
            <w:r w:rsidRPr="000976C8">
              <w:rPr>
                <w:rFonts w:cs="Arial"/>
                <w:color w:val="000000"/>
                <w:sz w:val="18"/>
                <w:szCs w:val="18"/>
              </w:rPr>
              <w:t>7</w:t>
            </w:r>
          </w:p>
        </w:tc>
        <w:tc>
          <w:tcPr>
            <w:tcW w:w="811" w:type="dxa"/>
            <w:shd w:val="clear" w:color="auto" w:fill="auto"/>
            <w:noWrap/>
            <w:vAlign w:val="center"/>
            <w:hideMark/>
          </w:tcPr>
          <w:p w14:paraId="764EC784" w14:textId="7D80968C" w:rsidR="00297DDE" w:rsidRPr="000976C8" w:rsidRDefault="00297DDE" w:rsidP="00297DDE">
            <w:pPr>
              <w:jc w:val="center"/>
              <w:rPr>
                <w:rFonts w:cs="Arial"/>
                <w:color w:val="000000"/>
                <w:sz w:val="18"/>
                <w:szCs w:val="18"/>
              </w:rPr>
            </w:pPr>
            <w:r w:rsidRPr="000976C8">
              <w:rPr>
                <w:rFonts w:cs="Arial"/>
                <w:color w:val="000000"/>
                <w:sz w:val="18"/>
                <w:szCs w:val="18"/>
              </w:rPr>
              <w:t>2.5</w:t>
            </w:r>
          </w:p>
        </w:tc>
        <w:tc>
          <w:tcPr>
            <w:tcW w:w="812" w:type="dxa"/>
            <w:shd w:val="clear" w:color="auto" w:fill="auto"/>
            <w:noWrap/>
            <w:vAlign w:val="center"/>
            <w:hideMark/>
          </w:tcPr>
          <w:p w14:paraId="47490ECF" w14:textId="62CABEAA" w:rsidR="00297DDE" w:rsidRPr="000976C8" w:rsidRDefault="00297DDE" w:rsidP="00297DDE">
            <w:pPr>
              <w:jc w:val="center"/>
              <w:rPr>
                <w:rFonts w:cs="Arial"/>
                <w:color w:val="000000"/>
                <w:sz w:val="18"/>
                <w:szCs w:val="18"/>
              </w:rPr>
            </w:pPr>
            <w:r w:rsidRPr="000976C8">
              <w:rPr>
                <w:rFonts w:cs="Arial"/>
                <w:color w:val="000000"/>
                <w:sz w:val="18"/>
                <w:szCs w:val="18"/>
              </w:rPr>
              <w:t>2.0</w:t>
            </w:r>
          </w:p>
        </w:tc>
        <w:tc>
          <w:tcPr>
            <w:tcW w:w="1496" w:type="dxa"/>
            <w:shd w:val="clear" w:color="auto" w:fill="auto"/>
            <w:noWrap/>
            <w:vAlign w:val="center"/>
            <w:hideMark/>
          </w:tcPr>
          <w:p w14:paraId="58C9FEC7" w14:textId="2B0AA66B" w:rsidR="00297DDE" w:rsidRPr="000976C8" w:rsidRDefault="00297DDE" w:rsidP="00297DDE">
            <w:pPr>
              <w:jc w:val="center"/>
              <w:rPr>
                <w:rFonts w:cs="Arial"/>
                <w:color w:val="000000"/>
                <w:sz w:val="18"/>
                <w:szCs w:val="18"/>
              </w:rPr>
            </w:pPr>
            <w:r w:rsidRPr="000976C8">
              <w:rPr>
                <w:rFonts w:cs="Arial"/>
                <w:color w:val="000000"/>
                <w:sz w:val="18"/>
                <w:szCs w:val="18"/>
              </w:rPr>
              <w:t>2.8</w:t>
            </w:r>
          </w:p>
        </w:tc>
      </w:tr>
      <w:tr w:rsidR="005C2352" w:rsidRPr="000976C8" w14:paraId="376597BB" w14:textId="77777777" w:rsidTr="003A5A09">
        <w:trPr>
          <w:trHeight w:val="300"/>
        </w:trPr>
        <w:tc>
          <w:tcPr>
            <w:tcW w:w="3652" w:type="dxa"/>
            <w:shd w:val="clear" w:color="auto" w:fill="E6E3E2"/>
            <w:noWrap/>
            <w:vAlign w:val="center"/>
            <w:hideMark/>
          </w:tcPr>
          <w:p w14:paraId="2A861983" w14:textId="77777777" w:rsidR="00297DDE" w:rsidRPr="000976C8" w:rsidRDefault="00297DDE" w:rsidP="00297DDE">
            <w:pPr>
              <w:rPr>
                <w:rFonts w:cs="Arial"/>
                <w:b/>
                <w:bCs/>
                <w:sz w:val="18"/>
                <w:szCs w:val="18"/>
              </w:rPr>
            </w:pPr>
            <w:r w:rsidRPr="000976C8">
              <w:rPr>
                <w:rFonts w:cs="Arial"/>
                <w:b/>
                <w:bCs/>
                <w:sz w:val="18"/>
                <w:szCs w:val="18"/>
              </w:rPr>
              <w:t>Australian Capital Territory</w:t>
            </w:r>
          </w:p>
        </w:tc>
        <w:tc>
          <w:tcPr>
            <w:tcW w:w="836" w:type="dxa"/>
            <w:shd w:val="clear" w:color="auto" w:fill="E6E3E2"/>
            <w:noWrap/>
            <w:vAlign w:val="center"/>
            <w:hideMark/>
          </w:tcPr>
          <w:p w14:paraId="758D8F27" w14:textId="3D340949" w:rsidR="00297DDE" w:rsidRPr="000976C8" w:rsidRDefault="00297DDE" w:rsidP="00297DDE">
            <w:pPr>
              <w:jc w:val="center"/>
              <w:rPr>
                <w:rFonts w:cs="Arial"/>
                <w:color w:val="000000"/>
                <w:sz w:val="18"/>
                <w:szCs w:val="18"/>
              </w:rPr>
            </w:pPr>
            <w:r w:rsidRPr="000976C8">
              <w:rPr>
                <w:rFonts w:cs="Arial"/>
                <w:color w:val="000000"/>
                <w:sz w:val="18"/>
                <w:szCs w:val="18"/>
              </w:rPr>
              <w:t>1</w:t>
            </w:r>
          </w:p>
        </w:tc>
        <w:tc>
          <w:tcPr>
            <w:tcW w:w="836" w:type="dxa"/>
            <w:shd w:val="clear" w:color="auto" w:fill="E6E3E2"/>
            <w:noWrap/>
            <w:vAlign w:val="center"/>
            <w:hideMark/>
          </w:tcPr>
          <w:p w14:paraId="52B9BFD5" w14:textId="29243AA4" w:rsidR="00297DDE" w:rsidRPr="000976C8" w:rsidRDefault="00297DDE" w:rsidP="00297DDE">
            <w:pPr>
              <w:jc w:val="center"/>
              <w:rPr>
                <w:rFonts w:cs="Arial"/>
                <w:color w:val="000000"/>
                <w:sz w:val="18"/>
                <w:szCs w:val="18"/>
              </w:rPr>
            </w:pPr>
            <w:r w:rsidRPr="000976C8">
              <w:rPr>
                <w:rFonts w:cs="Arial"/>
                <w:color w:val="000000"/>
                <w:sz w:val="18"/>
                <w:szCs w:val="18"/>
              </w:rPr>
              <w:t>1</w:t>
            </w:r>
          </w:p>
        </w:tc>
        <w:tc>
          <w:tcPr>
            <w:tcW w:w="1475" w:type="dxa"/>
            <w:shd w:val="clear" w:color="auto" w:fill="E6E3E2"/>
            <w:noWrap/>
            <w:vAlign w:val="center"/>
            <w:hideMark/>
          </w:tcPr>
          <w:p w14:paraId="3B01212D" w14:textId="54C004BA" w:rsidR="00297DDE" w:rsidRPr="000976C8" w:rsidRDefault="00297DDE" w:rsidP="00297DDE">
            <w:pPr>
              <w:jc w:val="center"/>
              <w:rPr>
                <w:rFonts w:cs="Arial"/>
                <w:color w:val="000000"/>
                <w:sz w:val="18"/>
                <w:szCs w:val="18"/>
              </w:rPr>
            </w:pPr>
            <w:r w:rsidRPr="000976C8">
              <w:rPr>
                <w:rFonts w:cs="Arial"/>
                <w:color w:val="000000"/>
                <w:sz w:val="18"/>
                <w:szCs w:val="18"/>
              </w:rPr>
              <w:t>1</w:t>
            </w:r>
          </w:p>
        </w:tc>
        <w:tc>
          <w:tcPr>
            <w:tcW w:w="811" w:type="dxa"/>
            <w:shd w:val="clear" w:color="auto" w:fill="E6E3E2"/>
            <w:noWrap/>
            <w:vAlign w:val="center"/>
            <w:hideMark/>
          </w:tcPr>
          <w:p w14:paraId="35628A2C" w14:textId="512E431F" w:rsidR="00297DDE" w:rsidRPr="000976C8" w:rsidRDefault="00297DDE" w:rsidP="00297DDE">
            <w:pPr>
              <w:jc w:val="center"/>
              <w:rPr>
                <w:rFonts w:cs="Arial"/>
                <w:color w:val="000000"/>
                <w:sz w:val="18"/>
                <w:szCs w:val="18"/>
              </w:rPr>
            </w:pPr>
            <w:r w:rsidRPr="000976C8">
              <w:rPr>
                <w:rFonts w:cs="Arial"/>
                <w:color w:val="000000"/>
                <w:sz w:val="18"/>
                <w:szCs w:val="18"/>
              </w:rPr>
              <w:t>0.5</w:t>
            </w:r>
          </w:p>
        </w:tc>
        <w:tc>
          <w:tcPr>
            <w:tcW w:w="812" w:type="dxa"/>
            <w:shd w:val="clear" w:color="auto" w:fill="E6E3E2"/>
            <w:noWrap/>
            <w:vAlign w:val="center"/>
            <w:hideMark/>
          </w:tcPr>
          <w:p w14:paraId="205B971F" w14:textId="6D039E9D" w:rsidR="00297DDE" w:rsidRPr="000976C8" w:rsidRDefault="00297DDE" w:rsidP="00297DDE">
            <w:pPr>
              <w:jc w:val="center"/>
              <w:rPr>
                <w:rFonts w:cs="Arial"/>
                <w:color w:val="000000"/>
                <w:sz w:val="18"/>
                <w:szCs w:val="18"/>
              </w:rPr>
            </w:pPr>
            <w:r w:rsidRPr="000976C8">
              <w:rPr>
                <w:rFonts w:cs="Arial"/>
                <w:color w:val="000000"/>
                <w:sz w:val="18"/>
                <w:szCs w:val="18"/>
              </w:rPr>
              <w:t>0.4</w:t>
            </w:r>
          </w:p>
        </w:tc>
        <w:tc>
          <w:tcPr>
            <w:tcW w:w="1496" w:type="dxa"/>
            <w:shd w:val="clear" w:color="auto" w:fill="E6E3E2"/>
            <w:noWrap/>
            <w:vAlign w:val="center"/>
            <w:hideMark/>
          </w:tcPr>
          <w:p w14:paraId="74C151A2" w14:textId="04D73D78" w:rsidR="00297DDE" w:rsidRPr="000976C8" w:rsidRDefault="00297DDE" w:rsidP="00297DDE">
            <w:pPr>
              <w:jc w:val="center"/>
              <w:rPr>
                <w:rFonts w:cs="Arial"/>
                <w:color w:val="000000"/>
                <w:sz w:val="18"/>
                <w:szCs w:val="18"/>
              </w:rPr>
            </w:pPr>
            <w:r w:rsidRPr="000976C8">
              <w:rPr>
                <w:rFonts w:cs="Arial"/>
                <w:color w:val="000000"/>
                <w:sz w:val="18"/>
                <w:szCs w:val="18"/>
              </w:rPr>
              <w:t>0.3</w:t>
            </w:r>
          </w:p>
        </w:tc>
      </w:tr>
      <w:tr w:rsidR="005C2352" w:rsidRPr="000976C8" w14:paraId="3847CF0E" w14:textId="77777777" w:rsidTr="003A5A09">
        <w:trPr>
          <w:trHeight w:val="300"/>
        </w:trPr>
        <w:tc>
          <w:tcPr>
            <w:tcW w:w="3652" w:type="dxa"/>
            <w:shd w:val="clear" w:color="000000" w:fill="808080"/>
            <w:noWrap/>
            <w:vAlign w:val="center"/>
            <w:hideMark/>
          </w:tcPr>
          <w:p w14:paraId="4F7ABFB8" w14:textId="77777777" w:rsidR="00297DDE" w:rsidRPr="000976C8" w:rsidRDefault="00297DDE" w:rsidP="00297DDE">
            <w:pPr>
              <w:rPr>
                <w:rFonts w:cs="Arial"/>
                <w:b/>
                <w:bCs/>
                <w:color w:val="FFFFFF"/>
                <w:sz w:val="18"/>
                <w:szCs w:val="18"/>
              </w:rPr>
            </w:pPr>
            <w:r w:rsidRPr="000976C8">
              <w:rPr>
                <w:rFonts w:cs="Arial"/>
                <w:b/>
                <w:bCs/>
                <w:color w:val="FFFFFF"/>
                <w:sz w:val="18"/>
                <w:szCs w:val="18"/>
              </w:rPr>
              <w:t>Total</w:t>
            </w:r>
          </w:p>
        </w:tc>
        <w:tc>
          <w:tcPr>
            <w:tcW w:w="836" w:type="dxa"/>
            <w:shd w:val="clear" w:color="DCE6F1" w:fill="808080"/>
            <w:noWrap/>
            <w:vAlign w:val="center"/>
            <w:hideMark/>
          </w:tcPr>
          <w:p w14:paraId="3319C711" w14:textId="65943A34" w:rsidR="00297DDE" w:rsidRPr="000976C8" w:rsidRDefault="00297DDE" w:rsidP="00297DDE">
            <w:pPr>
              <w:jc w:val="center"/>
              <w:rPr>
                <w:rFonts w:cs="Arial"/>
                <w:b/>
                <w:bCs/>
                <w:color w:val="FFFFFF"/>
                <w:sz w:val="18"/>
                <w:szCs w:val="18"/>
              </w:rPr>
            </w:pPr>
            <w:r w:rsidRPr="000976C8">
              <w:rPr>
                <w:rFonts w:cs="Arial"/>
                <w:b/>
                <w:bCs/>
                <w:color w:val="FFFFFF"/>
                <w:sz w:val="18"/>
                <w:szCs w:val="18"/>
              </w:rPr>
              <w:t>18</w:t>
            </w:r>
            <w:r w:rsidR="000976C8">
              <w:rPr>
                <w:rFonts w:cs="Arial"/>
                <w:b/>
                <w:bCs/>
                <w:color w:val="FFFFFF"/>
                <w:sz w:val="18"/>
                <w:szCs w:val="18"/>
              </w:rPr>
              <w:t>7</w:t>
            </w:r>
          </w:p>
        </w:tc>
        <w:tc>
          <w:tcPr>
            <w:tcW w:w="836" w:type="dxa"/>
            <w:shd w:val="clear" w:color="DCE6F1" w:fill="808080"/>
            <w:noWrap/>
            <w:vAlign w:val="center"/>
            <w:hideMark/>
          </w:tcPr>
          <w:p w14:paraId="7EF6AD1D" w14:textId="0289DBAC" w:rsidR="00297DDE" w:rsidRPr="000976C8" w:rsidRDefault="00297DDE" w:rsidP="00297DDE">
            <w:pPr>
              <w:jc w:val="center"/>
              <w:rPr>
                <w:rFonts w:cs="Arial"/>
                <w:b/>
                <w:bCs/>
                <w:color w:val="FFFFFF"/>
                <w:sz w:val="18"/>
                <w:szCs w:val="18"/>
              </w:rPr>
            </w:pPr>
            <w:r w:rsidRPr="000976C8">
              <w:rPr>
                <w:rFonts w:cs="Arial"/>
                <w:b/>
                <w:bCs/>
                <w:color w:val="FFFFFF"/>
                <w:sz w:val="18"/>
                <w:szCs w:val="18"/>
              </w:rPr>
              <w:t>19</w:t>
            </w:r>
            <w:r w:rsidR="000976C8">
              <w:rPr>
                <w:rFonts w:cs="Arial"/>
                <w:b/>
                <w:bCs/>
                <w:color w:val="FFFFFF"/>
                <w:sz w:val="18"/>
                <w:szCs w:val="18"/>
              </w:rPr>
              <w:t>0</w:t>
            </w:r>
          </w:p>
        </w:tc>
        <w:tc>
          <w:tcPr>
            <w:tcW w:w="1475" w:type="dxa"/>
            <w:shd w:val="clear" w:color="000000" w:fill="808080"/>
            <w:noWrap/>
            <w:vAlign w:val="center"/>
            <w:hideMark/>
          </w:tcPr>
          <w:p w14:paraId="585C3ED9" w14:textId="34CB0A3F" w:rsidR="00297DDE" w:rsidRPr="000976C8" w:rsidRDefault="00297DDE" w:rsidP="00297DDE">
            <w:pPr>
              <w:jc w:val="center"/>
              <w:rPr>
                <w:rFonts w:cs="Arial"/>
                <w:b/>
                <w:bCs/>
                <w:color w:val="FFFFFF"/>
                <w:sz w:val="18"/>
                <w:szCs w:val="18"/>
              </w:rPr>
            </w:pPr>
            <w:r w:rsidRPr="000976C8">
              <w:rPr>
                <w:rFonts w:cs="Arial"/>
                <w:b/>
                <w:bCs/>
                <w:color w:val="FFFFFF"/>
                <w:sz w:val="18"/>
                <w:szCs w:val="18"/>
              </w:rPr>
              <w:t>197</w:t>
            </w:r>
          </w:p>
        </w:tc>
        <w:tc>
          <w:tcPr>
            <w:tcW w:w="811" w:type="dxa"/>
            <w:shd w:val="clear" w:color="DCE6F1" w:fill="808080"/>
            <w:noWrap/>
            <w:vAlign w:val="center"/>
            <w:hideMark/>
          </w:tcPr>
          <w:p w14:paraId="65E3FAD9" w14:textId="125ABE1D" w:rsidR="00297DDE" w:rsidRPr="000976C8" w:rsidRDefault="00297DDE" w:rsidP="00297DDE">
            <w:pPr>
              <w:jc w:val="center"/>
              <w:rPr>
                <w:rFonts w:cs="Arial"/>
                <w:b/>
                <w:bCs/>
                <w:color w:val="FFFFFF"/>
                <w:sz w:val="18"/>
                <w:szCs w:val="18"/>
              </w:rPr>
            </w:pPr>
            <w:r w:rsidRPr="000976C8">
              <w:rPr>
                <w:rFonts w:cs="Arial"/>
                <w:b/>
                <w:bCs/>
                <w:color w:val="FFFFFF"/>
                <w:sz w:val="18"/>
                <w:szCs w:val="18"/>
              </w:rPr>
              <w:t>1.6</w:t>
            </w:r>
          </w:p>
        </w:tc>
        <w:tc>
          <w:tcPr>
            <w:tcW w:w="812" w:type="dxa"/>
            <w:shd w:val="clear" w:color="DCE6F1" w:fill="808080"/>
            <w:noWrap/>
            <w:vAlign w:val="center"/>
            <w:hideMark/>
          </w:tcPr>
          <w:p w14:paraId="761B45DF" w14:textId="7DBD15D8" w:rsidR="00297DDE" w:rsidRPr="000976C8" w:rsidRDefault="00297DDE" w:rsidP="00297DDE">
            <w:pPr>
              <w:jc w:val="center"/>
              <w:rPr>
                <w:rFonts w:cs="Arial"/>
                <w:b/>
                <w:bCs/>
                <w:color w:val="FFFFFF"/>
                <w:sz w:val="18"/>
                <w:szCs w:val="18"/>
              </w:rPr>
            </w:pPr>
            <w:r w:rsidRPr="000976C8">
              <w:rPr>
                <w:rFonts w:cs="Arial"/>
                <w:b/>
                <w:bCs/>
                <w:color w:val="FFFFFF"/>
                <w:sz w:val="18"/>
                <w:szCs w:val="18"/>
              </w:rPr>
              <w:t>1.</w:t>
            </w:r>
            <w:r w:rsidR="000976C8">
              <w:rPr>
                <w:rFonts w:cs="Arial"/>
                <w:b/>
                <w:bCs/>
                <w:color w:val="FFFFFF"/>
                <w:sz w:val="18"/>
                <w:szCs w:val="18"/>
              </w:rPr>
              <w:t>5</w:t>
            </w:r>
          </w:p>
        </w:tc>
        <w:tc>
          <w:tcPr>
            <w:tcW w:w="1496" w:type="dxa"/>
            <w:shd w:val="clear" w:color="000000" w:fill="808080"/>
            <w:noWrap/>
            <w:vAlign w:val="center"/>
            <w:hideMark/>
          </w:tcPr>
          <w:p w14:paraId="0F54838F" w14:textId="40489975" w:rsidR="00297DDE" w:rsidRPr="000976C8" w:rsidRDefault="00297DDE" w:rsidP="00297DDE">
            <w:pPr>
              <w:jc w:val="center"/>
              <w:rPr>
                <w:rFonts w:cs="Arial"/>
                <w:b/>
                <w:bCs/>
                <w:color w:val="FFFFFF"/>
                <w:sz w:val="18"/>
                <w:szCs w:val="18"/>
              </w:rPr>
            </w:pPr>
            <w:r w:rsidRPr="000976C8">
              <w:rPr>
                <w:rFonts w:cs="Arial"/>
                <w:b/>
                <w:bCs/>
                <w:color w:val="FFFFFF"/>
                <w:sz w:val="18"/>
                <w:szCs w:val="18"/>
              </w:rPr>
              <w:t>1.7</w:t>
            </w:r>
          </w:p>
        </w:tc>
      </w:tr>
    </w:tbl>
    <w:p w14:paraId="73C60F77" w14:textId="77777777" w:rsidR="00E1757F" w:rsidRDefault="00E1757F" w:rsidP="008B7610">
      <w:pPr>
        <w:rPr>
          <w:rFonts w:eastAsiaTheme="majorEastAsia" w:cstheme="majorBidi"/>
          <w:b/>
          <w:color w:val="AF1E2D"/>
          <w:spacing w:val="-3"/>
          <w:szCs w:val="22"/>
          <w:lang w:eastAsia="en-US"/>
        </w:rPr>
      </w:pPr>
    </w:p>
    <w:p w14:paraId="69952AFC" w14:textId="2541205F" w:rsidR="00712AD2" w:rsidRDefault="00712AD2" w:rsidP="009C1B06">
      <w:pPr>
        <w:spacing w:after="200" w:line="276" w:lineRule="auto"/>
      </w:pPr>
      <w:r w:rsidRPr="00E875B4">
        <w:t xml:space="preserve">Table </w:t>
      </w:r>
      <w:r w:rsidR="003A0FB9">
        <w:t>16</w:t>
      </w:r>
      <w:r w:rsidRPr="00E875B4">
        <w:t xml:space="preserve"> show</w:t>
      </w:r>
      <w:r>
        <w:t>s</w:t>
      </w:r>
      <w:r w:rsidRPr="00E875B4">
        <w:t xml:space="preserve"> the industries that had the highest numbers of fatalities </w:t>
      </w:r>
      <w:r w:rsidR="00F53C32">
        <w:t xml:space="preserve">occurring </w:t>
      </w:r>
      <w:r w:rsidRPr="00E875B4">
        <w:t xml:space="preserve">in each state or territory over the </w:t>
      </w:r>
      <w:r>
        <w:t>5 years</w:t>
      </w:r>
      <w:r w:rsidRPr="00E875B4">
        <w:t xml:space="preserve"> from 20</w:t>
      </w:r>
      <w:r>
        <w:t>13 to 2017</w:t>
      </w:r>
      <w:r w:rsidRPr="00E875B4">
        <w:t xml:space="preserve">. </w:t>
      </w:r>
      <w:r w:rsidR="00DE7BEF">
        <w:t>As seen in the national overview of industries</w:t>
      </w:r>
      <w:r w:rsidRPr="00E875B4">
        <w:t>,</w:t>
      </w:r>
      <w:r w:rsidR="00DE7BEF">
        <w:t xml:space="preserve"> </w:t>
      </w:r>
      <w:r w:rsidR="00DE7BEF" w:rsidRPr="00E875B4">
        <w:t>Agriculture, forestry and fishing</w:t>
      </w:r>
      <w:r w:rsidR="00DE7BEF">
        <w:t xml:space="preserve">, </w:t>
      </w:r>
      <w:r w:rsidRPr="00E875B4">
        <w:t xml:space="preserve">Transport, postal and warehousing and </w:t>
      </w:r>
      <w:r w:rsidR="00DE7BEF">
        <w:t xml:space="preserve">Construction </w:t>
      </w:r>
      <w:r w:rsidRPr="00E875B4">
        <w:t>account for most worker fatalities across</w:t>
      </w:r>
      <w:r w:rsidR="00DE7BEF">
        <w:t xml:space="preserve"> al</w:t>
      </w:r>
      <w:r w:rsidR="000E3886">
        <w:t>l the states and territories (65</w:t>
      </w:r>
      <w:r w:rsidR="00DE7BEF">
        <w:t xml:space="preserve"> per cent nationally from 2013 to 2017).</w:t>
      </w:r>
    </w:p>
    <w:p w14:paraId="667C7FC3" w14:textId="08A48702" w:rsidR="005C1251" w:rsidRDefault="005C1251" w:rsidP="00EF45E2"/>
    <w:p w14:paraId="35E764CC" w14:textId="58AA5517" w:rsidR="005C1251" w:rsidRDefault="005C1251" w:rsidP="005C1251">
      <w:pPr>
        <w:pStyle w:val="SWATableheader"/>
        <w:spacing w:after="40"/>
      </w:pPr>
      <w:r w:rsidRPr="00211B3E">
        <w:t xml:space="preserve">Table </w:t>
      </w:r>
      <w:r>
        <w:t>1</w:t>
      </w:r>
      <w:r w:rsidR="003A0FB9">
        <w:t>6</w:t>
      </w:r>
      <w:r w:rsidRPr="00211B3E">
        <w:t xml:space="preserve">: </w:t>
      </w:r>
      <w:r>
        <w:t>Worker fatalities: number by State/T</w:t>
      </w:r>
      <w:r w:rsidRPr="00211B3E">
        <w:t xml:space="preserve">erritory of </w:t>
      </w:r>
      <w:r>
        <w:t xml:space="preserve">death </w:t>
      </w:r>
      <w:r w:rsidR="002A626E">
        <w:t>and</w:t>
      </w:r>
      <w:r w:rsidRPr="00211B3E">
        <w:t xml:space="preserve"> industries with the highest nu</w:t>
      </w:r>
      <w:r>
        <w:t>mber of fatalities, 2013</w:t>
      </w:r>
      <w:r w:rsidR="005F64EE">
        <w:t xml:space="preserve"> </w:t>
      </w:r>
      <w:r>
        <w:t>to 2017</w:t>
      </w:r>
      <w:r w:rsidRPr="00211B3E">
        <w:t xml:space="preserve"> </w:t>
      </w:r>
      <w:r w:rsidR="002A626E">
        <w:t>(</w:t>
      </w:r>
      <w:r w:rsidRPr="00211B3E">
        <w:t>combined</w:t>
      </w:r>
      <w:r w:rsidR="002A626E">
        <w:t>)</w:t>
      </w:r>
    </w:p>
    <w:tbl>
      <w:tblPr>
        <w:tblW w:w="5696" w:type="pct"/>
        <w:tblLayout w:type="fixed"/>
        <w:tblLook w:val="04A0" w:firstRow="1" w:lastRow="0" w:firstColumn="1" w:lastColumn="0" w:noHBand="0" w:noVBand="1"/>
      </w:tblPr>
      <w:tblGrid>
        <w:gridCol w:w="1980"/>
        <w:gridCol w:w="859"/>
        <w:gridCol w:w="1248"/>
        <w:gridCol w:w="906"/>
        <w:gridCol w:w="989"/>
        <w:gridCol w:w="1019"/>
        <w:gridCol w:w="1071"/>
        <w:gridCol w:w="1019"/>
        <w:gridCol w:w="957"/>
      </w:tblGrid>
      <w:tr w:rsidR="005C2352" w:rsidRPr="001D1FDA" w14:paraId="33703CD0" w14:textId="77777777" w:rsidTr="00F53C32">
        <w:trPr>
          <w:trHeight w:val="675"/>
        </w:trPr>
        <w:tc>
          <w:tcPr>
            <w:tcW w:w="985" w:type="pct"/>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6EAF288F" w14:textId="77777777" w:rsidR="005F64EE" w:rsidRPr="00F15809" w:rsidRDefault="005F64EE" w:rsidP="005F64EE">
            <w:pPr>
              <w:rPr>
                <w:b/>
                <w:color w:val="FFFFFF"/>
                <w:sz w:val="18"/>
              </w:rPr>
            </w:pPr>
            <w:r w:rsidRPr="00F15809">
              <w:rPr>
                <w:b/>
                <w:color w:val="FFFFFF"/>
                <w:sz w:val="18"/>
              </w:rPr>
              <w:t>Industry</w:t>
            </w:r>
          </w:p>
        </w:tc>
        <w:tc>
          <w:tcPr>
            <w:tcW w:w="427" w:type="pct"/>
            <w:tcBorders>
              <w:top w:val="single" w:sz="4" w:space="0" w:color="FFFFFF"/>
              <w:left w:val="nil"/>
              <w:bottom w:val="single" w:sz="4" w:space="0" w:color="FFFFFF"/>
              <w:right w:val="single" w:sz="4" w:space="0" w:color="FFFFFF"/>
            </w:tcBorders>
            <w:shd w:val="clear" w:color="auto" w:fill="C10A27"/>
            <w:vAlign w:val="center"/>
            <w:hideMark/>
          </w:tcPr>
          <w:p w14:paraId="50B3ED9C" w14:textId="77777777" w:rsidR="005F64EE" w:rsidRPr="00F15809" w:rsidRDefault="005F64EE" w:rsidP="005F64EE">
            <w:pPr>
              <w:jc w:val="center"/>
              <w:rPr>
                <w:b/>
                <w:color w:val="FFFFFF"/>
                <w:sz w:val="18"/>
              </w:rPr>
            </w:pPr>
            <w:r w:rsidRPr="00F15809">
              <w:rPr>
                <w:b/>
                <w:color w:val="FFFFFF"/>
                <w:sz w:val="18"/>
              </w:rPr>
              <w:t>New South Wales</w:t>
            </w:r>
          </w:p>
        </w:tc>
        <w:tc>
          <w:tcPr>
            <w:tcW w:w="621" w:type="pct"/>
            <w:tcBorders>
              <w:top w:val="single" w:sz="4" w:space="0" w:color="FFFFFF"/>
              <w:left w:val="nil"/>
              <w:bottom w:val="single" w:sz="4" w:space="0" w:color="FFFFFF"/>
              <w:right w:val="single" w:sz="4" w:space="0" w:color="FFFFFF"/>
            </w:tcBorders>
            <w:shd w:val="clear" w:color="auto" w:fill="C10A27"/>
            <w:vAlign w:val="center"/>
            <w:hideMark/>
          </w:tcPr>
          <w:p w14:paraId="21AF56A9" w14:textId="77777777" w:rsidR="005F64EE" w:rsidRPr="00F15809" w:rsidRDefault="005F64EE" w:rsidP="005F64EE">
            <w:pPr>
              <w:jc w:val="center"/>
              <w:rPr>
                <w:b/>
                <w:color w:val="FFFFFF"/>
                <w:sz w:val="18"/>
              </w:rPr>
            </w:pPr>
            <w:r w:rsidRPr="00F15809">
              <w:rPr>
                <w:b/>
                <w:color w:val="FFFFFF"/>
                <w:sz w:val="18"/>
              </w:rPr>
              <w:t>Queensland</w:t>
            </w:r>
          </w:p>
        </w:tc>
        <w:tc>
          <w:tcPr>
            <w:tcW w:w="451" w:type="pct"/>
            <w:tcBorders>
              <w:top w:val="single" w:sz="4" w:space="0" w:color="FFFFFF"/>
              <w:left w:val="nil"/>
              <w:bottom w:val="single" w:sz="4" w:space="0" w:color="FFFFFF"/>
              <w:right w:val="single" w:sz="4" w:space="0" w:color="FFFFFF"/>
            </w:tcBorders>
            <w:shd w:val="clear" w:color="auto" w:fill="C10A27"/>
            <w:vAlign w:val="center"/>
            <w:hideMark/>
          </w:tcPr>
          <w:p w14:paraId="5E9C54D4" w14:textId="77777777" w:rsidR="005F64EE" w:rsidRPr="00F15809" w:rsidRDefault="005F64EE" w:rsidP="005F64EE">
            <w:pPr>
              <w:jc w:val="center"/>
              <w:rPr>
                <w:b/>
                <w:color w:val="FFFFFF"/>
                <w:sz w:val="18"/>
              </w:rPr>
            </w:pPr>
            <w:r w:rsidRPr="00F15809">
              <w:rPr>
                <w:b/>
                <w:color w:val="FFFFFF"/>
                <w:sz w:val="18"/>
              </w:rPr>
              <w:t>Victoria</w:t>
            </w:r>
          </w:p>
        </w:tc>
        <w:tc>
          <w:tcPr>
            <w:tcW w:w="492" w:type="pct"/>
            <w:tcBorders>
              <w:top w:val="single" w:sz="4" w:space="0" w:color="FFFFFF"/>
              <w:left w:val="nil"/>
              <w:bottom w:val="single" w:sz="4" w:space="0" w:color="FFFFFF"/>
              <w:right w:val="single" w:sz="4" w:space="0" w:color="FFFFFF"/>
            </w:tcBorders>
            <w:shd w:val="clear" w:color="auto" w:fill="C10A27"/>
            <w:vAlign w:val="center"/>
            <w:hideMark/>
          </w:tcPr>
          <w:p w14:paraId="2E6F3523" w14:textId="77777777" w:rsidR="005F64EE" w:rsidRPr="00F15809" w:rsidRDefault="005F64EE" w:rsidP="005F64EE">
            <w:pPr>
              <w:jc w:val="center"/>
              <w:rPr>
                <w:b/>
                <w:color w:val="FFFFFF"/>
                <w:sz w:val="18"/>
              </w:rPr>
            </w:pPr>
            <w:r w:rsidRPr="00F15809">
              <w:rPr>
                <w:b/>
                <w:color w:val="FFFFFF"/>
                <w:sz w:val="18"/>
              </w:rPr>
              <w:t>Western Australia</w:t>
            </w:r>
          </w:p>
        </w:tc>
        <w:tc>
          <w:tcPr>
            <w:tcW w:w="507" w:type="pct"/>
            <w:tcBorders>
              <w:top w:val="single" w:sz="4" w:space="0" w:color="FFFFFF"/>
              <w:left w:val="nil"/>
              <w:bottom w:val="single" w:sz="4" w:space="0" w:color="FFFFFF"/>
              <w:right w:val="single" w:sz="4" w:space="0" w:color="FFFFFF"/>
            </w:tcBorders>
            <w:shd w:val="clear" w:color="auto" w:fill="C10A27"/>
            <w:vAlign w:val="center"/>
            <w:hideMark/>
          </w:tcPr>
          <w:p w14:paraId="7B565DAC" w14:textId="77777777" w:rsidR="005F64EE" w:rsidRPr="00F15809" w:rsidRDefault="005F64EE" w:rsidP="005F64EE">
            <w:pPr>
              <w:jc w:val="center"/>
              <w:rPr>
                <w:b/>
                <w:color w:val="FFFFFF"/>
                <w:sz w:val="18"/>
              </w:rPr>
            </w:pPr>
            <w:r w:rsidRPr="00F15809">
              <w:rPr>
                <w:b/>
                <w:color w:val="FFFFFF"/>
                <w:sz w:val="18"/>
              </w:rPr>
              <w:t>South Australia</w:t>
            </w:r>
          </w:p>
        </w:tc>
        <w:tc>
          <w:tcPr>
            <w:tcW w:w="533" w:type="pct"/>
            <w:tcBorders>
              <w:top w:val="single" w:sz="4" w:space="0" w:color="FFFFFF"/>
              <w:left w:val="nil"/>
              <w:bottom w:val="single" w:sz="4" w:space="0" w:color="FFFFFF"/>
              <w:right w:val="single" w:sz="4" w:space="0" w:color="FFFFFF"/>
            </w:tcBorders>
            <w:shd w:val="clear" w:color="auto" w:fill="C10A27"/>
            <w:vAlign w:val="center"/>
            <w:hideMark/>
          </w:tcPr>
          <w:p w14:paraId="3B548725" w14:textId="77777777" w:rsidR="005F64EE" w:rsidRPr="00F15809" w:rsidRDefault="005F64EE" w:rsidP="005F64EE">
            <w:pPr>
              <w:jc w:val="center"/>
              <w:rPr>
                <w:b/>
                <w:color w:val="FFFFFF"/>
                <w:sz w:val="18"/>
              </w:rPr>
            </w:pPr>
            <w:r w:rsidRPr="00F15809">
              <w:rPr>
                <w:b/>
                <w:color w:val="FFFFFF"/>
                <w:sz w:val="18"/>
              </w:rPr>
              <w:t>Tasmania</w:t>
            </w:r>
          </w:p>
        </w:tc>
        <w:tc>
          <w:tcPr>
            <w:tcW w:w="507" w:type="pct"/>
            <w:tcBorders>
              <w:top w:val="single" w:sz="4" w:space="0" w:color="FFFFFF"/>
              <w:left w:val="nil"/>
              <w:bottom w:val="single" w:sz="4" w:space="0" w:color="FFFFFF"/>
              <w:right w:val="single" w:sz="4" w:space="0" w:color="FFFFFF"/>
            </w:tcBorders>
            <w:shd w:val="clear" w:color="auto" w:fill="C10A27"/>
            <w:vAlign w:val="center"/>
            <w:hideMark/>
          </w:tcPr>
          <w:p w14:paraId="34D1736E" w14:textId="77777777" w:rsidR="005F64EE" w:rsidRPr="00F15809" w:rsidRDefault="005F64EE" w:rsidP="005F64EE">
            <w:pPr>
              <w:jc w:val="center"/>
              <w:rPr>
                <w:b/>
                <w:color w:val="FFFFFF"/>
                <w:sz w:val="18"/>
              </w:rPr>
            </w:pPr>
            <w:r w:rsidRPr="00F15809">
              <w:rPr>
                <w:b/>
                <w:color w:val="FFFFFF"/>
                <w:sz w:val="18"/>
              </w:rPr>
              <w:t>Northern Territory</w:t>
            </w:r>
          </w:p>
        </w:tc>
        <w:tc>
          <w:tcPr>
            <w:tcW w:w="476" w:type="pct"/>
            <w:tcBorders>
              <w:top w:val="single" w:sz="4" w:space="0" w:color="FFFFFF"/>
              <w:left w:val="nil"/>
              <w:bottom w:val="single" w:sz="4" w:space="0" w:color="FFFFFF"/>
              <w:right w:val="single" w:sz="4" w:space="0" w:color="FFFFFF"/>
            </w:tcBorders>
            <w:shd w:val="clear" w:color="auto" w:fill="C10A27"/>
            <w:vAlign w:val="center"/>
            <w:hideMark/>
          </w:tcPr>
          <w:p w14:paraId="62460665" w14:textId="4D350830" w:rsidR="005F64EE" w:rsidRPr="00F15809" w:rsidRDefault="005F64EE" w:rsidP="005F64EE">
            <w:pPr>
              <w:jc w:val="center"/>
              <w:rPr>
                <w:b/>
                <w:color w:val="FFFFFF"/>
                <w:sz w:val="18"/>
              </w:rPr>
            </w:pPr>
            <w:r w:rsidRPr="00F15809">
              <w:rPr>
                <w:b/>
                <w:color w:val="FFFFFF"/>
                <w:sz w:val="18"/>
              </w:rPr>
              <w:t>National total (2013</w:t>
            </w:r>
            <w:r w:rsidR="001D1FDA">
              <w:rPr>
                <w:rFonts w:cs="Arial"/>
                <w:b/>
                <w:bCs/>
                <w:color w:val="FFFFFF"/>
                <w:sz w:val="18"/>
                <w:szCs w:val="18"/>
              </w:rPr>
              <w:t>–</w:t>
            </w:r>
            <w:r w:rsidRPr="00F15809">
              <w:rPr>
                <w:b/>
                <w:color w:val="FFFFFF"/>
                <w:sz w:val="18"/>
              </w:rPr>
              <w:t>2017)</w:t>
            </w:r>
          </w:p>
        </w:tc>
      </w:tr>
      <w:tr w:rsidR="005C2352" w:rsidRPr="001D1FDA" w14:paraId="0EC4570B"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auto"/>
            <w:noWrap/>
            <w:vAlign w:val="center"/>
            <w:hideMark/>
          </w:tcPr>
          <w:p w14:paraId="73D9D585" w14:textId="77777777" w:rsidR="00964198" w:rsidRPr="00F15809" w:rsidRDefault="00964198" w:rsidP="00964198">
            <w:pPr>
              <w:rPr>
                <w:b/>
                <w:color w:val="000000"/>
                <w:sz w:val="18"/>
              </w:rPr>
            </w:pPr>
            <w:r w:rsidRPr="00F15809">
              <w:rPr>
                <w:b/>
                <w:color w:val="000000"/>
                <w:sz w:val="18"/>
              </w:rPr>
              <w:t>Agriculture, forestry &amp; fishing</w:t>
            </w:r>
          </w:p>
        </w:tc>
        <w:tc>
          <w:tcPr>
            <w:tcW w:w="427" w:type="pct"/>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06E146FB" w14:textId="57DDB559" w:rsidR="00964198" w:rsidRPr="00F15809" w:rsidRDefault="00964198" w:rsidP="00964198">
            <w:pPr>
              <w:jc w:val="center"/>
              <w:rPr>
                <w:color w:val="000000"/>
                <w:sz w:val="18"/>
              </w:rPr>
            </w:pPr>
            <w:r w:rsidRPr="00F15809">
              <w:rPr>
                <w:color w:val="000000"/>
                <w:sz w:val="18"/>
              </w:rPr>
              <w:t>65</w:t>
            </w:r>
          </w:p>
        </w:tc>
        <w:tc>
          <w:tcPr>
            <w:tcW w:w="621" w:type="pct"/>
            <w:tcBorders>
              <w:top w:val="single" w:sz="4" w:space="0" w:color="FFFFFF"/>
              <w:left w:val="nil"/>
              <w:bottom w:val="single" w:sz="4" w:space="0" w:color="FFFFFF"/>
              <w:right w:val="single" w:sz="4" w:space="0" w:color="FFFFFF"/>
            </w:tcBorders>
            <w:shd w:val="clear" w:color="auto" w:fill="auto"/>
            <w:noWrap/>
            <w:vAlign w:val="center"/>
            <w:hideMark/>
          </w:tcPr>
          <w:p w14:paraId="0B6CC1CF" w14:textId="0F454152" w:rsidR="00964198" w:rsidRPr="00F15809" w:rsidRDefault="00964198" w:rsidP="00964198">
            <w:pPr>
              <w:jc w:val="center"/>
              <w:rPr>
                <w:color w:val="000000"/>
                <w:sz w:val="18"/>
              </w:rPr>
            </w:pPr>
            <w:r w:rsidRPr="00F15809">
              <w:rPr>
                <w:color w:val="000000"/>
                <w:sz w:val="18"/>
              </w:rPr>
              <w:t>68</w:t>
            </w:r>
          </w:p>
        </w:tc>
        <w:tc>
          <w:tcPr>
            <w:tcW w:w="451" w:type="pct"/>
            <w:tcBorders>
              <w:top w:val="single" w:sz="4" w:space="0" w:color="FFFFFF"/>
              <w:left w:val="nil"/>
              <w:bottom w:val="single" w:sz="4" w:space="0" w:color="FFFFFF"/>
              <w:right w:val="single" w:sz="4" w:space="0" w:color="FFFFFF"/>
            </w:tcBorders>
            <w:shd w:val="clear" w:color="auto" w:fill="auto"/>
            <w:noWrap/>
            <w:vAlign w:val="center"/>
            <w:hideMark/>
          </w:tcPr>
          <w:p w14:paraId="6653E5A2" w14:textId="479CE2C9" w:rsidR="00964198" w:rsidRPr="00F15809" w:rsidRDefault="00964198" w:rsidP="00964198">
            <w:pPr>
              <w:jc w:val="center"/>
              <w:rPr>
                <w:color w:val="000000"/>
                <w:sz w:val="18"/>
              </w:rPr>
            </w:pPr>
            <w:r w:rsidRPr="00F15809">
              <w:rPr>
                <w:color w:val="000000"/>
                <w:sz w:val="18"/>
              </w:rPr>
              <w:t>64</w:t>
            </w:r>
          </w:p>
        </w:tc>
        <w:tc>
          <w:tcPr>
            <w:tcW w:w="492" w:type="pct"/>
            <w:tcBorders>
              <w:top w:val="single" w:sz="4" w:space="0" w:color="FFFFFF"/>
              <w:left w:val="nil"/>
              <w:bottom w:val="single" w:sz="4" w:space="0" w:color="FFFFFF"/>
              <w:right w:val="single" w:sz="4" w:space="0" w:color="FFFFFF"/>
            </w:tcBorders>
            <w:shd w:val="clear" w:color="auto" w:fill="auto"/>
            <w:noWrap/>
            <w:vAlign w:val="center"/>
            <w:hideMark/>
          </w:tcPr>
          <w:p w14:paraId="3B9D63F9" w14:textId="07D4BA40" w:rsidR="00964198" w:rsidRPr="00F15809" w:rsidRDefault="00964198" w:rsidP="00964198">
            <w:pPr>
              <w:jc w:val="center"/>
              <w:rPr>
                <w:color w:val="000000"/>
                <w:sz w:val="18"/>
              </w:rPr>
            </w:pPr>
            <w:r w:rsidRPr="00F15809">
              <w:rPr>
                <w:color w:val="000000"/>
                <w:sz w:val="18"/>
              </w:rPr>
              <w:t>25</w:t>
            </w:r>
          </w:p>
        </w:tc>
        <w:tc>
          <w:tcPr>
            <w:tcW w:w="507" w:type="pct"/>
            <w:tcBorders>
              <w:top w:val="single" w:sz="4" w:space="0" w:color="FFFFFF"/>
              <w:left w:val="nil"/>
              <w:bottom w:val="single" w:sz="4" w:space="0" w:color="FFFFFF"/>
              <w:right w:val="single" w:sz="4" w:space="0" w:color="FFFFFF"/>
            </w:tcBorders>
            <w:shd w:val="clear" w:color="auto" w:fill="auto"/>
            <w:noWrap/>
            <w:vAlign w:val="center"/>
            <w:hideMark/>
          </w:tcPr>
          <w:p w14:paraId="2011256B" w14:textId="3A33E1A4" w:rsidR="00964198" w:rsidRPr="00F15809" w:rsidRDefault="00964198" w:rsidP="00964198">
            <w:pPr>
              <w:jc w:val="center"/>
              <w:rPr>
                <w:color w:val="000000"/>
                <w:sz w:val="18"/>
              </w:rPr>
            </w:pPr>
            <w:r w:rsidRPr="00F15809">
              <w:rPr>
                <w:color w:val="000000"/>
                <w:sz w:val="18"/>
              </w:rPr>
              <w:t>19</w:t>
            </w:r>
          </w:p>
        </w:tc>
        <w:tc>
          <w:tcPr>
            <w:tcW w:w="533" w:type="pct"/>
            <w:tcBorders>
              <w:top w:val="single" w:sz="4" w:space="0" w:color="FFFFFF"/>
              <w:left w:val="nil"/>
              <w:bottom w:val="single" w:sz="4" w:space="0" w:color="FFFFFF"/>
              <w:right w:val="single" w:sz="4" w:space="0" w:color="FFFFFF"/>
            </w:tcBorders>
            <w:shd w:val="clear" w:color="auto" w:fill="auto"/>
            <w:noWrap/>
            <w:vAlign w:val="center"/>
            <w:hideMark/>
          </w:tcPr>
          <w:p w14:paraId="4CD54B2B" w14:textId="62AB3456" w:rsidR="00964198" w:rsidRPr="00F15809" w:rsidRDefault="00964198" w:rsidP="00964198">
            <w:pPr>
              <w:jc w:val="center"/>
              <w:rPr>
                <w:color w:val="000000"/>
                <w:sz w:val="18"/>
              </w:rPr>
            </w:pPr>
            <w:r w:rsidRPr="00F15809">
              <w:rPr>
                <w:color w:val="000000"/>
                <w:sz w:val="18"/>
              </w:rPr>
              <w:t>9</w:t>
            </w:r>
          </w:p>
        </w:tc>
        <w:tc>
          <w:tcPr>
            <w:tcW w:w="507" w:type="pct"/>
            <w:tcBorders>
              <w:top w:val="single" w:sz="4" w:space="0" w:color="FFFFFF"/>
              <w:left w:val="nil"/>
              <w:bottom w:val="single" w:sz="4" w:space="0" w:color="FFFFFF"/>
              <w:right w:val="single" w:sz="4" w:space="0" w:color="FFFFFF"/>
            </w:tcBorders>
            <w:shd w:val="clear" w:color="auto" w:fill="auto"/>
            <w:noWrap/>
            <w:vAlign w:val="center"/>
            <w:hideMark/>
          </w:tcPr>
          <w:p w14:paraId="2DB18D89" w14:textId="73A2C21F" w:rsidR="00964198" w:rsidRPr="00F15809" w:rsidRDefault="00964198" w:rsidP="00964198">
            <w:pPr>
              <w:jc w:val="center"/>
              <w:rPr>
                <w:color w:val="000000"/>
                <w:sz w:val="18"/>
              </w:rPr>
            </w:pPr>
            <w:r w:rsidRPr="00F15809">
              <w:rPr>
                <w:color w:val="000000"/>
                <w:sz w:val="18"/>
              </w:rPr>
              <w:t>4</w:t>
            </w:r>
          </w:p>
        </w:tc>
        <w:tc>
          <w:tcPr>
            <w:tcW w:w="476" w:type="pct"/>
            <w:tcBorders>
              <w:top w:val="single" w:sz="4" w:space="0" w:color="FFFFFF"/>
              <w:left w:val="nil"/>
              <w:bottom w:val="single" w:sz="4" w:space="0" w:color="FFFFFF"/>
              <w:right w:val="single" w:sz="4" w:space="0" w:color="FFFFFF"/>
            </w:tcBorders>
            <w:shd w:val="clear" w:color="auto" w:fill="E6E3E2"/>
            <w:noWrap/>
            <w:vAlign w:val="center"/>
            <w:hideMark/>
          </w:tcPr>
          <w:p w14:paraId="0F8F7D3D" w14:textId="3D1057C2" w:rsidR="00964198" w:rsidRPr="00F15809" w:rsidRDefault="00964198" w:rsidP="00964198">
            <w:pPr>
              <w:jc w:val="center"/>
              <w:rPr>
                <w:color w:val="000000"/>
                <w:sz w:val="18"/>
              </w:rPr>
            </w:pPr>
            <w:r w:rsidRPr="00F15809">
              <w:rPr>
                <w:color w:val="000000"/>
                <w:sz w:val="18"/>
              </w:rPr>
              <w:t>254</w:t>
            </w:r>
          </w:p>
        </w:tc>
      </w:tr>
      <w:tr w:rsidR="005C2352" w:rsidRPr="001D1FDA" w14:paraId="633D7B9A"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E6E3E2"/>
            <w:noWrap/>
            <w:vAlign w:val="center"/>
            <w:hideMark/>
          </w:tcPr>
          <w:p w14:paraId="1D4BF838" w14:textId="77777777" w:rsidR="00964198" w:rsidRPr="00F15809" w:rsidRDefault="00964198" w:rsidP="00964198">
            <w:pPr>
              <w:rPr>
                <w:b/>
                <w:color w:val="000000"/>
                <w:sz w:val="18"/>
              </w:rPr>
            </w:pPr>
            <w:r w:rsidRPr="00F15809">
              <w:rPr>
                <w:b/>
                <w:color w:val="000000"/>
                <w:sz w:val="18"/>
              </w:rPr>
              <w:t>Transport, postal &amp; warehousing</w:t>
            </w:r>
          </w:p>
        </w:tc>
        <w:tc>
          <w:tcPr>
            <w:tcW w:w="427" w:type="pct"/>
            <w:tcBorders>
              <w:top w:val="nil"/>
              <w:left w:val="single" w:sz="4" w:space="0" w:color="FFFFFF"/>
              <w:bottom w:val="single" w:sz="4" w:space="0" w:color="FFFFFF"/>
              <w:right w:val="single" w:sz="4" w:space="0" w:color="FFFFFF"/>
            </w:tcBorders>
            <w:shd w:val="clear" w:color="auto" w:fill="E6E3E2"/>
            <w:noWrap/>
            <w:vAlign w:val="center"/>
            <w:hideMark/>
          </w:tcPr>
          <w:p w14:paraId="067E512B" w14:textId="1E8D530A" w:rsidR="00964198" w:rsidRPr="00F15809" w:rsidRDefault="00964198" w:rsidP="00964198">
            <w:pPr>
              <w:jc w:val="center"/>
              <w:rPr>
                <w:color w:val="000000"/>
                <w:sz w:val="18"/>
              </w:rPr>
            </w:pPr>
            <w:r w:rsidRPr="00F15809">
              <w:rPr>
                <w:color w:val="000000"/>
                <w:sz w:val="18"/>
              </w:rPr>
              <w:t>71</w:t>
            </w:r>
          </w:p>
        </w:tc>
        <w:tc>
          <w:tcPr>
            <w:tcW w:w="621" w:type="pct"/>
            <w:tcBorders>
              <w:top w:val="nil"/>
              <w:left w:val="nil"/>
              <w:bottom w:val="single" w:sz="4" w:space="0" w:color="FFFFFF"/>
              <w:right w:val="single" w:sz="4" w:space="0" w:color="FFFFFF"/>
            </w:tcBorders>
            <w:shd w:val="clear" w:color="auto" w:fill="E6E3E2"/>
            <w:noWrap/>
            <w:vAlign w:val="center"/>
            <w:hideMark/>
          </w:tcPr>
          <w:p w14:paraId="36FC8369" w14:textId="4BD4CCA9" w:rsidR="00964198" w:rsidRPr="00F15809" w:rsidRDefault="00964198" w:rsidP="00964198">
            <w:pPr>
              <w:jc w:val="center"/>
              <w:rPr>
                <w:color w:val="000000"/>
                <w:sz w:val="18"/>
              </w:rPr>
            </w:pPr>
            <w:r w:rsidRPr="00F15809">
              <w:rPr>
                <w:color w:val="000000"/>
                <w:sz w:val="18"/>
              </w:rPr>
              <w:t>54</w:t>
            </w:r>
          </w:p>
        </w:tc>
        <w:tc>
          <w:tcPr>
            <w:tcW w:w="451" w:type="pct"/>
            <w:tcBorders>
              <w:top w:val="nil"/>
              <w:left w:val="nil"/>
              <w:bottom w:val="single" w:sz="4" w:space="0" w:color="FFFFFF"/>
              <w:right w:val="single" w:sz="4" w:space="0" w:color="FFFFFF"/>
            </w:tcBorders>
            <w:shd w:val="clear" w:color="auto" w:fill="E6E3E2"/>
            <w:noWrap/>
            <w:vAlign w:val="center"/>
            <w:hideMark/>
          </w:tcPr>
          <w:p w14:paraId="104A341B" w14:textId="7D661C8A" w:rsidR="00964198" w:rsidRPr="00F15809" w:rsidRDefault="00964198" w:rsidP="00964198">
            <w:pPr>
              <w:jc w:val="center"/>
              <w:rPr>
                <w:color w:val="000000"/>
                <w:sz w:val="18"/>
              </w:rPr>
            </w:pPr>
            <w:r w:rsidRPr="00F15809">
              <w:rPr>
                <w:color w:val="000000"/>
                <w:sz w:val="18"/>
              </w:rPr>
              <w:t>39</w:t>
            </w:r>
          </w:p>
        </w:tc>
        <w:tc>
          <w:tcPr>
            <w:tcW w:w="492" w:type="pct"/>
            <w:tcBorders>
              <w:top w:val="nil"/>
              <w:left w:val="nil"/>
              <w:bottom w:val="single" w:sz="4" w:space="0" w:color="FFFFFF"/>
              <w:right w:val="single" w:sz="4" w:space="0" w:color="FFFFFF"/>
            </w:tcBorders>
            <w:shd w:val="clear" w:color="auto" w:fill="E6E3E2"/>
            <w:noWrap/>
            <w:vAlign w:val="center"/>
            <w:hideMark/>
          </w:tcPr>
          <w:p w14:paraId="09BDA4F0" w14:textId="32AB7F6F" w:rsidR="00964198" w:rsidRPr="00F15809" w:rsidRDefault="00964198" w:rsidP="00964198">
            <w:pPr>
              <w:jc w:val="center"/>
              <w:rPr>
                <w:color w:val="000000"/>
                <w:sz w:val="18"/>
              </w:rPr>
            </w:pPr>
            <w:r w:rsidRPr="00F15809">
              <w:rPr>
                <w:color w:val="000000"/>
                <w:sz w:val="18"/>
              </w:rPr>
              <w:t>35</w:t>
            </w:r>
          </w:p>
        </w:tc>
        <w:tc>
          <w:tcPr>
            <w:tcW w:w="507" w:type="pct"/>
            <w:tcBorders>
              <w:top w:val="nil"/>
              <w:left w:val="nil"/>
              <w:bottom w:val="single" w:sz="4" w:space="0" w:color="FFFFFF"/>
              <w:right w:val="single" w:sz="4" w:space="0" w:color="FFFFFF"/>
            </w:tcBorders>
            <w:shd w:val="clear" w:color="auto" w:fill="E6E3E2"/>
            <w:noWrap/>
            <w:vAlign w:val="center"/>
            <w:hideMark/>
          </w:tcPr>
          <w:p w14:paraId="4B6D3659" w14:textId="7BAEFF05" w:rsidR="00964198" w:rsidRPr="00F15809" w:rsidRDefault="00964198" w:rsidP="00964198">
            <w:pPr>
              <w:jc w:val="center"/>
              <w:rPr>
                <w:color w:val="000000"/>
                <w:sz w:val="18"/>
              </w:rPr>
            </w:pPr>
            <w:r w:rsidRPr="00F15809">
              <w:rPr>
                <w:color w:val="000000"/>
                <w:sz w:val="18"/>
              </w:rPr>
              <w:t>22</w:t>
            </w:r>
          </w:p>
        </w:tc>
        <w:tc>
          <w:tcPr>
            <w:tcW w:w="533" w:type="pct"/>
            <w:tcBorders>
              <w:top w:val="nil"/>
              <w:left w:val="nil"/>
              <w:bottom w:val="single" w:sz="4" w:space="0" w:color="FFFFFF"/>
              <w:right w:val="single" w:sz="4" w:space="0" w:color="FFFFFF"/>
            </w:tcBorders>
            <w:shd w:val="clear" w:color="auto" w:fill="E6E3E2"/>
            <w:noWrap/>
            <w:vAlign w:val="center"/>
            <w:hideMark/>
          </w:tcPr>
          <w:p w14:paraId="37CABFC9" w14:textId="0A9438CA" w:rsidR="00964198" w:rsidRPr="00F15809" w:rsidRDefault="00964198" w:rsidP="00964198">
            <w:pPr>
              <w:jc w:val="center"/>
              <w:rPr>
                <w:color w:val="000000"/>
                <w:sz w:val="18"/>
              </w:rPr>
            </w:pPr>
            <w:r w:rsidRPr="00F15809">
              <w:rPr>
                <w:color w:val="000000"/>
                <w:sz w:val="18"/>
              </w:rPr>
              <w:t>6</w:t>
            </w:r>
          </w:p>
        </w:tc>
        <w:tc>
          <w:tcPr>
            <w:tcW w:w="507" w:type="pct"/>
            <w:tcBorders>
              <w:top w:val="nil"/>
              <w:left w:val="nil"/>
              <w:bottom w:val="single" w:sz="4" w:space="0" w:color="FFFFFF"/>
              <w:right w:val="single" w:sz="4" w:space="0" w:color="FFFFFF"/>
            </w:tcBorders>
            <w:shd w:val="clear" w:color="auto" w:fill="E6E3E2"/>
            <w:noWrap/>
            <w:vAlign w:val="center"/>
            <w:hideMark/>
          </w:tcPr>
          <w:p w14:paraId="782C587C" w14:textId="5EB0B553" w:rsidR="00964198" w:rsidRPr="00F15809" w:rsidRDefault="00964198" w:rsidP="00964198">
            <w:pPr>
              <w:jc w:val="center"/>
              <w:rPr>
                <w:color w:val="000000"/>
                <w:sz w:val="18"/>
              </w:rPr>
            </w:pPr>
            <w:r w:rsidRPr="00F15809">
              <w:rPr>
                <w:color w:val="000000"/>
                <w:sz w:val="18"/>
              </w:rPr>
              <w:t>8</w:t>
            </w:r>
          </w:p>
        </w:tc>
        <w:tc>
          <w:tcPr>
            <w:tcW w:w="476" w:type="pct"/>
            <w:tcBorders>
              <w:top w:val="nil"/>
              <w:left w:val="nil"/>
              <w:bottom w:val="single" w:sz="4" w:space="0" w:color="FFFFFF"/>
              <w:right w:val="single" w:sz="4" w:space="0" w:color="FFFFFF"/>
            </w:tcBorders>
            <w:shd w:val="clear" w:color="auto" w:fill="CFC9C7"/>
            <w:noWrap/>
            <w:vAlign w:val="center"/>
            <w:hideMark/>
          </w:tcPr>
          <w:p w14:paraId="584B7E6A" w14:textId="1026E676" w:rsidR="00964198" w:rsidRPr="00F15809" w:rsidRDefault="00964198" w:rsidP="00964198">
            <w:pPr>
              <w:jc w:val="center"/>
              <w:rPr>
                <w:color w:val="000000"/>
                <w:sz w:val="18"/>
              </w:rPr>
            </w:pPr>
            <w:r w:rsidRPr="00F15809">
              <w:rPr>
                <w:color w:val="000000"/>
                <w:sz w:val="18"/>
              </w:rPr>
              <w:t>235</w:t>
            </w:r>
          </w:p>
        </w:tc>
      </w:tr>
      <w:tr w:rsidR="005C2352" w:rsidRPr="001D1FDA" w14:paraId="2F6308CB"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auto"/>
            <w:noWrap/>
            <w:vAlign w:val="center"/>
            <w:hideMark/>
          </w:tcPr>
          <w:p w14:paraId="48BBADA5" w14:textId="77777777" w:rsidR="00964198" w:rsidRPr="00F15809" w:rsidRDefault="00964198" w:rsidP="00964198">
            <w:pPr>
              <w:rPr>
                <w:b/>
                <w:color w:val="000000"/>
                <w:sz w:val="18"/>
              </w:rPr>
            </w:pPr>
            <w:r w:rsidRPr="00F15809">
              <w:rPr>
                <w:b/>
                <w:color w:val="000000"/>
                <w:sz w:val="18"/>
              </w:rPr>
              <w:t>Construction</w:t>
            </w:r>
          </w:p>
        </w:tc>
        <w:tc>
          <w:tcPr>
            <w:tcW w:w="427" w:type="pct"/>
            <w:tcBorders>
              <w:top w:val="nil"/>
              <w:left w:val="single" w:sz="4" w:space="0" w:color="FFFFFF"/>
              <w:bottom w:val="single" w:sz="4" w:space="0" w:color="FFFFFF"/>
              <w:right w:val="single" w:sz="4" w:space="0" w:color="FFFFFF"/>
            </w:tcBorders>
            <w:shd w:val="clear" w:color="auto" w:fill="auto"/>
            <w:noWrap/>
            <w:vAlign w:val="center"/>
            <w:hideMark/>
          </w:tcPr>
          <w:p w14:paraId="63015F97" w14:textId="7AE250CA" w:rsidR="00964198" w:rsidRPr="00F15809" w:rsidRDefault="00964198" w:rsidP="00964198">
            <w:pPr>
              <w:jc w:val="center"/>
              <w:rPr>
                <w:color w:val="000000"/>
                <w:sz w:val="18"/>
              </w:rPr>
            </w:pPr>
            <w:r w:rsidRPr="00F15809">
              <w:rPr>
                <w:color w:val="000000"/>
                <w:sz w:val="18"/>
              </w:rPr>
              <w:t>52</w:t>
            </w:r>
          </w:p>
        </w:tc>
        <w:tc>
          <w:tcPr>
            <w:tcW w:w="621" w:type="pct"/>
            <w:tcBorders>
              <w:top w:val="nil"/>
              <w:left w:val="nil"/>
              <w:bottom w:val="single" w:sz="4" w:space="0" w:color="FFFFFF"/>
              <w:right w:val="single" w:sz="4" w:space="0" w:color="FFFFFF"/>
            </w:tcBorders>
            <w:shd w:val="clear" w:color="auto" w:fill="auto"/>
            <w:noWrap/>
            <w:vAlign w:val="center"/>
            <w:hideMark/>
          </w:tcPr>
          <w:p w14:paraId="46BD1D17" w14:textId="252540E6" w:rsidR="00964198" w:rsidRPr="00F15809" w:rsidRDefault="00964198" w:rsidP="00964198">
            <w:pPr>
              <w:jc w:val="center"/>
              <w:rPr>
                <w:color w:val="000000"/>
                <w:sz w:val="18"/>
              </w:rPr>
            </w:pPr>
            <w:r w:rsidRPr="00F15809">
              <w:rPr>
                <w:color w:val="000000"/>
                <w:sz w:val="18"/>
              </w:rPr>
              <w:t>37</w:t>
            </w:r>
          </w:p>
        </w:tc>
        <w:tc>
          <w:tcPr>
            <w:tcW w:w="451" w:type="pct"/>
            <w:tcBorders>
              <w:top w:val="nil"/>
              <w:left w:val="nil"/>
              <w:bottom w:val="single" w:sz="4" w:space="0" w:color="FFFFFF"/>
              <w:right w:val="single" w:sz="4" w:space="0" w:color="FFFFFF"/>
            </w:tcBorders>
            <w:shd w:val="clear" w:color="auto" w:fill="auto"/>
            <w:noWrap/>
            <w:vAlign w:val="center"/>
            <w:hideMark/>
          </w:tcPr>
          <w:p w14:paraId="6011D126" w14:textId="68EEE299" w:rsidR="00964198" w:rsidRPr="00F15809" w:rsidRDefault="00964198" w:rsidP="00964198">
            <w:pPr>
              <w:jc w:val="center"/>
              <w:rPr>
                <w:color w:val="000000"/>
                <w:sz w:val="18"/>
              </w:rPr>
            </w:pPr>
            <w:r w:rsidRPr="00F15809">
              <w:rPr>
                <w:color w:val="000000"/>
                <w:sz w:val="18"/>
              </w:rPr>
              <w:t>29</w:t>
            </w:r>
          </w:p>
        </w:tc>
        <w:tc>
          <w:tcPr>
            <w:tcW w:w="492" w:type="pct"/>
            <w:tcBorders>
              <w:top w:val="nil"/>
              <w:left w:val="nil"/>
              <w:bottom w:val="single" w:sz="4" w:space="0" w:color="FFFFFF"/>
              <w:right w:val="single" w:sz="4" w:space="0" w:color="FFFFFF"/>
            </w:tcBorders>
            <w:shd w:val="clear" w:color="auto" w:fill="auto"/>
            <w:noWrap/>
            <w:vAlign w:val="center"/>
            <w:hideMark/>
          </w:tcPr>
          <w:p w14:paraId="269177D2" w14:textId="287C7677" w:rsidR="00964198" w:rsidRPr="00F15809" w:rsidRDefault="00964198" w:rsidP="00964198">
            <w:pPr>
              <w:jc w:val="center"/>
              <w:rPr>
                <w:color w:val="000000"/>
                <w:sz w:val="18"/>
              </w:rPr>
            </w:pPr>
            <w:r w:rsidRPr="00F15809">
              <w:rPr>
                <w:color w:val="000000"/>
                <w:sz w:val="18"/>
              </w:rPr>
              <w:t>21</w:t>
            </w:r>
          </w:p>
        </w:tc>
        <w:tc>
          <w:tcPr>
            <w:tcW w:w="507" w:type="pct"/>
            <w:tcBorders>
              <w:top w:val="nil"/>
              <w:left w:val="nil"/>
              <w:bottom w:val="single" w:sz="4" w:space="0" w:color="FFFFFF"/>
              <w:right w:val="single" w:sz="4" w:space="0" w:color="FFFFFF"/>
            </w:tcBorders>
            <w:shd w:val="clear" w:color="auto" w:fill="auto"/>
            <w:noWrap/>
            <w:vAlign w:val="center"/>
            <w:hideMark/>
          </w:tcPr>
          <w:p w14:paraId="35AE8509" w14:textId="3590908E" w:rsidR="00964198" w:rsidRPr="00F15809" w:rsidRDefault="00964198" w:rsidP="00964198">
            <w:pPr>
              <w:jc w:val="center"/>
              <w:rPr>
                <w:color w:val="000000"/>
                <w:sz w:val="18"/>
              </w:rPr>
            </w:pPr>
            <w:r w:rsidRPr="00F15809">
              <w:rPr>
                <w:color w:val="000000"/>
                <w:sz w:val="18"/>
              </w:rPr>
              <w:t>9</w:t>
            </w:r>
          </w:p>
        </w:tc>
        <w:tc>
          <w:tcPr>
            <w:tcW w:w="533" w:type="pct"/>
            <w:tcBorders>
              <w:top w:val="nil"/>
              <w:left w:val="nil"/>
              <w:bottom w:val="single" w:sz="4" w:space="0" w:color="FFFFFF"/>
              <w:right w:val="single" w:sz="4" w:space="0" w:color="FFFFFF"/>
            </w:tcBorders>
            <w:shd w:val="clear" w:color="auto" w:fill="auto"/>
            <w:noWrap/>
            <w:vAlign w:val="center"/>
            <w:hideMark/>
          </w:tcPr>
          <w:p w14:paraId="03328AA2" w14:textId="3E20AC74" w:rsidR="00964198" w:rsidRPr="00F15809" w:rsidRDefault="00964198" w:rsidP="00964198">
            <w:pPr>
              <w:jc w:val="center"/>
              <w:rPr>
                <w:color w:val="000000"/>
                <w:sz w:val="18"/>
              </w:rPr>
            </w:pPr>
            <w:r w:rsidRPr="00F15809">
              <w:rPr>
                <w:color w:val="000000"/>
                <w:sz w:val="18"/>
              </w:rPr>
              <w:t>3</w:t>
            </w:r>
          </w:p>
        </w:tc>
        <w:tc>
          <w:tcPr>
            <w:tcW w:w="507" w:type="pct"/>
            <w:tcBorders>
              <w:top w:val="nil"/>
              <w:left w:val="nil"/>
              <w:bottom w:val="single" w:sz="4" w:space="0" w:color="FFFFFF"/>
              <w:right w:val="single" w:sz="4" w:space="0" w:color="FFFFFF"/>
            </w:tcBorders>
            <w:shd w:val="clear" w:color="auto" w:fill="auto"/>
            <w:noWrap/>
            <w:vAlign w:val="center"/>
            <w:hideMark/>
          </w:tcPr>
          <w:p w14:paraId="44FD0C98" w14:textId="2D0304D0" w:rsidR="00964198" w:rsidRPr="00F15809" w:rsidRDefault="00964198" w:rsidP="00964198">
            <w:pPr>
              <w:jc w:val="center"/>
              <w:rPr>
                <w:color w:val="000000"/>
                <w:sz w:val="18"/>
              </w:rPr>
            </w:pPr>
            <w:r w:rsidRPr="00F15809">
              <w:rPr>
                <w:color w:val="000000"/>
                <w:sz w:val="18"/>
              </w:rPr>
              <w:t>1</w:t>
            </w:r>
          </w:p>
        </w:tc>
        <w:tc>
          <w:tcPr>
            <w:tcW w:w="476" w:type="pct"/>
            <w:tcBorders>
              <w:top w:val="nil"/>
              <w:left w:val="nil"/>
              <w:bottom w:val="single" w:sz="4" w:space="0" w:color="FFFFFF"/>
              <w:right w:val="single" w:sz="4" w:space="0" w:color="FFFFFF"/>
            </w:tcBorders>
            <w:shd w:val="clear" w:color="auto" w:fill="E6E3E2"/>
            <w:noWrap/>
            <w:vAlign w:val="center"/>
            <w:hideMark/>
          </w:tcPr>
          <w:p w14:paraId="3AD8EF59" w14:textId="0F02236A" w:rsidR="00964198" w:rsidRPr="00F15809" w:rsidRDefault="00964198" w:rsidP="00964198">
            <w:pPr>
              <w:jc w:val="center"/>
              <w:rPr>
                <w:color w:val="000000"/>
                <w:sz w:val="18"/>
              </w:rPr>
            </w:pPr>
            <w:r w:rsidRPr="00F15809">
              <w:rPr>
                <w:color w:val="000000"/>
                <w:sz w:val="18"/>
              </w:rPr>
              <w:t>153</w:t>
            </w:r>
          </w:p>
        </w:tc>
      </w:tr>
      <w:tr w:rsidR="005C2352" w:rsidRPr="001D1FDA" w14:paraId="1A6D6F59"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E6E3E2"/>
            <w:noWrap/>
            <w:vAlign w:val="center"/>
            <w:hideMark/>
          </w:tcPr>
          <w:p w14:paraId="055516F6" w14:textId="77777777" w:rsidR="00964198" w:rsidRPr="00F15809" w:rsidRDefault="00964198" w:rsidP="00964198">
            <w:pPr>
              <w:rPr>
                <w:b/>
                <w:color w:val="000000"/>
                <w:sz w:val="18"/>
              </w:rPr>
            </w:pPr>
            <w:r w:rsidRPr="00F15809">
              <w:rPr>
                <w:b/>
                <w:color w:val="000000"/>
                <w:sz w:val="18"/>
              </w:rPr>
              <w:t>Manufacturing</w:t>
            </w:r>
          </w:p>
        </w:tc>
        <w:tc>
          <w:tcPr>
            <w:tcW w:w="427" w:type="pct"/>
            <w:tcBorders>
              <w:top w:val="nil"/>
              <w:left w:val="single" w:sz="4" w:space="0" w:color="FFFFFF"/>
              <w:bottom w:val="single" w:sz="4" w:space="0" w:color="FFFFFF"/>
              <w:right w:val="single" w:sz="4" w:space="0" w:color="FFFFFF"/>
            </w:tcBorders>
            <w:shd w:val="clear" w:color="auto" w:fill="E6E3E2"/>
            <w:noWrap/>
            <w:vAlign w:val="center"/>
            <w:hideMark/>
          </w:tcPr>
          <w:p w14:paraId="2C5E8C39" w14:textId="2C84CDBA" w:rsidR="00964198" w:rsidRPr="00F15809" w:rsidRDefault="00964198" w:rsidP="00964198">
            <w:pPr>
              <w:jc w:val="center"/>
              <w:rPr>
                <w:color w:val="000000"/>
                <w:sz w:val="18"/>
              </w:rPr>
            </w:pPr>
            <w:r w:rsidRPr="00F15809">
              <w:rPr>
                <w:color w:val="000000"/>
                <w:sz w:val="18"/>
              </w:rPr>
              <w:t>23</w:t>
            </w:r>
          </w:p>
        </w:tc>
        <w:tc>
          <w:tcPr>
            <w:tcW w:w="621" w:type="pct"/>
            <w:tcBorders>
              <w:top w:val="nil"/>
              <w:left w:val="nil"/>
              <w:bottom w:val="single" w:sz="4" w:space="0" w:color="FFFFFF"/>
              <w:right w:val="single" w:sz="4" w:space="0" w:color="FFFFFF"/>
            </w:tcBorders>
            <w:shd w:val="clear" w:color="auto" w:fill="E6E3E2"/>
            <w:noWrap/>
            <w:vAlign w:val="center"/>
            <w:hideMark/>
          </w:tcPr>
          <w:p w14:paraId="42362AAB" w14:textId="777D11FE" w:rsidR="00964198" w:rsidRPr="00F15809" w:rsidRDefault="00964198" w:rsidP="00964198">
            <w:pPr>
              <w:jc w:val="center"/>
              <w:rPr>
                <w:color w:val="000000"/>
                <w:sz w:val="18"/>
              </w:rPr>
            </w:pPr>
            <w:r w:rsidRPr="00F15809">
              <w:rPr>
                <w:color w:val="000000"/>
                <w:sz w:val="18"/>
              </w:rPr>
              <w:t>13</w:t>
            </w:r>
          </w:p>
        </w:tc>
        <w:tc>
          <w:tcPr>
            <w:tcW w:w="451" w:type="pct"/>
            <w:tcBorders>
              <w:top w:val="nil"/>
              <w:left w:val="nil"/>
              <w:bottom w:val="single" w:sz="4" w:space="0" w:color="FFFFFF"/>
              <w:right w:val="single" w:sz="4" w:space="0" w:color="FFFFFF"/>
            </w:tcBorders>
            <w:shd w:val="clear" w:color="auto" w:fill="E6E3E2"/>
            <w:noWrap/>
            <w:vAlign w:val="center"/>
            <w:hideMark/>
          </w:tcPr>
          <w:p w14:paraId="330FB24C" w14:textId="67B138B8" w:rsidR="00964198" w:rsidRPr="00F15809" w:rsidRDefault="00964198" w:rsidP="00964198">
            <w:pPr>
              <w:jc w:val="center"/>
              <w:rPr>
                <w:color w:val="000000"/>
                <w:sz w:val="18"/>
              </w:rPr>
            </w:pPr>
            <w:r w:rsidRPr="00F15809">
              <w:rPr>
                <w:color w:val="000000"/>
                <w:sz w:val="18"/>
              </w:rPr>
              <w:t>3</w:t>
            </w:r>
          </w:p>
        </w:tc>
        <w:tc>
          <w:tcPr>
            <w:tcW w:w="492" w:type="pct"/>
            <w:tcBorders>
              <w:top w:val="nil"/>
              <w:left w:val="nil"/>
              <w:bottom w:val="single" w:sz="4" w:space="0" w:color="FFFFFF"/>
              <w:right w:val="single" w:sz="4" w:space="0" w:color="FFFFFF"/>
            </w:tcBorders>
            <w:shd w:val="clear" w:color="auto" w:fill="E6E3E2"/>
            <w:noWrap/>
            <w:vAlign w:val="center"/>
            <w:hideMark/>
          </w:tcPr>
          <w:p w14:paraId="7C37CEB8" w14:textId="04AB3919" w:rsidR="00964198" w:rsidRPr="00F15809" w:rsidRDefault="00964198" w:rsidP="00964198">
            <w:pPr>
              <w:jc w:val="center"/>
              <w:rPr>
                <w:color w:val="000000"/>
                <w:sz w:val="18"/>
              </w:rPr>
            </w:pPr>
            <w:r w:rsidRPr="00F15809">
              <w:rPr>
                <w:color w:val="000000"/>
                <w:sz w:val="18"/>
              </w:rPr>
              <w:t>15</w:t>
            </w:r>
          </w:p>
        </w:tc>
        <w:tc>
          <w:tcPr>
            <w:tcW w:w="507" w:type="pct"/>
            <w:tcBorders>
              <w:top w:val="nil"/>
              <w:left w:val="nil"/>
              <w:bottom w:val="single" w:sz="4" w:space="0" w:color="FFFFFF"/>
              <w:right w:val="single" w:sz="4" w:space="0" w:color="FFFFFF"/>
            </w:tcBorders>
            <w:shd w:val="clear" w:color="auto" w:fill="E6E3E2"/>
            <w:noWrap/>
            <w:vAlign w:val="center"/>
            <w:hideMark/>
          </w:tcPr>
          <w:p w14:paraId="04026321" w14:textId="7D4436D5" w:rsidR="00964198" w:rsidRPr="00F15809" w:rsidRDefault="00964198" w:rsidP="00964198">
            <w:pPr>
              <w:jc w:val="center"/>
              <w:rPr>
                <w:color w:val="000000"/>
                <w:sz w:val="18"/>
              </w:rPr>
            </w:pPr>
            <w:r w:rsidRPr="00F15809">
              <w:rPr>
                <w:color w:val="000000"/>
                <w:sz w:val="18"/>
              </w:rPr>
              <w:t>..</w:t>
            </w:r>
          </w:p>
        </w:tc>
        <w:tc>
          <w:tcPr>
            <w:tcW w:w="533" w:type="pct"/>
            <w:tcBorders>
              <w:top w:val="nil"/>
              <w:left w:val="nil"/>
              <w:bottom w:val="single" w:sz="4" w:space="0" w:color="FFFFFF"/>
              <w:right w:val="single" w:sz="4" w:space="0" w:color="FFFFFF"/>
            </w:tcBorders>
            <w:shd w:val="clear" w:color="auto" w:fill="E6E3E2"/>
            <w:noWrap/>
            <w:vAlign w:val="center"/>
            <w:hideMark/>
          </w:tcPr>
          <w:p w14:paraId="6AA1AD3F" w14:textId="2330A891" w:rsidR="00964198" w:rsidRPr="00F15809" w:rsidRDefault="00964198" w:rsidP="00964198">
            <w:pPr>
              <w:jc w:val="center"/>
              <w:rPr>
                <w:color w:val="000000"/>
                <w:sz w:val="18"/>
              </w:rPr>
            </w:pPr>
            <w:r w:rsidRPr="00F15809">
              <w:rPr>
                <w:color w:val="000000"/>
                <w:sz w:val="18"/>
              </w:rPr>
              <w:t>4</w:t>
            </w:r>
          </w:p>
        </w:tc>
        <w:tc>
          <w:tcPr>
            <w:tcW w:w="507" w:type="pct"/>
            <w:tcBorders>
              <w:top w:val="nil"/>
              <w:left w:val="nil"/>
              <w:bottom w:val="single" w:sz="4" w:space="0" w:color="FFFFFF"/>
              <w:right w:val="single" w:sz="4" w:space="0" w:color="FFFFFF"/>
            </w:tcBorders>
            <w:shd w:val="clear" w:color="auto" w:fill="E6E3E2"/>
            <w:noWrap/>
            <w:vAlign w:val="center"/>
            <w:hideMark/>
          </w:tcPr>
          <w:p w14:paraId="578035EF" w14:textId="7D9C68DB" w:rsidR="00964198" w:rsidRPr="00F15809" w:rsidRDefault="00964198" w:rsidP="00964198">
            <w:pPr>
              <w:jc w:val="center"/>
              <w:rPr>
                <w:color w:val="000000"/>
                <w:sz w:val="18"/>
              </w:rPr>
            </w:pPr>
            <w:r w:rsidRPr="00F15809">
              <w:rPr>
                <w:color w:val="000000"/>
                <w:sz w:val="18"/>
              </w:rPr>
              <w:t>..</w:t>
            </w:r>
          </w:p>
        </w:tc>
        <w:tc>
          <w:tcPr>
            <w:tcW w:w="476" w:type="pct"/>
            <w:tcBorders>
              <w:top w:val="nil"/>
              <w:left w:val="nil"/>
              <w:bottom w:val="single" w:sz="4" w:space="0" w:color="FFFFFF"/>
              <w:right w:val="single" w:sz="4" w:space="0" w:color="FFFFFF"/>
            </w:tcBorders>
            <w:shd w:val="clear" w:color="auto" w:fill="CFC9C7"/>
            <w:noWrap/>
            <w:vAlign w:val="center"/>
            <w:hideMark/>
          </w:tcPr>
          <w:p w14:paraId="6CA1E8D0" w14:textId="768A951B" w:rsidR="00964198" w:rsidRPr="00F15809" w:rsidRDefault="00964198" w:rsidP="00964198">
            <w:pPr>
              <w:jc w:val="center"/>
              <w:rPr>
                <w:color w:val="000000"/>
                <w:sz w:val="18"/>
              </w:rPr>
            </w:pPr>
            <w:r w:rsidRPr="00F15809">
              <w:rPr>
                <w:color w:val="000000"/>
                <w:sz w:val="18"/>
              </w:rPr>
              <w:t>58</w:t>
            </w:r>
          </w:p>
        </w:tc>
      </w:tr>
      <w:tr w:rsidR="005C2352" w:rsidRPr="001D1FDA" w14:paraId="04B58015"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auto"/>
            <w:noWrap/>
            <w:vAlign w:val="center"/>
            <w:hideMark/>
          </w:tcPr>
          <w:p w14:paraId="73555F81" w14:textId="77777777" w:rsidR="00964198" w:rsidRPr="00F15809" w:rsidRDefault="00964198" w:rsidP="00964198">
            <w:pPr>
              <w:rPr>
                <w:b/>
                <w:color w:val="000000"/>
                <w:sz w:val="18"/>
              </w:rPr>
            </w:pPr>
            <w:r w:rsidRPr="00F15809">
              <w:rPr>
                <w:b/>
                <w:color w:val="000000"/>
                <w:sz w:val="18"/>
              </w:rPr>
              <w:t>Mining</w:t>
            </w:r>
          </w:p>
        </w:tc>
        <w:tc>
          <w:tcPr>
            <w:tcW w:w="427" w:type="pct"/>
            <w:tcBorders>
              <w:top w:val="nil"/>
              <w:left w:val="single" w:sz="4" w:space="0" w:color="FFFFFF"/>
              <w:bottom w:val="single" w:sz="4" w:space="0" w:color="FFFFFF"/>
              <w:right w:val="single" w:sz="4" w:space="0" w:color="FFFFFF"/>
            </w:tcBorders>
            <w:shd w:val="clear" w:color="auto" w:fill="auto"/>
            <w:noWrap/>
            <w:vAlign w:val="center"/>
            <w:hideMark/>
          </w:tcPr>
          <w:p w14:paraId="2D3DBE38" w14:textId="056F227F" w:rsidR="00964198" w:rsidRPr="00F15809" w:rsidRDefault="00964198" w:rsidP="00964198">
            <w:pPr>
              <w:jc w:val="center"/>
              <w:rPr>
                <w:color w:val="000000"/>
                <w:sz w:val="18"/>
              </w:rPr>
            </w:pPr>
            <w:r w:rsidRPr="00F15809">
              <w:rPr>
                <w:color w:val="000000"/>
                <w:sz w:val="18"/>
              </w:rPr>
              <w:t>8</w:t>
            </w:r>
          </w:p>
        </w:tc>
        <w:tc>
          <w:tcPr>
            <w:tcW w:w="621" w:type="pct"/>
            <w:tcBorders>
              <w:top w:val="nil"/>
              <w:left w:val="nil"/>
              <w:bottom w:val="single" w:sz="4" w:space="0" w:color="FFFFFF"/>
              <w:right w:val="single" w:sz="4" w:space="0" w:color="FFFFFF"/>
            </w:tcBorders>
            <w:shd w:val="clear" w:color="auto" w:fill="auto"/>
            <w:noWrap/>
            <w:vAlign w:val="center"/>
            <w:hideMark/>
          </w:tcPr>
          <w:p w14:paraId="34B7229E" w14:textId="59FF9740" w:rsidR="00964198" w:rsidRPr="00F15809" w:rsidRDefault="00964198" w:rsidP="00964198">
            <w:pPr>
              <w:jc w:val="center"/>
              <w:rPr>
                <w:color w:val="000000"/>
                <w:sz w:val="18"/>
              </w:rPr>
            </w:pPr>
            <w:r w:rsidRPr="00F15809">
              <w:rPr>
                <w:color w:val="000000"/>
                <w:sz w:val="18"/>
              </w:rPr>
              <w:t>10</w:t>
            </w:r>
          </w:p>
        </w:tc>
        <w:tc>
          <w:tcPr>
            <w:tcW w:w="451" w:type="pct"/>
            <w:tcBorders>
              <w:top w:val="nil"/>
              <w:left w:val="nil"/>
              <w:bottom w:val="single" w:sz="4" w:space="0" w:color="FFFFFF"/>
              <w:right w:val="single" w:sz="4" w:space="0" w:color="FFFFFF"/>
            </w:tcBorders>
            <w:shd w:val="clear" w:color="auto" w:fill="auto"/>
            <w:noWrap/>
            <w:vAlign w:val="center"/>
            <w:hideMark/>
          </w:tcPr>
          <w:p w14:paraId="70B7CAAE" w14:textId="4BD84385" w:rsidR="00964198" w:rsidRPr="00F15809" w:rsidRDefault="00964198" w:rsidP="00964198">
            <w:pPr>
              <w:jc w:val="center"/>
              <w:rPr>
                <w:color w:val="000000"/>
                <w:sz w:val="18"/>
              </w:rPr>
            </w:pPr>
            <w:r w:rsidRPr="00F15809">
              <w:rPr>
                <w:color w:val="000000"/>
                <w:sz w:val="18"/>
              </w:rPr>
              <w:t>1</w:t>
            </w:r>
          </w:p>
        </w:tc>
        <w:tc>
          <w:tcPr>
            <w:tcW w:w="492" w:type="pct"/>
            <w:tcBorders>
              <w:top w:val="nil"/>
              <w:left w:val="nil"/>
              <w:bottom w:val="single" w:sz="4" w:space="0" w:color="FFFFFF"/>
              <w:right w:val="single" w:sz="4" w:space="0" w:color="FFFFFF"/>
            </w:tcBorders>
            <w:shd w:val="clear" w:color="auto" w:fill="auto"/>
            <w:noWrap/>
            <w:vAlign w:val="center"/>
            <w:hideMark/>
          </w:tcPr>
          <w:p w14:paraId="55E779C2" w14:textId="064B3A94" w:rsidR="00964198" w:rsidRPr="00F15809" w:rsidRDefault="00964198" w:rsidP="00964198">
            <w:pPr>
              <w:jc w:val="center"/>
              <w:rPr>
                <w:color w:val="000000"/>
                <w:sz w:val="18"/>
              </w:rPr>
            </w:pPr>
            <w:r w:rsidRPr="00F15809">
              <w:rPr>
                <w:color w:val="000000"/>
                <w:sz w:val="18"/>
              </w:rPr>
              <w:t>14</w:t>
            </w:r>
          </w:p>
        </w:tc>
        <w:tc>
          <w:tcPr>
            <w:tcW w:w="507" w:type="pct"/>
            <w:tcBorders>
              <w:top w:val="nil"/>
              <w:left w:val="nil"/>
              <w:bottom w:val="single" w:sz="4" w:space="0" w:color="FFFFFF"/>
              <w:right w:val="single" w:sz="4" w:space="0" w:color="FFFFFF"/>
            </w:tcBorders>
            <w:shd w:val="clear" w:color="auto" w:fill="auto"/>
            <w:noWrap/>
            <w:vAlign w:val="center"/>
            <w:hideMark/>
          </w:tcPr>
          <w:p w14:paraId="2C36EDC1" w14:textId="65AE3BD2" w:rsidR="00964198" w:rsidRPr="00F15809" w:rsidRDefault="00964198" w:rsidP="00964198">
            <w:pPr>
              <w:jc w:val="center"/>
              <w:rPr>
                <w:color w:val="000000"/>
                <w:sz w:val="18"/>
              </w:rPr>
            </w:pPr>
            <w:r w:rsidRPr="00F15809">
              <w:rPr>
                <w:color w:val="000000"/>
                <w:sz w:val="18"/>
              </w:rPr>
              <w:t>2</w:t>
            </w:r>
          </w:p>
        </w:tc>
        <w:tc>
          <w:tcPr>
            <w:tcW w:w="533" w:type="pct"/>
            <w:tcBorders>
              <w:top w:val="nil"/>
              <w:left w:val="nil"/>
              <w:bottom w:val="single" w:sz="4" w:space="0" w:color="FFFFFF"/>
              <w:right w:val="single" w:sz="4" w:space="0" w:color="FFFFFF"/>
            </w:tcBorders>
            <w:shd w:val="clear" w:color="auto" w:fill="auto"/>
            <w:noWrap/>
            <w:vAlign w:val="center"/>
            <w:hideMark/>
          </w:tcPr>
          <w:p w14:paraId="524BDCA1" w14:textId="0FAC475F" w:rsidR="00964198" w:rsidRPr="00F15809" w:rsidRDefault="00964198" w:rsidP="00964198">
            <w:pPr>
              <w:jc w:val="center"/>
              <w:rPr>
                <w:color w:val="000000"/>
                <w:sz w:val="18"/>
              </w:rPr>
            </w:pPr>
            <w:r w:rsidRPr="00F15809">
              <w:rPr>
                <w:color w:val="000000"/>
                <w:sz w:val="18"/>
              </w:rPr>
              <w:t>3</w:t>
            </w:r>
          </w:p>
        </w:tc>
        <w:tc>
          <w:tcPr>
            <w:tcW w:w="507" w:type="pct"/>
            <w:tcBorders>
              <w:top w:val="nil"/>
              <w:left w:val="nil"/>
              <w:bottom w:val="single" w:sz="4" w:space="0" w:color="FFFFFF"/>
              <w:right w:val="single" w:sz="4" w:space="0" w:color="FFFFFF"/>
            </w:tcBorders>
            <w:shd w:val="clear" w:color="auto" w:fill="auto"/>
            <w:noWrap/>
            <w:vAlign w:val="center"/>
            <w:hideMark/>
          </w:tcPr>
          <w:p w14:paraId="435BEC52" w14:textId="6D719311" w:rsidR="00964198" w:rsidRPr="00F15809" w:rsidRDefault="00964198" w:rsidP="00964198">
            <w:pPr>
              <w:jc w:val="center"/>
              <w:rPr>
                <w:color w:val="000000"/>
                <w:sz w:val="18"/>
              </w:rPr>
            </w:pPr>
            <w:r w:rsidRPr="00F15809">
              <w:rPr>
                <w:color w:val="000000"/>
                <w:sz w:val="18"/>
              </w:rPr>
              <w:t>2</w:t>
            </w:r>
          </w:p>
        </w:tc>
        <w:tc>
          <w:tcPr>
            <w:tcW w:w="476" w:type="pct"/>
            <w:tcBorders>
              <w:top w:val="nil"/>
              <w:left w:val="nil"/>
              <w:bottom w:val="single" w:sz="4" w:space="0" w:color="FFFFFF"/>
              <w:right w:val="single" w:sz="4" w:space="0" w:color="FFFFFF"/>
            </w:tcBorders>
            <w:shd w:val="clear" w:color="auto" w:fill="E6E3E2"/>
            <w:noWrap/>
            <w:vAlign w:val="center"/>
            <w:hideMark/>
          </w:tcPr>
          <w:p w14:paraId="3885EBD8" w14:textId="330BC442" w:rsidR="00964198" w:rsidRPr="00F15809" w:rsidRDefault="00964198" w:rsidP="00964198">
            <w:pPr>
              <w:jc w:val="center"/>
              <w:rPr>
                <w:color w:val="000000"/>
                <w:sz w:val="18"/>
              </w:rPr>
            </w:pPr>
            <w:r w:rsidRPr="00F15809">
              <w:rPr>
                <w:color w:val="000000"/>
                <w:sz w:val="18"/>
              </w:rPr>
              <w:t>40</w:t>
            </w:r>
          </w:p>
        </w:tc>
      </w:tr>
      <w:tr w:rsidR="005C2352" w:rsidRPr="001D1FDA" w14:paraId="04E3BE63"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E6E3E2"/>
            <w:noWrap/>
            <w:vAlign w:val="center"/>
            <w:hideMark/>
          </w:tcPr>
          <w:p w14:paraId="41FF6B76" w14:textId="77777777" w:rsidR="00964198" w:rsidRPr="00F15809" w:rsidRDefault="00964198" w:rsidP="00964198">
            <w:pPr>
              <w:rPr>
                <w:b/>
                <w:color w:val="000000"/>
                <w:sz w:val="18"/>
              </w:rPr>
            </w:pPr>
            <w:r w:rsidRPr="00F15809">
              <w:rPr>
                <w:b/>
                <w:color w:val="000000"/>
                <w:sz w:val="18"/>
              </w:rPr>
              <w:t>Arts &amp; recreation services</w:t>
            </w:r>
          </w:p>
        </w:tc>
        <w:tc>
          <w:tcPr>
            <w:tcW w:w="427" w:type="pct"/>
            <w:tcBorders>
              <w:top w:val="nil"/>
              <w:left w:val="single" w:sz="4" w:space="0" w:color="FFFFFF"/>
              <w:bottom w:val="single" w:sz="4" w:space="0" w:color="FFFFFF"/>
              <w:right w:val="single" w:sz="4" w:space="0" w:color="FFFFFF"/>
            </w:tcBorders>
            <w:shd w:val="clear" w:color="auto" w:fill="E6E3E2"/>
            <w:noWrap/>
            <w:vAlign w:val="center"/>
            <w:hideMark/>
          </w:tcPr>
          <w:p w14:paraId="7ECA72CB" w14:textId="29BBCDBC" w:rsidR="00964198" w:rsidRPr="00F15809" w:rsidRDefault="008B4FFF" w:rsidP="00964198">
            <w:pPr>
              <w:jc w:val="center"/>
              <w:rPr>
                <w:color w:val="000000"/>
                <w:sz w:val="18"/>
              </w:rPr>
            </w:pPr>
            <w:r>
              <w:rPr>
                <w:color w:val="000000"/>
                <w:sz w:val="18"/>
              </w:rPr>
              <w:t>9</w:t>
            </w:r>
          </w:p>
        </w:tc>
        <w:tc>
          <w:tcPr>
            <w:tcW w:w="621" w:type="pct"/>
            <w:tcBorders>
              <w:top w:val="nil"/>
              <w:left w:val="nil"/>
              <w:bottom w:val="single" w:sz="4" w:space="0" w:color="FFFFFF"/>
              <w:right w:val="single" w:sz="4" w:space="0" w:color="FFFFFF"/>
            </w:tcBorders>
            <w:shd w:val="clear" w:color="auto" w:fill="E6E3E2"/>
            <w:noWrap/>
            <w:vAlign w:val="center"/>
            <w:hideMark/>
          </w:tcPr>
          <w:p w14:paraId="37A2C949" w14:textId="75C4BF22" w:rsidR="00964198" w:rsidRPr="00F15809" w:rsidRDefault="00964198" w:rsidP="00964198">
            <w:pPr>
              <w:jc w:val="center"/>
              <w:rPr>
                <w:color w:val="000000"/>
                <w:sz w:val="18"/>
              </w:rPr>
            </w:pPr>
            <w:r w:rsidRPr="00F15809">
              <w:rPr>
                <w:color w:val="000000"/>
                <w:sz w:val="18"/>
              </w:rPr>
              <w:t>14</w:t>
            </w:r>
          </w:p>
        </w:tc>
        <w:tc>
          <w:tcPr>
            <w:tcW w:w="451" w:type="pct"/>
            <w:tcBorders>
              <w:top w:val="nil"/>
              <w:left w:val="nil"/>
              <w:bottom w:val="single" w:sz="4" w:space="0" w:color="FFFFFF"/>
              <w:right w:val="single" w:sz="4" w:space="0" w:color="FFFFFF"/>
            </w:tcBorders>
            <w:shd w:val="clear" w:color="auto" w:fill="E6E3E2"/>
            <w:noWrap/>
            <w:vAlign w:val="center"/>
            <w:hideMark/>
          </w:tcPr>
          <w:p w14:paraId="7B10D2F4" w14:textId="3B37CBC1" w:rsidR="00964198" w:rsidRPr="00F15809" w:rsidRDefault="008B4FFF" w:rsidP="00964198">
            <w:pPr>
              <w:jc w:val="center"/>
              <w:rPr>
                <w:color w:val="000000"/>
                <w:sz w:val="18"/>
              </w:rPr>
            </w:pPr>
            <w:r>
              <w:rPr>
                <w:color w:val="000000"/>
                <w:sz w:val="18"/>
              </w:rPr>
              <w:t>6</w:t>
            </w:r>
          </w:p>
        </w:tc>
        <w:tc>
          <w:tcPr>
            <w:tcW w:w="492" w:type="pct"/>
            <w:tcBorders>
              <w:top w:val="nil"/>
              <w:left w:val="nil"/>
              <w:bottom w:val="single" w:sz="4" w:space="0" w:color="FFFFFF"/>
              <w:right w:val="single" w:sz="4" w:space="0" w:color="FFFFFF"/>
            </w:tcBorders>
            <w:shd w:val="clear" w:color="auto" w:fill="E6E3E2"/>
            <w:noWrap/>
            <w:vAlign w:val="center"/>
            <w:hideMark/>
          </w:tcPr>
          <w:p w14:paraId="4F79C7E3" w14:textId="2FC6CE56" w:rsidR="00964198" w:rsidRPr="00F15809" w:rsidRDefault="00964198" w:rsidP="00964198">
            <w:pPr>
              <w:jc w:val="center"/>
              <w:rPr>
                <w:color w:val="000000"/>
                <w:sz w:val="18"/>
              </w:rPr>
            </w:pPr>
            <w:r w:rsidRPr="00F15809">
              <w:rPr>
                <w:color w:val="000000"/>
                <w:sz w:val="18"/>
              </w:rPr>
              <w:t>4</w:t>
            </w:r>
          </w:p>
        </w:tc>
        <w:tc>
          <w:tcPr>
            <w:tcW w:w="507" w:type="pct"/>
            <w:tcBorders>
              <w:top w:val="nil"/>
              <w:left w:val="nil"/>
              <w:bottom w:val="single" w:sz="4" w:space="0" w:color="FFFFFF"/>
              <w:right w:val="single" w:sz="4" w:space="0" w:color="FFFFFF"/>
            </w:tcBorders>
            <w:shd w:val="clear" w:color="auto" w:fill="E6E3E2"/>
            <w:noWrap/>
            <w:vAlign w:val="center"/>
            <w:hideMark/>
          </w:tcPr>
          <w:p w14:paraId="0DF62303" w14:textId="3DEADDBA" w:rsidR="00964198" w:rsidRPr="00F15809" w:rsidRDefault="00964198" w:rsidP="00964198">
            <w:pPr>
              <w:jc w:val="center"/>
              <w:rPr>
                <w:color w:val="000000"/>
                <w:sz w:val="18"/>
              </w:rPr>
            </w:pPr>
            <w:r w:rsidRPr="00F15809">
              <w:rPr>
                <w:color w:val="000000"/>
                <w:sz w:val="18"/>
              </w:rPr>
              <w:t>2</w:t>
            </w:r>
          </w:p>
        </w:tc>
        <w:tc>
          <w:tcPr>
            <w:tcW w:w="533" w:type="pct"/>
            <w:tcBorders>
              <w:top w:val="nil"/>
              <w:left w:val="nil"/>
              <w:bottom w:val="single" w:sz="4" w:space="0" w:color="FFFFFF"/>
              <w:right w:val="single" w:sz="4" w:space="0" w:color="FFFFFF"/>
            </w:tcBorders>
            <w:shd w:val="clear" w:color="auto" w:fill="E6E3E2"/>
            <w:noWrap/>
            <w:vAlign w:val="center"/>
            <w:hideMark/>
          </w:tcPr>
          <w:p w14:paraId="36A9F1DF" w14:textId="6A78419B" w:rsidR="00964198" w:rsidRPr="00F15809" w:rsidRDefault="00964198" w:rsidP="00964198">
            <w:pPr>
              <w:jc w:val="center"/>
              <w:rPr>
                <w:color w:val="000000"/>
                <w:sz w:val="18"/>
              </w:rPr>
            </w:pPr>
            <w:r w:rsidRPr="00F15809">
              <w:rPr>
                <w:color w:val="000000"/>
                <w:sz w:val="18"/>
              </w:rPr>
              <w:t>..</w:t>
            </w:r>
          </w:p>
        </w:tc>
        <w:tc>
          <w:tcPr>
            <w:tcW w:w="507" w:type="pct"/>
            <w:tcBorders>
              <w:top w:val="nil"/>
              <w:left w:val="nil"/>
              <w:bottom w:val="single" w:sz="4" w:space="0" w:color="FFFFFF"/>
              <w:right w:val="single" w:sz="4" w:space="0" w:color="FFFFFF"/>
            </w:tcBorders>
            <w:shd w:val="clear" w:color="auto" w:fill="E6E3E2"/>
            <w:noWrap/>
            <w:vAlign w:val="center"/>
            <w:hideMark/>
          </w:tcPr>
          <w:p w14:paraId="30B0D24D" w14:textId="365C1920" w:rsidR="00964198" w:rsidRPr="00F15809" w:rsidRDefault="00964198" w:rsidP="00964198">
            <w:pPr>
              <w:jc w:val="center"/>
              <w:rPr>
                <w:color w:val="000000"/>
                <w:sz w:val="18"/>
              </w:rPr>
            </w:pPr>
            <w:r w:rsidRPr="00F15809">
              <w:rPr>
                <w:color w:val="000000"/>
                <w:sz w:val="18"/>
              </w:rPr>
              <w:t>1</w:t>
            </w:r>
          </w:p>
        </w:tc>
        <w:tc>
          <w:tcPr>
            <w:tcW w:w="476" w:type="pct"/>
            <w:tcBorders>
              <w:top w:val="nil"/>
              <w:left w:val="nil"/>
              <w:bottom w:val="single" w:sz="4" w:space="0" w:color="FFFFFF"/>
              <w:right w:val="single" w:sz="4" w:space="0" w:color="FFFFFF"/>
            </w:tcBorders>
            <w:shd w:val="clear" w:color="auto" w:fill="CFC9C7"/>
            <w:noWrap/>
            <w:vAlign w:val="center"/>
            <w:hideMark/>
          </w:tcPr>
          <w:p w14:paraId="0A80A918" w14:textId="62DB7820" w:rsidR="00964198" w:rsidRPr="00F15809" w:rsidRDefault="00964198" w:rsidP="00964198">
            <w:pPr>
              <w:jc w:val="center"/>
              <w:rPr>
                <w:color w:val="000000"/>
                <w:sz w:val="18"/>
              </w:rPr>
            </w:pPr>
            <w:r w:rsidRPr="00F15809">
              <w:rPr>
                <w:color w:val="000000"/>
                <w:sz w:val="18"/>
              </w:rPr>
              <w:t>37</w:t>
            </w:r>
          </w:p>
        </w:tc>
      </w:tr>
      <w:tr w:rsidR="005C2352" w:rsidRPr="001D1FDA" w14:paraId="6D0DDEC3"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auto"/>
            <w:noWrap/>
            <w:vAlign w:val="center"/>
            <w:hideMark/>
          </w:tcPr>
          <w:p w14:paraId="300B8613" w14:textId="77777777" w:rsidR="00964198" w:rsidRPr="00F15809" w:rsidRDefault="00964198" w:rsidP="00964198">
            <w:pPr>
              <w:rPr>
                <w:b/>
                <w:color w:val="000000"/>
                <w:sz w:val="18"/>
              </w:rPr>
            </w:pPr>
            <w:r w:rsidRPr="00F15809">
              <w:rPr>
                <w:b/>
                <w:color w:val="000000"/>
                <w:sz w:val="18"/>
              </w:rPr>
              <w:t>Public administration &amp; safety</w:t>
            </w:r>
          </w:p>
        </w:tc>
        <w:tc>
          <w:tcPr>
            <w:tcW w:w="427" w:type="pct"/>
            <w:tcBorders>
              <w:top w:val="nil"/>
              <w:left w:val="single" w:sz="4" w:space="0" w:color="FFFFFF"/>
              <w:bottom w:val="single" w:sz="4" w:space="0" w:color="FFFFFF"/>
              <w:right w:val="single" w:sz="4" w:space="0" w:color="FFFFFF"/>
            </w:tcBorders>
            <w:shd w:val="clear" w:color="auto" w:fill="auto"/>
            <w:noWrap/>
            <w:vAlign w:val="center"/>
            <w:hideMark/>
          </w:tcPr>
          <w:p w14:paraId="452363E3" w14:textId="3EE8B924" w:rsidR="00964198" w:rsidRPr="00F15809" w:rsidRDefault="00964198" w:rsidP="00964198">
            <w:pPr>
              <w:jc w:val="center"/>
              <w:rPr>
                <w:color w:val="000000"/>
                <w:sz w:val="18"/>
              </w:rPr>
            </w:pPr>
            <w:r w:rsidRPr="00F15809">
              <w:rPr>
                <w:color w:val="000000"/>
                <w:sz w:val="18"/>
              </w:rPr>
              <w:t>7</w:t>
            </w:r>
          </w:p>
        </w:tc>
        <w:tc>
          <w:tcPr>
            <w:tcW w:w="621" w:type="pct"/>
            <w:tcBorders>
              <w:top w:val="nil"/>
              <w:left w:val="nil"/>
              <w:bottom w:val="single" w:sz="4" w:space="0" w:color="FFFFFF"/>
              <w:right w:val="single" w:sz="4" w:space="0" w:color="FFFFFF"/>
            </w:tcBorders>
            <w:shd w:val="clear" w:color="auto" w:fill="auto"/>
            <w:noWrap/>
            <w:vAlign w:val="center"/>
            <w:hideMark/>
          </w:tcPr>
          <w:p w14:paraId="79BBE543" w14:textId="62CB8A9C" w:rsidR="00964198" w:rsidRPr="00F15809" w:rsidRDefault="00964198" w:rsidP="00964198">
            <w:pPr>
              <w:jc w:val="center"/>
              <w:rPr>
                <w:color w:val="000000"/>
                <w:sz w:val="18"/>
              </w:rPr>
            </w:pPr>
            <w:r w:rsidRPr="00F15809">
              <w:rPr>
                <w:color w:val="000000"/>
                <w:sz w:val="18"/>
              </w:rPr>
              <w:t>9</w:t>
            </w:r>
          </w:p>
        </w:tc>
        <w:tc>
          <w:tcPr>
            <w:tcW w:w="451" w:type="pct"/>
            <w:tcBorders>
              <w:top w:val="nil"/>
              <w:left w:val="nil"/>
              <w:bottom w:val="single" w:sz="4" w:space="0" w:color="FFFFFF"/>
              <w:right w:val="single" w:sz="4" w:space="0" w:color="FFFFFF"/>
            </w:tcBorders>
            <w:shd w:val="clear" w:color="auto" w:fill="auto"/>
            <w:noWrap/>
            <w:vAlign w:val="center"/>
            <w:hideMark/>
          </w:tcPr>
          <w:p w14:paraId="38572776" w14:textId="27544B2C" w:rsidR="00964198" w:rsidRPr="00F15809" w:rsidRDefault="00964198" w:rsidP="00964198">
            <w:pPr>
              <w:jc w:val="center"/>
              <w:rPr>
                <w:color w:val="000000"/>
                <w:sz w:val="18"/>
              </w:rPr>
            </w:pPr>
            <w:r w:rsidRPr="00F15809">
              <w:rPr>
                <w:color w:val="000000"/>
                <w:sz w:val="18"/>
              </w:rPr>
              <w:t>5</w:t>
            </w:r>
          </w:p>
        </w:tc>
        <w:tc>
          <w:tcPr>
            <w:tcW w:w="492" w:type="pct"/>
            <w:tcBorders>
              <w:top w:val="nil"/>
              <w:left w:val="nil"/>
              <w:bottom w:val="single" w:sz="4" w:space="0" w:color="FFFFFF"/>
              <w:right w:val="single" w:sz="4" w:space="0" w:color="FFFFFF"/>
            </w:tcBorders>
            <w:shd w:val="clear" w:color="auto" w:fill="auto"/>
            <w:noWrap/>
            <w:vAlign w:val="center"/>
            <w:hideMark/>
          </w:tcPr>
          <w:p w14:paraId="0291B7E8" w14:textId="63151CE7" w:rsidR="00964198" w:rsidRPr="00F15809" w:rsidRDefault="00964198" w:rsidP="00964198">
            <w:pPr>
              <w:jc w:val="center"/>
              <w:rPr>
                <w:color w:val="000000"/>
                <w:sz w:val="18"/>
              </w:rPr>
            </w:pPr>
            <w:r w:rsidRPr="00F15809">
              <w:rPr>
                <w:color w:val="000000"/>
                <w:sz w:val="18"/>
              </w:rPr>
              <w:t>4</w:t>
            </w:r>
          </w:p>
        </w:tc>
        <w:tc>
          <w:tcPr>
            <w:tcW w:w="507" w:type="pct"/>
            <w:tcBorders>
              <w:top w:val="nil"/>
              <w:left w:val="nil"/>
              <w:bottom w:val="single" w:sz="4" w:space="0" w:color="FFFFFF"/>
              <w:right w:val="single" w:sz="4" w:space="0" w:color="FFFFFF"/>
            </w:tcBorders>
            <w:shd w:val="clear" w:color="auto" w:fill="auto"/>
            <w:noWrap/>
            <w:vAlign w:val="center"/>
            <w:hideMark/>
          </w:tcPr>
          <w:p w14:paraId="2B48F12F" w14:textId="50814AE9" w:rsidR="00964198" w:rsidRPr="00F15809" w:rsidRDefault="00964198" w:rsidP="00964198">
            <w:pPr>
              <w:jc w:val="center"/>
              <w:rPr>
                <w:color w:val="000000"/>
                <w:sz w:val="18"/>
              </w:rPr>
            </w:pPr>
            <w:r w:rsidRPr="00F15809">
              <w:rPr>
                <w:color w:val="000000"/>
                <w:sz w:val="18"/>
              </w:rPr>
              <w:t>4</w:t>
            </w:r>
          </w:p>
        </w:tc>
        <w:tc>
          <w:tcPr>
            <w:tcW w:w="533" w:type="pct"/>
            <w:tcBorders>
              <w:top w:val="nil"/>
              <w:left w:val="nil"/>
              <w:bottom w:val="single" w:sz="4" w:space="0" w:color="FFFFFF"/>
              <w:right w:val="single" w:sz="4" w:space="0" w:color="FFFFFF"/>
            </w:tcBorders>
            <w:shd w:val="clear" w:color="auto" w:fill="auto"/>
            <w:noWrap/>
            <w:vAlign w:val="center"/>
            <w:hideMark/>
          </w:tcPr>
          <w:p w14:paraId="285970DE" w14:textId="7140DA05" w:rsidR="00964198" w:rsidRPr="00F15809" w:rsidRDefault="00964198" w:rsidP="00964198">
            <w:pPr>
              <w:jc w:val="center"/>
              <w:rPr>
                <w:color w:val="000000"/>
                <w:sz w:val="18"/>
              </w:rPr>
            </w:pPr>
            <w:r w:rsidRPr="00F15809">
              <w:rPr>
                <w:color w:val="000000"/>
                <w:sz w:val="18"/>
              </w:rPr>
              <w:t>1</w:t>
            </w:r>
          </w:p>
        </w:tc>
        <w:tc>
          <w:tcPr>
            <w:tcW w:w="507" w:type="pct"/>
            <w:tcBorders>
              <w:top w:val="nil"/>
              <w:left w:val="nil"/>
              <w:bottom w:val="single" w:sz="4" w:space="0" w:color="FFFFFF"/>
              <w:right w:val="single" w:sz="4" w:space="0" w:color="FFFFFF"/>
            </w:tcBorders>
            <w:shd w:val="clear" w:color="auto" w:fill="auto"/>
            <w:noWrap/>
            <w:vAlign w:val="center"/>
            <w:hideMark/>
          </w:tcPr>
          <w:p w14:paraId="0A4BC87F" w14:textId="68EB83B5" w:rsidR="00964198" w:rsidRPr="00F15809" w:rsidRDefault="00964198" w:rsidP="00964198">
            <w:pPr>
              <w:jc w:val="center"/>
              <w:rPr>
                <w:color w:val="000000"/>
                <w:sz w:val="18"/>
              </w:rPr>
            </w:pPr>
            <w:r w:rsidRPr="00F15809">
              <w:rPr>
                <w:color w:val="000000"/>
                <w:sz w:val="18"/>
              </w:rPr>
              <w:t>2</w:t>
            </w:r>
          </w:p>
        </w:tc>
        <w:tc>
          <w:tcPr>
            <w:tcW w:w="476" w:type="pct"/>
            <w:tcBorders>
              <w:top w:val="nil"/>
              <w:left w:val="nil"/>
              <w:bottom w:val="single" w:sz="4" w:space="0" w:color="FFFFFF"/>
              <w:right w:val="single" w:sz="4" w:space="0" w:color="FFFFFF"/>
            </w:tcBorders>
            <w:shd w:val="clear" w:color="auto" w:fill="E6E3E2"/>
            <w:noWrap/>
            <w:vAlign w:val="center"/>
            <w:hideMark/>
          </w:tcPr>
          <w:p w14:paraId="18576D6E" w14:textId="67876EA3" w:rsidR="00964198" w:rsidRPr="00F15809" w:rsidRDefault="00964198" w:rsidP="00964198">
            <w:pPr>
              <w:jc w:val="center"/>
              <w:rPr>
                <w:color w:val="000000"/>
                <w:sz w:val="18"/>
              </w:rPr>
            </w:pPr>
            <w:r w:rsidRPr="00F15809">
              <w:rPr>
                <w:color w:val="000000"/>
                <w:sz w:val="18"/>
              </w:rPr>
              <w:t>33</w:t>
            </w:r>
          </w:p>
        </w:tc>
      </w:tr>
      <w:tr w:rsidR="005C2352" w:rsidRPr="001D1FDA" w14:paraId="60D26C9A"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E6E3E2"/>
            <w:noWrap/>
            <w:vAlign w:val="center"/>
            <w:hideMark/>
          </w:tcPr>
          <w:p w14:paraId="4827DBD2" w14:textId="77777777" w:rsidR="00964198" w:rsidRPr="00F15809" w:rsidRDefault="00964198" w:rsidP="00964198">
            <w:pPr>
              <w:rPr>
                <w:b/>
                <w:color w:val="000000"/>
                <w:sz w:val="18"/>
              </w:rPr>
            </w:pPr>
            <w:r w:rsidRPr="00F15809">
              <w:rPr>
                <w:b/>
                <w:color w:val="000000"/>
                <w:sz w:val="18"/>
              </w:rPr>
              <w:t>Administrative &amp; support services</w:t>
            </w:r>
          </w:p>
        </w:tc>
        <w:tc>
          <w:tcPr>
            <w:tcW w:w="427" w:type="pct"/>
            <w:tcBorders>
              <w:top w:val="nil"/>
              <w:left w:val="single" w:sz="4" w:space="0" w:color="FFFFFF"/>
              <w:bottom w:val="single" w:sz="4" w:space="0" w:color="FFFFFF"/>
              <w:right w:val="single" w:sz="4" w:space="0" w:color="FFFFFF"/>
            </w:tcBorders>
            <w:shd w:val="clear" w:color="auto" w:fill="E6E3E2"/>
            <w:noWrap/>
            <w:vAlign w:val="center"/>
            <w:hideMark/>
          </w:tcPr>
          <w:p w14:paraId="3C28E03B" w14:textId="58BA67BB" w:rsidR="00964198" w:rsidRPr="00F15809" w:rsidRDefault="00964198" w:rsidP="00964198">
            <w:pPr>
              <w:jc w:val="center"/>
              <w:rPr>
                <w:color w:val="000000"/>
                <w:sz w:val="18"/>
              </w:rPr>
            </w:pPr>
            <w:r w:rsidRPr="00F15809">
              <w:rPr>
                <w:color w:val="000000"/>
                <w:sz w:val="18"/>
              </w:rPr>
              <w:t>4</w:t>
            </w:r>
          </w:p>
        </w:tc>
        <w:tc>
          <w:tcPr>
            <w:tcW w:w="621" w:type="pct"/>
            <w:tcBorders>
              <w:top w:val="nil"/>
              <w:left w:val="nil"/>
              <w:bottom w:val="single" w:sz="4" w:space="0" w:color="FFFFFF"/>
              <w:right w:val="single" w:sz="4" w:space="0" w:color="FFFFFF"/>
            </w:tcBorders>
            <w:shd w:val="clear" w:color="auto" w:fill="E6E3E2"/>
            <w:noWrap/>
            <w:vAlign w:val="center"/>
            <w:hideMark/>
          </w:tcPr>
          <w:p w14:paraId="072F0237" w14:textId="2B807FBC" w:rsidR="00964198" w:rsidRPr="00F15809" w:rsidRDefault="00964198" w:rsidP="00964198">
            <w:pPr>
              <w:jc w:val="center"/>
              <w:rPr>
                <w:color w:val="000000"/>
                <w:sz w:val="18"/>
              </w:rPr>
            </w:pPr>
            <w:r w:rsidRPr="00F15809">
              <w:rPr>
                <w:color w:val="000000"/>
                <w:sz w:val="18"/>
              </w:rPr>
              <w:t>8</w:t>
            </w:r>
          </w:p>
        </w:tc>
        <w:tc>
          <w:tcPr>
            <w:tcW w:w="451" w:type="pct"/>
            <w:tcBorders>
              <w:top w:val="nil"/>
              <w:left w:val="nil"/>
              <w:bottom w:val="single" w:sz="4" w:space="0" w:color="FFFFFF"/>
              <w:right w:val="single" w:sz="4" w:space="0" w:color="FFFFFF"/>
            </w:tcBorders>
            <w:shd w:val="clear" w:color="auto" w:fill="E6E3E2"/>
            <w:noWrap/>
            <w:vAlign w:val="center"/>
            <w:hideMark/>
          </w:tcPr>
          <w:p w14:paraId="3174B619" w14:textId="51512844" w:rsidR="00964198" w:rsidRPr="00F15809" w:rsidRDefault="00964198" w:rsidP="00964198">
            <w:pPr>
              <w:jc w:val="center"/>
              <w:rPr>
                <w:color w:val="000000"/>
                <w:sz w:val="18"/>
              </w:rPr>
            </w:pPr>
            <w:r w:rsidRPr="00F15809">
              <w:rPr>
                <w:color w:val="000000"/>
                <w:sz w:val="18"/>
              </w:rPr>
              <w:t>6</w:t>
            </w:r>
          </w:p>
        </w:tc>
        <w:tc>
          <w:tcPr>
            <w:tcW w:w="492" w:type="pct"/>
            <w:tcBorders>
              <w:top w:val="nil"/>
              <w:left w:val="nil"/>
              <w:bottom w:val="single" w:sz="4" w:space="0" w:color="FFFFFF"/>
              <w:right w:val="single" w:sz="4" w:space="0" w:color="FFFFFF"/>
            </w:tcBorders>
            <w:shd w:val="clear" w:color="auto" w:fill="E6E3E2"/>
            <w:noWrap/>
            <w:vAlign w:val="center"/>
            <w:hideMark/>
          </w:tcPr>
          <w:p w14:paraId="657AA6CF" w14:textId="7C110F93" w:rsidR="00964198" w:rsidRPr="00F15809" w:rsidRDefault="00964198" w:rsidP="00964198">
            <w:pPr>
              <w:jc w:val="center"/>
              <w:rPr>
                <w:color w:val="000000"/>
                <w:sz w:val="18"/>
              </w:rPr>
            </w:pPr>
            <w:r w:rsidRPr="00F15809">
              <w:rPr>
                <w:color w:val="000000"/>
                <w:sz w:val="18"/>
              </w:rPr>
              <w:t>5</w:t>
            </w:r>
          </w:p>
        </w:tc>
        <w:tc>
          <w:tcPr>
            <w:tcW w:w="507" w:type="pct"/>
            <w:tcBorders>
              <w:top w:val="nil"/>
              <w:left w:val="nil"/>
              <w:bottom w:val="single" w:sz="4" w:space="0" w:color="FFFFFF"/>
              <w:right w:val="single" w:sz="4" w:space="0" w:color="FFFFFF"/>
            </w:tcBorders>
            <w:shd w:val="clear" w:color="auto" w:fill="E6E3E2"/>
            <w:noWrap/>
            <w:vAlign w:val="center"/>
            <w:hideMark/>
          </w:tcPr>
          <w:p w14:paraId="2D5E4936" w14:textId="5BE6A37C" w:rsidR="00964198" w:rsidRPr="00F15809" w:rsidRDefault="00964198" w:rsidP="00964198">
            <w:pPr>
              <w:jc w:val="center"/>
              <w:rPr>
                <w:color w:val="000000"/>
                <w:sz w:val="18"/>
              </w:rPr>
            </w:pPr>
            <w:r w:rsidRPr="00F15809">
              <w:rPr>
                <w:color w:val="000000"/>
                <w:sz w:val="18"/>
              </w:rPr>
              <w:t>4</w:t>
            </w:r>
          </w:p>
        </w:tc>
        <w:tc>
          <w:tcPr>
            <w:tcW w:w="533" w:type="pct"/>
            <w:tcBorders>
              <w:top w:val="nil"/>
              <w:left w:val="nil"/>
              <w:bottom w:val="single" w:sz="4" w:space="0" w:color="FFFFFF"/>
              <w:right w:val="single" w:sz="4" w:space="0" w:color="FFFFFF"/>
            </w:tcBorders>
            <w:shd w:val="clear" w:color="auto" w:fill="E6E3E2"/>
            <w:noWrap/>
            <w:vAlign w:val="center"/>
            <w:hideMark/>
          </w:tcPr>
          <w:p w14:paraId="152B79AE" w14:textId="2F45FA01" w:rsidR="00964198" w:rsidRPr="00F15809" w:rsidRDefault="00964198" w:rsidP="00964198">
            <w:pPr>
              <w:jc w:val="center"/>
              <w:rPr>
                <w:color w:val="000000"/>
                <w:sz w:val="18"/>
              </w:rPr>
            </w:pPr>
            <w:r w:rsidRPr="00F15809">
              <w:rPr>
                <w:color w:val="000000"/>
                <w:sz w:val="18"/>
              </w:rPr>
              <w:t>1</w:t>
            </w:r>
          </w:p>
        </w:tc>
        <w:tc>
          <w:tcPr>
            <w:tcW w:w="507" w:type="pct"/>
            <w:tcBorders>
              <w:top w:val="nil"/>
              <w:left w:val="nil"/>
              <w:bottom w:val="single" w:sz="4" w:space="0" w:color="FFFFFF"/>
              <w:right w:val="single" w:sz="4" w:space="0" w:color="FFFFFF"/>
            </w:tcBorders>
            <w:shd w:val="clear" w:color="auto" w:fill="E6E3E2"/>
            <w:noWrap/>
            <w:vAlign w:val="center"/>
            <w:hideMark/>
          </w:tcPr>
          <w:p w14:paraId="3FE7D29D" w14:textId="276E27CD" w:rsidR="00964198" w:rsidRPr="00F15809" w:rsidRDefault="00964198" w:rsidP="00964198">
            <w:pPr>
              <w:jc w:val="center"/>
              <w:rPr>
                <w:color w:val="000000"/>
                <w:sz w:val="18"/>
              </w:rPr>
            </w:pPr>
            <w:r w:rsidRPr="00F15809">
              <w:rPr>
                <w:color w:val="000000"/>
                <w:sz w:val="18"/>
              </w:rPr>
              <w:t>..</w:t>
            </w:r>
          </w:p>
        </w:tc>
        <w:tc>
          <w:tcPr>
            <w:tcW w:w="476" w:type="pct"/>
            <w:tcBorders>
              <w:top w:val="nil"/>
              <w:left w:val="nil"/>
              <w:bottom w:val="single" w:sz="4" w:space="0" w:color="FFFFFF"/>
              <w:right w:val="single" w:sz="4" w:space="0" w:color="FFFFFF"/>
            </w:tcBorders>
            <w:shd w:val="clear" w:color="auto" w:fill="CFC9C7"/>
            <w:noWrap/>
            <w:vAlign w:val="center"/>
            <w:hideMark/>
          </w:tcPr>
          <w:p w14:paraId="3B87B909" w14:textId="508D7281" w:rsidR="00964198" w:rsidRPr="00F15809" w:rsidRDefault="00964198" w:rsidP="00964198">
            <w:pPr>
              <w:jc w:val="center"/>
              <w:rPr>
                <w:color w:val="000000"/>
                <w:sz w:val="18"/>
              </w:rPr>
            </w:pPr>
            <w:r w:rsidRPr="00F15809">
              <w:rPr>
                <w:color w:val="000000"/>
                <w:sz w:val="18"/>
              </w:rPr>
              <w:t>28</w:t>
            </w:r>
          </w:p>
        </w:tc>
      </w:tr>
      <w:tr w:rsidR="005C2352" w:rsidRPr="001D1FDA" w14:paraId="0B82B9EF"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auto"/>
            <w:noWrap/>
            <w:vAlign w:val="center"/>
            <w:hideMark/>
          </w:tcPr>
          <w:p w14:paraId="039D4417" w14:textId="77777777" w:rsidR="00964198" w:rsidRPr="00F15809" w:rsidRDefault="00964198" w:rsidP="00964198">
            <w:pPr>
              <w:rPr>
                <w:b/>
                <w:color w:val="000000"/>
                <w:sz w:val="18"/>
              </w:rPr>
            </w:pPr>
            <w:r w:rsidRPr="00F15809">
              <w:rPr>
                <w:b/>
                <w:color w:val="000000"/>
                <w:sz w:val="18"/>
              </w:rPr>
              <w:t>Other services</w:t>
            </w:r>
          </w:p>
        </w:tc>
        <w:tc>
          <w:tcPr>
            <w:tcW w:w="427" w:type="pct"/>
            <w:tcBorders>
              <w:top w:val="nil"/>
              <w:left w:val="single" w:sz="4" w:space="0" w:color="FFFFFF"/>
              <w:bottom w:val="single" w:sz="4" w:space="0" w:color="FFFFFF"/>
              <w:right w:val="single" w:sz="4" w:space="0" w:color="FFFFFF"/>
            </w:tcBorders>
            <w:shd w:val="clear" w:color="auto" w:fill="auto"/>
            <w:noWrap/>
            <w:vAlign w:val="center"/>
            <w:hideMark/>
          </w:tcPr>
          <w:p w14:paraId="4349C84C" w14:textId="782F9430" w:rsidR="00964198" w:rsidRPr="00F15809" w:rsidRDefault="00964198" w:rsidP="00964198">
            <w:pPr>
              <w:jc w:val="center"/>
              <w:rPr>
                <w:color w:val="000000"/>
                <w:sz w:val="18"/>
              </w:rPr>
            </w:pPr>
            <w:r w:rsidRPr="00F15809">
              <w:rPr>
                <w:color w:val="000000"/>
                <w:sz w:val="18"/>
              </w:rPr>
              <w:t>5</w:t>
            </w:r>
          </w:p>
        </w:tc>
        <w:tc>
          <w:tcPr>
            <w:tcW w:w="621" w:type="pct"/>
            <w:tcBorders>
              <w:top w:val="nil"/>
              <w:left w:val="nil"/>
              <w:bottom w:val="single" w:sz="4" w:space="0" w:color="FFFFFF"/>
              <w:right w:val="single" w:sz="4" w:space="0" w:color="FFFFFF"/>
            </w:tcBorders>
            <w:shd w:val="clear" w:color="auto" w:fill="auto"/>
            <w:noWrap/>
            <w:vAlign w:val="center"/>
            <w:hideMark/>
          </w:tcPr>
          <w:p w14:paraId="0095F051" w14:textId="5846DE6F" w:rsidR="00964198" w:rsidRPr="00F15809" w:rsidRDefault="00964198" w:rsidP="00964198">
            <w:pPr>
              <w:jc w:val="center"/>
              <w:rPr>
                <w:color w:val="000000"/>
                <w:sz w:val="18"/>
              </w:rPr>
            </w:pPr>
            <w:r w:rsidRPr="00F15809">
              <w:rPr>
                <w:color w:val="000000"/>
                <w:sz w:val="18"/>
              </w:rPr>
              <w:t>7</w:t>
            </w:r>
          </w:p>
        </w:tc>
        <w:tc>
          <w:tcPr>
            <w:tcW w:w="451" w:type="pct"/>
            <w:tcBorders>
              <w:top w:val="nil"/>
              <w:left w:val="nil"/>
              <w:bottom w:val="single" w:sz="4" w:space="0" w:color="FFFFFF"/>
              <w:right w:val="single" w:sz="4" w:space="0" w:color="FFFFFF"/>
            </w:tcBorders>
            <w:shd w:val="clear" w:color="auto" w:fill="auto"/>
            <w:noWrap/>
            <w:vAlign w:val="center"/>
            <w:hideMark/>
          </w:tcPr>
          <w:p w14:paraId="13310BB3" w14:textId="192B91E3" w:rsidR="00964198" w:rsidRPr="00F15809" w:rsidRDefault="00964198" w:rsidP="00964198">
            <w:pPr>
              <w:jc w:val="center"/>
              <w:rPr>
                <w:color w:val="000000"/>
                <w:sz w:val="18"/>
              </w:rPr>
            </w:pPr>
            <w:r w:rsidRPr="00F15809">
              <w:rPr>
                <w:color w:val="000000"/>
                <w:sz w:val="18"/>
              </w:rPr>
              <w:t>3</w:t>
            </w:r>
          </w:p>
        </w:tc>
        <w:tc>
          <w:tcPr>
            <w:tcW w:w="492" w:type="pct"/>
            <w:tcBorders>
              <w:top w:val="nil"/>
              <w:left w:val="nil"/>
              <w:bottom w:val="single" w:sz="4" w:space="0" w:color="FFFFFF"/>
              <w:right w:val="single" w:sz="4" w:space="0" w:color="FFFFFF"/>
            </w:tcBorders>
            <w:shd w:val="clear" w:color="auto" w:fill="auto"/>
            <w:noWrap/>
            <w:vAlign w:val="center"/>
            <w:hideMark/>
          </w:tcPr>
          <w:p w14:paraId="5B9A9550" w14:textId="0B2CEE55" w:rsidR="00964198" w:rsidRPr="00F15809" w:rsidRDefault="00964198" w:rsidP="00964198">
            <w:pPr>
              <w:jc w:val="center"/>
              <w:rPr>
                <w:color w:val="000000"/>
                <w:sz w:val="18"/>
              </w:rPr>
            </w:pPr>
            <w:r w:rsidRPr="00F15809">
              <w:rPr>
                <w:color w:val="000000"/>
                <w:sz w:val="18"/>
              </w:rPr>
              <w:t>6</w:t>
            </w:r>
          </w:p>
        </w:tc>
        <w:tc>
          <w:tcPr>
            <w:tcW w:w="507" w:type="pct"/>
            <w:tcBorders>
              <w:top w:val="nil"/>
              <w:left w:val="nil"/>
              <w:bottom w:val="single" w:sz="4" w:space="0" w:color="FFFFFF"/>
              <w:right w:val="single" w:sz="4" w:space="0" w:color="FFFFFF"/>
            </w:tcBorders>
            <w:shd w:val="clear" w:color="auto" w:fill="auto"/>
            <w:noWrap/>
            <w:vAlign w:val="center"/>
            <w:hideMark/>
          </w:tcPr>
          <w:p w14:paraId="545F07BF" w14:textId="3E429F3D" w:rsidR="00964198" w:rsidRPr="00F15809" w:rsidRDefault="00964198" w:rsidP="00964198">
            <w:pPr>
              <w:jc w:val="center"/>
              <w:rPr>
                <w:color w:val="000000"/>
                <w:sz w:val="18"/>
              </w:rPr>
            </w:pPr>
            <w:r w:rsidRPr="00F15809">
              <w:rPr>
                <w:color w:val="000000"/>
                <w:sz w:val="18"/>
              </w:rPr>
              <w:t>3</w:t>
            </w:r>
          </w:p>
        </w:tc>
        <w:tc>
          <w:tcPr>
            <w:tcW w:w="533" w:type="pct"/>
            <w:tcBorders>
              <w:top w:val="nil"/>
              <w:left w:val="nil"/>
              <w:bottom w:val="single" w:sz="4" w:space="0" w:color="FFFFFF"/>
              <w:right w:val="single" w:sz="4" w:space="0" w:color="FFFFFF"/>
            </w:tcBorders>
            <w:shd w:val="clear" w:color="auto" w:fill="auto"/>
            <w:noWrap/>
            <w:vAlign w:val="center"/>
            <w:hideMark/>
          </w:tcPr>
          <w:p w14:paraId="5CB91F46" w14:textId="68F148DA" w:rsidR="00964198" w:rsidRPr="00F15809" w:rsidRDefault="00964198" w:rsidP="00964198">
            <w:pPr>
              <w:jc w:val="center"/>
              <w:rPr>
                <w:color w:val="000000"/>
                <w:sz w:val="18"/>
              </w:rPr>
            </w:pPr>
            <w:r w:rsidRPr="00F15809">
              <w:rPr>
                <w:color w:val="000000"/>
                <w:sz w:val="18"/>
              </w:rPr>
              <w:t>2</w:t>
            </w:r>
          </w:p>
        </w:tc>
        <w:tc>
          <w:tcPr>
            <w:tcW w:w="507" w:type="pct"/>
            <w:tcBorders>
              <w:top w:val="nil"/>
              <w:left w:val="nil"/>
              <w:bottom w:val="single" w:sz="4" w:space="0" w:color="FFFFFF"/>
              <w:right w:val="single" w:sz="4" w:space="0" w:color="FFFFFF"/>
            </w:tcBorders>
            <w:shd w:val="clear" w:color="auto" w:fill="auto"/>
            <w:noWrap/>
            <w:vAlign w:val="center"/>
            <w:hideMark/>
          </w:tcPr>
          <w:p w14:paraId="44F1A80E" w14:textId="7CD219B9" w:rsidR="00964198" w:rsidRPr="00F15809" w:rsidRDefault="00964198" w:rsidP="00964198">
            <w:pPr>
              <w:jc w:val="center"/>
              <w:rPr>
                <w:color w:val="000000"/>
                <w:sz w:val="18"/>
              </w:rPr>
            </w:pPr>
            <w:r w:rsidRPr="00F15809">
              <w:rPr>
                <w:color w:val="000000"/>
                <w:sz w:val="18"/>
              </w:rPr>
              <w:t>..</w:t>
            </w:r>
          </w:p>
        </w:tc>
        <w:tc>
          <w:tcPr>
            <w:tcW w:w="476" w:type="pct"/>
            <w:tcBorders>
              <w:top w:val="nil"/>
              <w:left w:val="nil"/>
              <w:bottom w:val="single" w:sz="4" w:space="0" w:color="FFFFFF"/>
              <w:right w:val="single" w:sz="4" w:space="0" w:color="FFFFFF"/>
            </w:tcBorders>
            <w:shd w:val="clear" w:color="auto" w:fill="E6E3E2"/>
            <w:noWrap/>
            <w:vAlign w:val="center"/>
            <w:hideMark/>
          </w:tcPr>
          <w:p w14:paraId="05C902F2" w14:textId="45EB64CB" w:rsidR="00964198" w:rsidRPr="00F15809" w:rsidRDefault="00964198" w:rsidP="00964198">
            <w:pPr>
              <w:jc w:val="center"/>
              <w:rPr>
                <w:color w:val="000000"/>
                <w:sz w:val="18"/>
              </w:rPr>
            </w:pPr>
            <w:r w:rsidRPr="00F15809">
              <w:rPr>
                <w:color w:val="000000"/>
                <w:sz w:val="18"/>
              </w:rPr>
              <w:t>26</w:t>
            </w:r>
          </w:p>
        </w:tc>
      </w:tr>
      <w:tr w:rsidR="005C2352" w:rsidRPr="001D1FDA" w14:paraId="67DD9B8D"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E6E3E2"/>
            <w:noWrap/>
            <w:vAlign w:val="center"/>
            <w:hideMark/>
          </w:tcPr>
          <w:p w14:paraId="3123CC42" w14:textId="77777777" w:rsidR="00964198" w:rsidRPr="00F15809" w:rsidRDefault="00964198" w:rsidP="00964198">
            <w:pPr>
              <w:rPr>
                <w:b/>
                <w:color w:val="000000"/>
                <w:sz w:val="18"/>
              </w:rPr>
            </w:pPr>
            <w:r w:rsidRPr="00F15809">
              <w:rPr>
                <w:b/>
                <w:color w:val="000000"/>
                <w:sz w:val="18"/>
              </w:rPr>
              <w:t>Electricity, gas, water &amp; waste services</w:t>
            </w:r>
          </w:p>
        </w:tc>
        <w:tc>
          <w:tcPr>
            <w:tcW w:w="427" w:type="pct"/>
            <w:tcBorders>
              <w:top w:val="nil"/>
              <w:left w:val="single" w:sz="4" w:space="0" w:color="FFFFFF"/>
              <w:bottom w:val="single" w:sz="4" w:space="0" w:color="FFFFFF"/>
              <w:right w:val="single" w:sz="4" w:space="0" w:color="FFFFFF"/>
            </w:tcBorders>
            <w:shd w:val="clear" w:color="auto" w:fill="E6E3E2"/>
            <w:noWrap/>
            <w:vAlign w:val="center"/>
            <w:hideMark/>
          </w:tcPr>
          <w:p w14:paraId="455FCFED" w14:textId="32EF67F2" w:rsidR="00964198" w:rsidRPr="00F15809" w:rsidRDefault="00964198" w:rsidP="00964198">
            <w:pPr>
              <w:jc w:val="center"/>
              <w:rPr>
                <w:color w:val="000000"/>
                <w:sz w:val="18"/>
              </w:rPr>
            </w:pPr>
            <w:r w:rsidRPr="00F15809">
              <w:rPr>
                <w:color w:val="000000"/>
                <w:sz w:val="18"/>
              </w:rPr>
              <w:t>5</w:t>
            </w:r>
          </w:p>
        </w:tc>
        <w:tc>
          <w:tcPr>
            <w:tcW w:w="621" w:type="pct"/>
            <w:tcBorders>
              <w:top w:val="nil"/>
              <w:left w:val="nil"/>
              <w:bottom w:val="single" w:sz="4" w:space="0" w:color="FFFFFF"/>
              <w:right w:val="single" w:sz="4" w:space="0" w:color="FFFFFF"/>
            </w:tcBorders>
            <w:shd w:val="clear" w:color="auto" w:fill="E6E3E2"/>
            <w:noWrap/>
            <w:vAlign w:val="center"/>
            <w:hideMark/>
          </w:tcPr>
          <w:p w14:paraId="07B889AC" w14:textId="5C9162F0" w:rsidR="00964198" w:rsidRPr="00F15809" w:rsidRDefault="00964198" w:rsidP="00964198">
            <w:pPr>
              <w:jc w:val="center"/>
              <w:rPr>
                <w:color w:val="000000"/>
                <w:sz w:val="18"/>
              </w:rPr>
            </w:pPr>
            <w:r w:rsidRPr="00F15809">
              <w:rPr>
                <w:color w:val="000000"/>
                <w:sz w:val="18"/>
              </w:rPr>
              <w:t>4</w:t>
            </w:r>
          </w:p>
        </w:tc>
        <w:tc>
          <w:tcPr>
            <w:tcW w:w="451" w:type="pct"/>
            <w:tcBorders>
              <w:top w:val="nil"/>
              <w:left w:val="nil"/>
              <w:bottom w:val="single" w:sz="4" w:space="0" w:color="FFFFFF"/>
              <w:right w:val="single" w:sz="4" w:space="0" w:color="FFFFFF"/>
            </w:tcBorders>
            <w:shd w:val="clear" w:color="auto" w:fill="E6E3E2"/>
            <w:noWrap/>
            <w:vAlign w:val="center"/>
            <w:hideMark/>
          </w:tcPr>
          <w:p w14:paraId="4D864567" w14:textId="5FE793D4" w:rsidR="00964198" w:rsidRPr="00F15809" w:rsidRDefault="00964198" w:rsidP="00964198">
            <w:pPr>
              <w:jc w:val="center"/>
              <w:rPr>
                <w:color w:val="000000"/>
                <w:sz w:val="18"/>
              </w:rPr>
            </w:pPr>
            <w:r w:rsidRPr="00F15809">
              <w:rPr>
                <w:color w:val="000000"/>
                <w:sz w:val="18"/>
              </w:rPr>
              <w:t>8</w:t>
            </w:r>
          </w:p>
        </w:tc>
        <w:tc>
          <w:tcPr>
            <w:tcW w:w="492" w:type="pct"/>
            <w:tcBorders>
              <w:top w:val="nil"/>
              <w:left w:val="nil"/>
              <w:bottom w:val="single" w:sz="4" w:space="0" w:color="FFFFFF"/>
              <w:right w:val="single" w:sz="4" w:space="0" w:color="FFFFFF"/>
            </w:tcBorders>
            <w:shd w:val="clear" w:color="auto" w:fill="E6E3E2"/>
            <w:noWrap/>
            <w:vAlign w:val="center"/>
            <w:hideMark/>
          </w:tcPr>
          <w:p w14:paraId="332169EB" w14:textId="0EB70BA0" w:rsidR="00964198" w:rsidRPr="00F15809" w:rsidRDefault="00964198" w:rsidP="00964198">
            <w:pPr>
              <w:jc w:val="center"/>
              <w:rPr>
                <w:color w:val="000000"/>
                <w:sz w:val="18"/>
              </w:rPr>
            </w:pPr>
            <w:r w:rsidRPr="00F15809">
              <w:rPr>
                <w:color w:val="000000"/>
                <w:sz w:val="18"/>
              </w:rPr>
              <w:t>5</w:t>
            </w:r>
          </w:p>
        </w:tc>
        <w:tc>
          <w:tcPr>
            <w:tcW w:w="507" w:type="pct"/>
            <w:tcBorders>
              <w:top w:val="nil"/>
              <w:left w:val="nil"/>
              <w:bottom w:val="single" w:sz="4" w:space="0" w:color="FFFFFF"/>
              <w:right w:val="single" w:sz="4" w:space="0" w:color="FFFFFF"/>
            </w:tcBorders>
            <w:shd w:val="clear" w:color="auto" w:fill="E6E3E2"/>
            <w:noWrap/>
            <w:vAlign w:val="center"/>
            <w:hideMark/>
          </w:tcPr>
          <w:p w14:paraId="23E92C9F" w14:textId="5076D08C" w:rsidR="00964198" w:rsidRPr="00F15809" w:rsidRDefault="00964198" w:rsidP="00964198">
            <w:pPr>
              <w:jc w:val="center"/>
              <w:rPr>
                <w:color w:val="000000"/>
                <w:sz w:val="18"/>
              </w:rPr>
            </w:pPr>
            <w:r w:rsidRPr="00F15809">
              <w:rPr>
                <w:color w:val="000000"/>
                <w:sz w:val="18"/>
              </w:rPr>
              <w:t>1</w:t>
            </w:r>
          </w:p>
        </w:tc>
        <w:tc>
          <w:tcPr>
            <w:tcW w:w="533" w:type="pct"/>
            <w:tcBorders>
              <w:top w:val="nil"/>
              <w:left w:val="nil"/>
              <w:bottom w:val="single" w:sz="4" w:space="0" w:color="FFFFFF"/>
              <w:right w:val="single" w:sz="4" w:space="0" w:color="FFFFFF"/>
            </w:tcBorders>
            <w:shd w:val="clear" w:color="auto" w:fill="E6E3E2"/>
            <w:noWrap/>
            <w:vAlign w:val="center"/>
            <w:hideMark/>
          </w:tcPr>
          <w:p w14:paraId="436197D8" w14:textId="0FA94560" w:rsidR="00964198" w:rsidRPr="00F15809" w:rsidRDefault="00964198" w:rsidP="00964198">
            <w:pPr>
              <w:jc w:val="center"/>
              <w:rPr>
                <w:color w:val="000000"/>
                <w:sz w:val="18"/>
              </w:rPr>
            </w:pPr>
            <w:r w:rsidRPr="00F15809">
              <w:rPr>
                <w:color w:val="000000"/>
                <w:sz w:val="18"/>
              </w:rPr>
              <w:t>..</w:t>
            </w:r>
          </w:p>
        </w:tc>
        <w:tc>
          <w:tcPr>
            <w:tcW w:w="507" w:type="pct"/>
            <w:tcBorders>
              <w:top w:val="nil"/>
              <w:left w:val="nil"/>
              <w:bottom w:val="single" w:sz="4" w:space="0" w:color="FFFFFF"/>
              <w:right w:val="single" w:sz="4" w:space="0" w:color="FFFFFF"/>
            </w:tcBorders>
            <w:shd w:val="clear" w:color="auto" w:fill="E6E3E2"/>
            <w:noWrap/>
            <w:vAlign w:val="center"/>
            <w:hideMark/>
          </w:tcPr>
          <w:p w14:paraId="120B0945" w14:textId="3B04573A" w:rsidR="00964198" w:rsidRPr="00F15809" w:rsidRDefault="00964198" w:rsidP="00964198">
            <w:pPr>
              <w:jc w:val="center"/>
              <w:rPr>
                <w:color w:val="000000"/>
                <w:sz w:val="18"/>
              </w:rPr>
            </w:pPr>
            <w:r w:rsidRPr="00F15809">
              <w:rPr>
                <w:color w:val="000000"/>
                <w:sz w:val="18"/>
              </w:rPr>
              <w:t>..</w:t>
            </w:r>
          </w:p>
        </w:tc>
        <w:tc>
          <w:tcPr>
            <w:tcW w:w="476" w:type="pct"/>
            <w:tcBorders>
              <w:top w:val="nil"/>
              <w:left w:val="nil"/>
              <w:bottom w:val="single" w:sz="4" w:space="0" w:color="FFFFFF"/>
              <w:right w:val="single" w:sz="4" w:space="0" w:color="FFFFFF"/>
            </w:tcBorders>
            <w:shd w:val="clear" w:color="auto" w:fill="CFC9C7"/>
            <w:noWrap/>
            <w:vAlign w:val="center"/>
            <w:hideMark/>
          </w:tcPr>
          <w:p w14:paraId="4C6F60B3" w14:textId="1605C5A2" w:rsidR="00964198" w:rsidRPr="00F15809" w:rsidRDefault="00964198" w:rsidP="00964198">
            <w:pPr>
              <w:jc w:val="center"/>
              <w:rPr>
                <w:color w:val="000000"/>
                <w:sz w:val="18"/>
              </w:rPr>
            </w:pPr>
            <w:r w:rsidRPr="00F15809">
              <w:rPr>
                <w:color w:val="000000"/>
                <w:sz w:val="18"/>
              </w:rPr>
              <w:t>23</w:t>
            </w:r>
          </w:p>
        </w:tc>
      </w:tr>
      <w:tr w:rsidR="005C2352" w:rsidRPr="001D1FDA" w14:paraId="6B600B5E"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auto" w:fill="auto"/>
            <w:noWrap/>
            <w:vAlign w:val="center"/>
            <w:hideMark/>
          </w:tcPr>
          <w:p w14:paraId="3BA558F9" w14:textId="77777777" w:rsidR="00964198" w:rsidRPr="00F15809" w:rsidRDefault="00964198" w:rsidP="00964198">
            <w:pPr>
              <w:rPr>
                <w:b/>
                <w:color w:val="000000"/>
                <w:sz w:val="18"/>
              </w:rPr>
            </w:pPr>
            <w:r w:rsidRPr="00F15809">
              <w:rPr>
                <w:b/>
                <w:color w:val="000000"/>
                <w:sz w:val="18"/>
              </w:rPr>
              <w:t>Other industries</w:t>
            </w:r>
          </w:p>
        </w:tc>
        <w:tc>
          <w:tcPr>
            <w:tcW w:w="427" w:type="pct"/>
            <w:tcBorders>
              <w:top w:val="nil"/>
              <w:left w:val="single" w:sz="4" w:space="0" w:color="FFFFFF"/>
              <w:bottom w:val="single" w:sz="4" w:space="0" w:color="FFFFFF"/>
              <w:right w:val="single" w:sz="4" w:space="0" w:color="FFFFFF"/>
            </w:tcBorders>
            <w:shd w:val="clear" w:color="auto" w:fill="auto"/>
            <w:noWrap/>
            <w:vAlign w:val="center"/>
            <w:hideMark/>
          </w:tcPr>
          <w:p w14:paraId="51531FBF" w14:textId="7DAB1B07" w:rsidR="00964198" w:rsidRPr="00F15809" w:rsidRDefault="00964198" w:rsidP="00964198">
            <w:pPr>
              <w:jc w:val="center"/>
              <w:rPr>
                <w:color w:val="000000"/>
                <w:sz w:val="18"/>
              </w:rPr>
            </w:pPr>
            <w:r w:rsidRPr="00F15809">
              <w:rPr>
                <w:color w:val="000000"/>
                <w:sz w:val="18"/>
              </w:rPr>
              <w:t>41</w:t>
            </w:r>
          </w:p>
        </w:tc>
        <w:tc>
          <w:tcPr>
            <w:tcW w:w="621" w:type="pct"/>
            <w:tcBorders>
              <w:top w:val="nil"/>
              <w:left w:val="nil"/>
              <w:bottom w:val="single" w:sz="4" w:space="0" w:color="FFFFFF"/>
              <w:right w:val="single" w:sz="4" w:space="0" w:color="FFFFFF"/>
            </w:tcBorders>
            <w:shd w:val="clear" w:color="auto" w:fill="auto"/>
            <w:noWrap/>
            <w:vAlign w:val="center"/>
            <w:hideMark/>
          </w:tcPr>
          <w:p w14:paraId="7CF5D3AD" w14:textId="27B20761" w:rsidR="00964198" w:rsidRPr="00F15809" w:rsidRDefault="00964198" w:rsidP="00964198">
            <w:pPr>
              <w:jc w:val="center"/>
              <w:rPr>
                <w:color w:val="000000"/>
                <w:sz w:val="18"/>
              </w:rPr>
            </w:pPr>
            <w:r w:rsidRPr="00F15809">
              <w:rPr>
                <w:color w:val="000000"/>
                <w:sz w:val="18"/>
              </w:rPr>
              <w:t>21</w:t>
            </w:r>
          </w:p>
        </w:tc>
        <w:tc>
          <w:tcPr>
            <w:tcW w:w="451" w:type="pct"/>
            <w:tcBorders>
              <w:top w:val="nil"/>
              <w:left w:val="nil"/>
              <w:bottom w:val="single" w:sz="4" w:space="0" w:color="FFFFFF"/>
              <w:right w:val="single" w:sz="4" w:space="0" w:color="FFFFFF"/>
            </w:tcBorders>
            <w:shd w:val="clear" w:color="auto" w:fill="auto"/>
            <w:noWrap/>
            <w:vAlign w:val="center"/>
            <w:hideMark/>
          </w:tcPr>
          <w:p w14:paraId="7DC68642" w14:textId="52F89CDE" w:rsidR="00964198" w:rsidRPr="00F15809" w:rsidRDefault="00964198" w:rsidP="00964198">
            <w:pPr>
              <w:jc w:val="center"/>
              <w:rPr>
                <w:color w:val="000000"/>
                <w:sz w:val="18"/>
              </w:rPr>
            </w:pPr>
            <w:r w:rsidRPr="00F15809">
              <w:rPr>
                <w:color w:val="000000"/>
                <w:sz w:val="18"/>
              </w:rPr>
              <w:t>21</w:t>
            </w:r>
          </w:p>
        </w:tc>
        <w:tc>
          <w:tcPr>
            <w:tcW w:w="492" w:type="pct"/>
            <w:tcBorders>
              <w:top w:val="nil"/>
              <w:left w:val="nil"/>
              <w:bottom w:val="single" w:sz="4" w:space="0" w:color="FFFFFF"/>
              <w:right w:val="single" w:sz="4" w:space="0" w:color="FFFFFF"/>
            </w:tcBorders>
            <w:shd w:val="clear" w:color="auto" w:fill="auto"/>
            <w:noWrap/>
            <w:vAlign w:val="center"/>
            <w:hideMark/>
          </w:tcPr>
          <w:p w14:paraId="4419A044" w14:textId="6676BD4E" w:rsidR="00964198" w:rsidRPr="00F15809" w:rsidRDefault="00964198" w:rsidP="00964198">
            <w:pPr>
              <w:jc w:val="center"/>
              <w:rPr>
                <w:color w:val="000000"/>
                <w:sz w:val="18"/>
              </w:rPr>
            </w:pPr>
            <w:r w:rsidRPr="00F15809">
              <w:rPr>
                <w:color w:val="000000"/>
                <w:sz w:val="18"/>
              </w:rPr>
              <w:t>6</w:t>
            </w:r>
          </w:p>
        </w:tc>
        <w:tc>
          <w:tcPr>
            <w:tcW w:w="507" w:type="pct"/>
            <w:tcBorders>
              <w:top w:val="nil"/>
              <w:left w:val="nil"/>
              <w:bottom w:val="single" w:sz="4" w:space="0" w:color="FFFFFF"/>
              <w:right w:val="single" w:sz="4" w:space="0" w:color="FFFFFF"/>
            </w:tcBorders>
            <w:shd w:val="clear" w:color="auto" w:fill="auto"/>
            <w:noWrap/>
            <w:vAlign w:val="center"/>
            <w:hideMark/>
          </w:tcPr>
          <w:p w14:paraId="26262825" w14:textId="3BDD61BD" w:rsidR="00964198" w:rsidRPr="00F15809" w:rsidRDefault="00964198" w:rsidP="00964198">
            <w:pPr>
              <w:jc w:val="center"/>
              <w:rPr>
                <w:color w:val="000000"/>
                <w:sz w:val="18"/>
              </w:rPr>
            </w:pPr>
            <w:r w:rsidRPr="00F15809">
              <w:rPr>
                <w:color w:val="000000"/>
                <w:sz w:val="18"/>
              </w:rPr>
              <w:t>4</w:t>
            </w:r>
          </w:p>
        </w:tc>
        <w:tc>
          <w:tcPr>
            <w:tcW w:w="533" w:type="pct"/>
            <w:tcBorders>
              <w:top w:val="nil"/>
              <w:left w:val="nil"/>
              <w:bottom w:val="single" w:sz="4" w:space="0" w:color="FFFFFF"/>
              <w:right w:val="single" w:sz="4" w:space="0" w:color="FFFFFF"/>
            </w:tcBorders>
            <w:shd w:val="clear" w:color="auto" w:fill="auto"/>
            <w:noWrap/>
            <w:vAlign w:val="center"/>
            <w:hideMark/>
          </w:tcPr>
          <w:p w14:paraId="20DEEC4F" w14:textId="648436C2" w:rsidR="00964198" w:rsidRPr="00F15809" w:rsidRDefault="00964198" w:rsidP="00964198">
            <w:pPr>
              <w:jc w:val="center"/>
              <w:rPr>
                <w:color w:val="000000"/>
                <w:sz w:val="18"/>
              </w:rPr>
            </w:pPr>
            <w:r w:rsidRPr="00F15809">
              <w:rPr>
                <w:color w:val="000000"/>
                <w:sz w:val="18"/>
              </w:rPr>
              <w:t>4</w:t>
            </w:r>
          </w:p>
        </w:tc>
        <w:tc>
          <w:tcPr>
            <w:tcW w:w="507" w:type="pct"/>
            <w:tcBorders>
              <w:top w:val="nil"/>
              <w:left w:val="nil"/>
              <w:bottom w:val="single" w:sz="4" w:space="0" w:color="FFFFFF"/>
              <w:right w:val="single" w:sz="4" w:space="0" w:color="FFFFFF"/>
            </w:tcBorders>
            <w:shd w:val="clear" w:color="auto" w:fill="auto"/>
            <w:noWrap/>
            <w:vAlign w:val="center"/>
            <w:hideMark/>
          </w:tcPr>
          <w:p w14:paraId="231C5683" w14:textId="0687E7BE" w:rsidR="00964198" w:rsidRPr="00F15809" w:rsidRDefault="00FD60CA" w:rsidP="00964198">
            <w:pPr>
              <w:jc w:val="center"/>
              <w:rPr>
                <w:color w:val="000000"/>
                <w:sz w:val="18"/>
              </w:rPr>
            </w:pPr>
            <w:r>
              <w:rPr>
                <w:rFonts w:cs="Arial"/>
                <w:color w:val="000000"/>
                <w:sz w:val="18"/>
                <w:szCs w:val="18"/>
              </w:rPr>
              <w:t>3</w:t>
            </w:r>
          </w:p>
        </w:tc>
        <w:tc>
          <w:tcPr>
            <w:tcW w:w="476" w:type="pct"/>
            <w:tcBorders>
              <w:top w:val="nil"/>
              <w:left w:val="nil"/>
              <w:bottom w:val="single" w:sz="4" w:space="0" w:color="FFFFFF"/>
              <w:right w:val="single" w:sz="4" w:space="0" w:color="FFFFFF"/>
            </w:tcBorders>
            <w:shd w:val="clear" w:color="auto" w:fill="E6E3E2"/>
            <w:noWrap/>
            <w:vAlign w:val="center"/>
            <w:hideMark/>
          </w:tcPr>
          <w:p w14:paraId="112FA1D4" w14:textId="2443153B" w:rsidR="00964198" w:rsidRPr="00F15809" w:rsidRDefault="00964198" w:rsidP="00964198">
            <w:pPr>
              <w:jc w:val="center"/>
              <w:rPr>
                <w:color w:val="000000"/>
                <w:sz w:val="18"/>
              </w:rPr>
            </w:pPr>
            <w:r w:rsidRPr="00F15809">
              <w:rPr>
                <w:color w:val="000000"/>
                <w:sz w:val="18"/>
              </w:rPr>
              <w:t>100</w:t>
            </w:r>
          </w:p>
        </w:tc>
      </w:tr>
      <w:tr w:rsidR="005C2352" w:rsidRPr="001D1FDA" w14:paraId="3C935F34" w14:textId="77777777" w:rsidTr="00F53C32">
        <w:trPr>
          <w:trHeight w:val="300"/>
        </w:trPr>
        <w:tc>
          <w:tcPr>
            <w:tcW w:w="985" w:type="pct"/>
            <w:tcBorders>
              <w:top w:val="nil"/>
              <w:left w:val="single" w:sz="4" w:space="0" w:color="FFFFFF"/>
              <w:bottom w:val="single" w:sz="4" w:space="0" w:color="FFFFFF"/>
              <w:right w:val="single" w:sz="4" w:space="0" w:color="FFFFFF"/>
            </w:tcBorders>
            <w:shd w:val="clear" w:color="DCE6F1" w:fill="808080"/>
            <w:noWrap/>
            <w:vAlign w:val="center"/>
            <w:hideMark/>
          </w:tcPr>
          <w:p w14:paraId="5EA10EAE" w14:textId="77777777" w:rsidR="00964198" w:rsidRPr="00F15809" w:rsidRDefault="00964198" w:rsidP="00964198">
            <w:pPr>
              <w:rPr>
                <w:b/>
                <w:color w:val="FFFFFF"/>
                <w:sz w:val="18"/>
              </w:rPr>
            </w:pPr>
            <w:r w:rsidRPr="00F15809">
              <w:rPr>
                <w:b/>
                <w:color w:val="FFFFFF"/>
                <w:sz w:val="18"/>
              </w:rPr>
              <w:t>Total</w:t>
            </w:r>
          </w:p>
        </w:tc>
        <w:tc>
          <w:tcPr>
            <w:tcW w:w="427" w:type="pct"/>
            <w:tcBorders>
              <w:top w:val="nil"/>
              <w:left w:val="single" w:sz="4" w:space="0" w:color="FFFFFF"/>
              <w:bottom w:val="single" w:sz="4" w:space="0" w:color="FFFFFF"/>
              <w:right w:val="single" w:sz="4" w:space="0" w:color="FFFFFF"/>
            </w:tcBorders>
            <w:shd w:val="clear" w:color="DCE6F1" w:fill="808080"/>
            <w:noWrap/>
            <w:vAlign w:val="center"/>
            <w:hideMark/>
          </w:tcPr>
          <w:p w14:paraId="63BD1B06" w14:textId="7D1945AC" w:rsidR="00964198" w:rsidRPr="00F15809" w:rsidRDefault="008B4FFF" w:rsidP="00964198">
            <w:pPr>
              <w:jc w:val="center"/>
              <w:rPr>
                <w:b/>
                <w:color w:val="FFFFFF"/>
                <w:sz w:val="18"/>
              </w:rPr>
            </w:pPr>
            <w:r>
              <w:rPr>
                <w:b/>
                <w:color w:val="FFFFFF"/>
                <w:sz w:val="18"/>
              </w:rPr>
              <w:t>290</w:t>
            </w:r>
          </w:p>
        </w:tc>
        <w:tc>
          <w:tcPr>
            <w:tcW w:w="621" w:type="pct"/>
            <w:tcBorders>
              <w:top w:val="nil"/>
              <w:left w:val="nil"/>
              <w:bottom w:val="single" w:sz="4" w:space="0" w:color="FFFFFF"/>
              <w:right w:val="single" w:sz="4" w:space="0" w:color="FFFFFF"/>
            </w:tcBorders>
            <w:shd w:val="clear" w:color="DCE6F1" w:fill="808080"/>
            <w:noWrap/>
            <w:vAlign w:val="center"/>
            <w:hideMark/>
          </w:tcPr>
          <w:p w14:paraId="68C2B202" w14:textId="69403785" w:rsidR="00964198" w:rsidRPr="00F15809" w:rsidRDefault="00964198" w:rsidP="00964198">
            <w:pPr>
              <w:jc w:val="center"/>
              <w:rPr>
                <w:b/>
                <w:color w:val="FFFFFF"/>
                <w:sz w:val="18"/>
              </w:rPr>
            </w:pPr>
            <w:r w:rsidRPr="00F15809">
              <w:rPr>
                <w:b/>
                <w:color w:val="FFFFFF"/>
                <w:sz w:val="18"/>
              </w:rPr>
              <w:t>245</w:t>
            </w:r>
          </w:p>
        </w:tc>
        <w:tc>
          <w:tcPr>
            <w:tcW w:w="451" w:type="pct"/>
            <w:tcBorders>
              <w:top w:val="nil"/>
              <w:left w:val="nil"/>
              <w:bottom w:val="single" w:sz="4" w:space="0" w:color="FFFFFF"/>
              <w:right w:val="single" w:sz="4" w:space="0" w:color="FFFFFF"/>
            </w:tcBorders>
            <w:shd w:val="clear" w:color="DCE6F1" w:fill="808080"/>
            <w:noWrap/>
            <w:vAlign w:val="center"/>
            <w:hideMark/>
          </w:tcPr>
          <w:p w14:paraId="1033E819" w14:textId="363553B2" w:rsidR="00964198" w:rsidRPr="00F15809" w:rsidRDefault="008B4FFF" w:rsidP="00964198">
            <w:pPr>
              <w:jc w:val="center"/>
              <w:rPr>
                <w:b/>
                <w:color w:val="FFFFFF"/>
                <w:sz w:val="18"/>
              </w:rPr>
            </w:pPr>
            <w:r>
              <w:rPr>
                <w:b/>
                <w:color w:val="FFFFFF"/>
                <w:sz w:val="18"/>
              </w:rPr>
              <w:t>185</w:t>
            </w:r>
          </w:p>
        </w:tc>
        <w:tc>
          <w:tcPr>
            <w:tcW w:w="492" w:type="pct"/>
            <w:tcBorders>
              <w:top w:val="nil"/>
              <w:left w:val="nil"/>
              <w:bottom w:val="single" w:sz="4" w:space="0" w:color="FFFFFF"/>
              <w:right w:val="single" w:sz="4" w:space="0" w:color="FFFFFF"/>
            </w:tcBorders>
            <w:shd w:val="clear" w:color="DCE6F1" w:fill="808080"/>
            <w:noWrap/>
            <w:vAlign w:val="center"/>
            <w:hideMark/>
          </w:tcPr>
          <w:p w14:paraId="325BB3BE" w14:textId="36007725" w:rsidR="00964198" w:rsidRPr="00F15809" w:rsidRDefault="00964198" w:rsidP="00964198">
            <w:pPr>
              <w:jc w:val="center"/>
              <w:rPr>
                <w:b/>
                <w:color w:val="FFFFFF"/>
                <w:sz w:val="18"/>
              </w:rPr>
            </w:pPr>
            <w:r w:rsidRPr="00F15809">
              <w:rPr>
                <w:b/>
                <w:color w:val="FFFFFF"/>
                <w:sz w:val="18"/>
              </w:rPr>
              <w:t>140</w:t>
            </w:r>
          </w:p>
        </w:tc>
        <w:tc>
          <w:tcPr>
            <w:tcW w:w="507" w:type="pct"/>
            <w:tcBorders>
              <w:top w:val="nil"/>
              <w:left w:val="nil"/>
              <w:bottom w:val="single" w:sz="4" w:space="0" w:color="FFFFFF"/>
              <w:right w:val="single" w:sz="4" w:space="0" w:color="FFFFFF"/>
            </w:tcBorders>
            <w:shd w:val="clear" w:color="DCE6F1" w:fill="808080"/>
            <w:noWrap/>
            <w:vAlign w:val="center"/>
            <w:hideMark/>
          </w:tcPr>
          <w:p w14:paraId="030B3D65" w14:textId="2F08E95A" w:rsidR="00964198" w:rsidRPr="00F15809" w:rsidRDefault="00964198" w:rsidP="00964198">
            <w:pPr>
              <w:jc w:val="center"/>
              <w:rPr>
                <w:b/>
                <w:color w:val="FFFFFF"/>
                <w:sz w:val="18"/>
              </w:rPr>
            </w:pPr>
            <w:r w:rsidRPr="00F15809">
              <w:rPr>
                <w:b/>
                <w:color w:val="FFFFFF"/>
                <w:sz w:val="18"/>
              </w:rPr>
              <w:t>70</w:t>
            </w:r>
          </w:p>
        </w:tc>
        <w:tc>
          <w:tcPr>
            <w:tcW w:w="533" w:type="pct"/>
            <w:tcBorders>
              <w:top w:val="nil"/>
              <w:left w:val="nil"/>
              <w:bottom w:val="single" w:sz="4" w:space="0" w:color="FFFFFF"/>
              <w:right w:val="single" w:sz="4" w:space="0" w:color="FFFFFF"/>
            </w:tcBorders>
            <w:shd w:val="clear" w:color="DCE6F1" w:fill="808080"/>
            <w:noWrap/>
            <w:vAlign w:val="center"/>
            <w:hideMark/>
          </w:tcPr>
          <w:p w14:paraId="613EF619" w14:textId="345555A2" w:rsidR="00964198" w:rsidRPr="00F15809" w:rsidRDefault="00964198" w:rsidP="00964198">
            <w:pPr>
              <w:jc w:val="center"/>
              <w:rPr>
                <w:b/>
                <w:color w:val="FFFFFF"/>
                <w:sz w:val="18"/>
              </w:rPr>
            </w:pPr>
            <w:r w:rsidRPr="00F15809">
              <w:rPr>
                <w:b/>
                <w:color w:val="FFFFFF"/>
                <w:sz w:val="18"/>
              </w:rPr>
              <w:t>33</w:t>
            </w:r>
          </w:p>
        </w:tc>
        <w:tc>
          <w:tcPr>
            <w:tcW w:w="507" w:type="pct"/>
            <w:tcBorders>
              <w:top w:val="nil"/>
              <w:left w:val="nil"/>
              <w:bottom w:val="single" w:sz="4" w:space="0" w:color="FFFFFF"/>
              <w:right w:val="single" w:sz="4" w:space="0" w:color="FFFFFF"/>
            </w:tcBorders>
            <w:shd w:val="clear" w:color="DCE6F1" w:fill="808080"/>
            <w:noWrap/>
            <w:vAlign w:val="center"/>
            <w:hideMark/>
          </w:tcPr>
          <w:p w14:paraId="477415F2" w14:textId="26D21062" w:rsidR="00964198" w:rsidRPr="00F15809" w:rsidRDefault="00964198" w:rsidP="00964198">
            <w:pPr>
              <w:jc w:val="center"/>
              <w:rPr>
                <w:b/>
                <w:color w:val="FFFFFF"/>
                <w:sz w:val="18"/>
              </w:rPr>
            </w:pPr>
            <w:r w:rsidRPr="003A5A09">
              <w:rPr>
                <w:rFonts w:cs="Arial"/>
                <w:b/>
                <w:bCs/>
                <w:color w:val="FFFFFF"/>
                <w:sz w:val="18"/>
                <w:szCs w:val="18"/>
              </w:rPr>
              <w:t>2</w:t>
            </w:r>
            <w:r w:rsidR="00FD60CA">
              <w:rPr>
                <w:rFonts w:cs="Arial"/>
                <w:b/>
                <w:bCs/>
                <w:color w:val="FFFFFF"/>
                <w:sz w:val="18"/>
                <w:szCs w:val="18"/>
              </w:rPr>
              <w:t>1</w:t>
            </w:r>
          </w:p>
        </w:tc>
        <w:tc>
          <w:tcPr>
            <w:tcW w:w="476" w:type="pct"/>
            <w:tcBorders>
              <w:top w:val="nil"/>
              <w:left w:val="nil"/>
              <w:bottom w:val="single" w:sz="4" w:space="0" w:color="FFFFFF"/>
              <w:right w:val="single" w:sz="4" w:space="0" w:color="FFFFFF"/>
            </w:tcBorders>
            <w:shd w:val="clear" w:color="DCE6F1" w:fill="808080"/>
            <w:noWrap/>
            <w:vAlign w:val="center"/>
            <w:hideMark/>
          </w:tcPr>
          <w:p w14:paraId="4B7AAEDE" w14:textId="6FD8C674" w:rsidR="00964198" w:rsidRPr="00F15809" w:rsidRDefault="00964198" w:rsidP="00964198">
            <w:pPr>
              <w:jc w:val="center"/>
              <w:rPr>
                <w:b/>
                <w:color w:val="FFFFFF"/>
                <w:sz w:val="18"/>
              </w:rPr>
            </w:pPr>
            <w:r w:rsidRPr="00F15809">
              <w:rPr>
                <w:b/>
                <w:color w:val="FFFFFF"/>
                <w:sz w:val="18"/>
              </w:rPr>
              <w:t>987</w:t>
            </w:r>
          </w:p>
        </w:tc>
      </w:tr>
    </w:tbl>
    <w:p w14:paraId="2ED67B79" w14:textId="67A977CA" w:rsidR="008B7610" w:rsidRDefault="005C1251" w:rsidP="009C1B06">
      <w:pPr>
        <w:pStyle w:val="Pa15"/>
        <w:spacing w:after="120"/>
        <w:rPr>
          <w:rFonts w:eastAsiaTheme="majorEastAsia"/>
          <w:color w:val="AF1E2D"/>
          <w:sz w:val="32"/>
          <w:szCs w:val="22"/>
        </w:rPr>
      </w:pPr>
      <w:r>
        <w:rPr>
          <w:rStyle w:val="A5"/>
        </w:rPr>
        <w:t>* The Australian Capital Territory was not included separately d</w:t>
      </w:r>
      <w:r w:rsidR="00A52753">
        <w:rPr>
          <w:rStyle w:val="A5"/>
        </w:rPr>
        <w:t>ue to the low number</w:t>
      </w:r>
      <w:r w:rsidR="00F53C32">
        <w:rPr>
          <w:rStyle w:val="A5"/>
        </w:rPr>
        <w:t xml:space="preserve"> of fatalities</w:t>
      </w:r>
      <w:r w:rsidR="00A52753">
        <w:rPr>
          <w:rStyle w:val="A5"/>
        </w:rPr>
        <w:t xml:space="preserve">, </w:t>
      </w:r>
      <w:r>
        <w:rPr>
          <w:rStyle w:val="A5"/>
        </w:rPr>
        <w:t>however, the total includes the Australian Capital Territory.</w:t>
      </w:r>
      <w:r w:rsidR="00A00C97" w:rsidRPr="005C16E9">
        <w:t xml:space="preserve"> </w:t>
      </w:r>
    </w:p>
    <w:p w14:paraId="754B9AE9" w14:textId="54434F53" w:rsidR="00084814" w:rsidRPr="00555621" w:rsidRDefault="005D0860" w:rsidP="00126FAF">
      <w:pPr>
        <w:pStyle w:val="SWA1stHeading"/>
        <w:ind w:left="851" w:hanging="851"/>
      </w:pPr>
      <w:bookmarkStart w:id="23" w:name="_Toc531160467"/>
      <w:r w:rsidRPr="00555621">
        <w:t>M</w:t>
      </w:r>
      <w:r w:rsidR="00084814" w:rsidRPr="00555621">
        <w:t xml:space="preserve">echanism of </w:t>
      </w:r>
      <w:bookmarkEnd w:id="16"/>
      <w:r w:rsidR="00A25D1A" w:rsidRPr="00555621">
        <w:t>incident</w:t>
      </w:r>
      <w:bookmarkEnd w:id="23"/>
      <w:r w:rsidR="00084814" w:rsidRPr="00555621">
        <w:t xml:space="preserve"> </w:t>
      </w:r>
    </w:p>
    <w:p w14:paraId="573CE0E3" w14:textId="446B4E8C" w:rsidR="00897A1B" w:rsidRDefault="00381C62" w:rsidP="00316369">
      <w:pPr>
        <w:pStyle w:val="NoSpacing"/>
        <w:spacing w:after="200"/>
      </w:pPr>
      <w:r w:rsidRPr="00D458BF">
        <w:t>The mechanism of incident refers to the overall action, exposure or event that describes the circumstances that resulted in a worker fatality.</w:t>
      </w:r>
    </w:p>
    <w:p w14:paraId="7082C132" w14:textId="42F70161" w:rsidR="00084814" w:rsidRPr="00555621" w:rsidRDefault="00084814" w:rsidP="00316369">
      <w:pPr>
        <w:pStyle w:val="NoSpacing"/>
        <w:spacing w:after="200"/>
      </w:pPr>
      <w:r w:rsidRPr="00555621">
        <w:t xml:space="preserve">Table </w:t>
      </w:r>
      <w:r w:rsidR="00555621" w:rsidRPr="00555621">
        <w:t>1</w:t>
      </w:r>
      <w:r w:rsidR="00D72503">
        <w:t>7</w:t>
      </w:r>
      <w:r w:rsidRPr="00555621">
        <w:t xml:space="preserve"> </w:t>
      </w:r>
      <w:r w:rsidR="00316369" w:rsidRPr="00555621">
        <w:t xml:space="preserve">below </w:t>
      </w:r>
      <w:r w:rsidRPr="00555621">
        <w:t xml:space="preserve">shows </w:t>
      </w:r>
      <w:r w:rsidR="00954C9D" w:rsidRPr="00555621">
        <w:t xml:space="preserve">that </w:t>
      </w:r>
      <w:r w:rsidR="00B80169">
        <w:t>60</w:t>
      </w:r>
      <w:r w:rsidR="00381C62" w:rsidRPr="00555621">
        <w:t xml:space="preserve"> </w:t>
      </w:r>
      <w:r w:rsidRPr="00555621">
        <w:t xml:space="preserve">worker fatalities </w:t>
      </w:r>
      <w:r w:rsidR="00B80169">
        <w:t>(31</w:t>
      </w:r>
      <w:r w:rsidR="000E3886">
        <w:t xml:space="preserve"> per cent) </w:t>
      </w:r>
      <w:r w:rsidRPr="00555621">
        <w:t xml:space="preserve">were due to a </w:t>
      </w:r>
      <w:r w:rsidR="00496046">
        <w:t>v</w:t>
      </w:r>
      <w:r w:rsidRPr="00555621">
        <w:t>ehicle collision</w:t>
      </w:r>
      <w:r w:rsidR="00954C9D" w:rsidRPr="00555621">
        <w:t xml:space="preserve"> in 201</w:t>
      </w:r>
      <w:r w:rsidR="00B80169">
        <w:t>7, 17</w:t>
      </w:r>
      <w:r w:rsidR="00381C62">
        <w:t xml:space="preserve"> less than in 2016</w:t>
      </w:r>
      <w:r w:rsidR="00B80169">
        <w:t xml:space="preserve"> and 8 below the five </w:t>
      </w:r>
      <w:r w:rsidR="00381C62">
        <w:t>year average (2013 to 2017)</w:t>
      </w:r>
      <w:r w:rsidRPr="00555621">
        <w:t xml:space="preserve">. This </w:t>
      </w:r>
      <w:r w:rsidR="00F91C56" w:rsidRPr="00555621">
        <w:t xml:space="preserve">includes incidents where an </w:t>
      </w:r>
      <w:r w:rsidRPr="00555621">
        <w:t>occupant of a vehicle is killed following a collision with another vehicle or a stationary object.</w:t>
      </w:r>
    </w:p>
    <w:p w14:paraId="633A9260" w14:textId="1300430E" w:rsidR="00084814" w:rsidRPr="00555621" w:rsidRDefault="0007638F" w:rsidP="00316369">
      <w:pPr>
        <w:pStyle w:val="NoSpacing"/>
        <w:spacing w:after="200"/>
      </w:pPr>
      <w:r>
        <w:t xml:space="preserve">Being hit by moving objects accounted for the next highest proportion of </w:t>
      </w:r>
      <w:r w:rsidR="00B80169">
        <w:t>worker fatalities (</w:t>
      </w:r>
      <w:r w:rsidR="00DD2447">
        <w:t>18</w:t>
      </w:r>
      <w:r w:rsidR="00C87A51">
        <w:t> </w:t>
      </w:r>
      <w:r>
        <w:t>per</w:t>
      </w:r>
      <w:r w:rsidR="00C87A51">
        <w:t> </w:t>
      </w:r>
      <w:r>
        <w:t>cent</w:t>
      </w:r>
      <w:r w:rsidR="000E3886">
        <w:t>, 35 fatalities</w:t>
      </w:r>
      <w:r>
        <w:t xml:space="preserve">) in 2017, </w:t>
      </w:r>
      <w:r w:rsidR="00DD2447">
        <w:t xml:space="preserve">which was </w:t>
      </w:r>
      <w:r>
        <w:t>higher than its proportion of 10</w:t>
      </w:r>
      <w:r w:rsidR="00DD2447">
        <w:t> per cent</w:t>
      </w:r>
      <w:r w:rsidR="000E3886">
        <w:t xml:space="preserve"> (18 fatalities)</w:t>
      </w:r>
      <w:r>
        <w:t xml:space="preserve"> in 2016. </w:t>
      </w:r>
      <w:r w:rsidR="00084814" w:rsidRPr="00555621">
        <w:t>Falls from a height</w:t>
      </w:r>
      <w:r>
        <w:t xml:space="preserve"> accounted for the </w:t>
      </w:r>
      <w:r w:rsidR="00C87A51">
        <w:t>third</w:t>
      </w:r>
      <w:r>
        <w:t xml:space="preserve"> highest proportion</w:t>
      </w:r>
      <w:r w:rsidR="00C87A51">
        <w:t xml:space="preserve"> in 2017</w:t>
      </w:r>
      <w:r>
        <w:t xml:space="preserve"> at</w:t>
      </w:r>
      <w:r w:rsidR="00084814" w:rsidRPr="00555621">
        <w:t xml:space="preserve"> </w:t>
      </w:r>
      <w:r w:rsidR="00B80169">
        <w:t>15</w:t>
      </w:r>
      <w:r>
        <w:t xml:space="preserve"> per cent</w:t>
      </w:r>
      <w:r w:rsidR="00B80169">
        <w:t xml:space="preserve"> (28</w:t>
      </w:r>
      <w:r w:rsidR="000E3886">
        <w:t xml:space="preserve"> fatalities)</w:t>
      </w:r>
      <w:r>
        <w:t xml:space="preserve">, followed by </w:t>
      </w:r>
      <w:r w:rsidR="00496046">
        <w:t>b</w:t>
      </w:r>
      <w:r w:rsidR="00084814" w:rsidRPr="00555621">
        <w:t>eing hit by falling objects</w:t>
      </w:r>
      <w:r>
        <w:t xml:space="preserve"> (8 per cent</w:t>
      </w:r>
      <w:r w:rsidR="000E3886">
        <w:t>, 15 fatalities</w:t>
      </w:r>
      <w:r>
        <w:t>).</w:t>
      </w:r>
      <w:r w:rsidR="00084814" w:rsidRPr="00555621">
        <w:t xml:space="preserve"> </w:t>
      </w:r>
    </w:p>
    <w:p w14:paraId="01283DD1" w14:textId="6DAE7E7E" w:rsidR="00672627" w:rsidRDefault="00084814" w:rsidP="000E3886">
      <w:pPr>
        <w:pStyle w:val="NoSpacing"/>
        <w:spacing w:after="200"/>
      </w:pPr>
      <w:r w:rsidRPr="00555621">
        <w:t>The</w:t>
      </w:r>
      <w:r w:rsidR="00555621" w:rsidRPr="00555621">
        <w:t>se</w:t>
      </w:r>
      <w:r w:rsidRPr="00555621">
        <w:t xml:space="preserve"> top four mechanisms accounted for almost three-quarters of work</w:t>
      </w:r>
      <w:r w:rsidR="00555621" w:rsidRPr="00555621">
        <w:t xml:space="preserve">er </w:t>
      </w:r>
      <w:r w:rsidRPr="00555621">
        <w:t>fatalities in 201</w:t>
      </w:r>
      <w:r w:rsidR="0007638F">
        <w:t>7</w:t>
      </w:r>
      <w:r w:rsidRPr="00555621">
        <w:t xml:space="preserve"> (</w:t>
      </w:r>
      <w:r w:rsidR="0007638F" w:rsidRPr="00555621">
        <w:t>7</w:t>
      </w:r>
      <w:r w:rsidR="00814AB0">
        <w:t>3</w:t>
      </w:r>
      <w:r w:rsidR="0007638F" w:rsidRPr="00555621">
        <w:t> </w:t>
      </w:r>
      <w:r w:rsidRPr="00555621">
        <w:t>per</w:t>
      </w:r>
      <w:r w:rsidR="00555621" w:rsidRPr="00555621">
        <w:t> </w:t>
      </w:r>
      <w:r w:rsidRPr="00555621">
        <w:t xml:space="preserve">cent). </w:t>
      </w:r>
    </w:p>
    <w:p w14:paraId="68AE85FE" w14:textId="343C8E4F" w:rsidR="00084814" w:rsidRDefault="00084814" w:rsidP="00FA7478">
      <w:pPr>
        <w:pStyle w:val="SWATableheader"/>
        <w:keepNext/>
        <w:spacing w:after="0"/>
      </w:pPr>
      <w:r w:rsidRPr="00555621">
        <w:t>Table</w:t>
      </w:r>
      <w:r w:rsidR="00D72503">
        <w:t xml:space="preserve"> 17</w:t>
      </w:r>
      <w:r w:rsidRPr="00555621">
        <w:t xml:space="preserve">: Worker fatalities: number by mechanism of incident, </w:t>
      </w:r>
      <w:r w:rsidR="00D463F6">
        <w:t>2013</w:t>
      </w:r>
      <w:r w:rsidR="00394E50" w:rsidRPr="00555621">
        <w:t xml:space="preserve"> </w:t>
      </w:r>
      <w:r w:rsidR="00D463F6">
        <w:t>to 2017 (sorted by five year average)</w:t>
      </w:r>
    </w:p>
    <w:tbl>
      <w:tblPr>
        <w:tblW w:w="9209"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515"/>
        <w:gridCol w:w="875"/>
        <w:gridCol w:w="817"/>
        <w:gridCol w:w="897"/>
        <w:gridCol w:w="1137"/>
        <w:gridCol w:w="1137"/>
        <w:gridCol w:w="897"/>
      </w:tblGrid>
      <w:tr w:rsidR="005C2352" w:rsidRPr="00C87A51" w14:paraId="41A024D0" w14:textId="77777777" w:rsidTr="003A5A09">
        <w:trPr>
          <w:trHeight w:val="289"/>
        </w:trPr>
        <w:tc>
          <w:tcPr>
            <w:tcW w:w="3515" w:type="dxa"/>
            <w:vMerge w:val="restart"/>
            <w:shd w:val="clear" w:color="auto" w:fill="C10A27"/>
            <w:noWrap/>
            <w:vAlign w:val="center"/>
            <w:hideMark/>
          </w:tcPr>
          <w:p w14:paraId="4F363217" w14:textId="77777777" w:rsidR="00B23AC9" w:rsidRPr="00C87A51" w:rsidRDefault="00B23AC9">
            <w:pPr>
              <w:rPr>
                <w:rFonts w:cs="Arial"/>
                <w:b/>
                <w:bCs/>
                <w:color w:val="FFFFFF"/>
                <w:sz w:val="18"/>
                <w:szCs w:val="18"/>
              </w:rPr>
            </w:pPr>
            <w:r w:rsidRPr="00C87A51">
              <w:rPr>
                <w:rFonts w:cs="Arial"/>
                <w:b/>
                <w:bCs/>
                <w:color w:val="FFFFFF"/>
                <w:sz w:val="18"/>
                <w:szCs w:val="18"/>
              </w:rPr>
              <w:t>Mechanism of incident</w:t>
            </w:r>
          </w:p>
        </w:tc>
        <w:tc>
          <w:tcPr>
            <w:tcW w:w="2589" w:type="dxa"/>
            <w:gridSpan w:val="3"/>
            <w:shd w:val="clear" w:color="auto" w:fill="C10A27"/>
            <w:noWrap/>
            <w:vAlign w:val="center"/>
            <w:hideMark/>
          </w:tcPr>
          <w:p w14:paraId="6D2C6EED" w14:textId="77777777" w:rsidR="00B23AC9" w:rsidRPr="00C87A51" w:rsidRDefault="00B23AC9" w:rsidP="00B23AC9">
            <w:pPr>
              <w:jc w:val="center"/>
              <w:rPr>
                <w:rFonts w:cs="Arial"/>
                <w:b/>
                <w:bCs/>
                <w:color w:val="FFFFFF"/>
                <w:sz w:val="18"/>
                <w:szCs w:val="18"/>
              </w:rPr>
            </w:pPr>
            <w:r w:rsidRPr="00C87A51">
              <w:rPr>
                <w:rFonts w:cs="Arial"/>
                <w:b/>
                <w:bCs/>
                <w:color w:val="FFFFFF"/>
                <w:sz w:val="18"/>
                <w:szCs w:val="18"/>
              </w:rPr>
              <w:t>Number of fatalities</w:t>
            </w:r>
          </w:p>
        </w:tc>
        <w:tc>
          <w:tcPr>
            <w:tcW w:w="3105" w:type="dxa"/>
            <w:gridSpan w:val="3"/>
            <w:shd w:val="clear" w:color="auto" w:fill="C10A27"/>
            <w:noWrap/>
            <w:vAlign w:val="center"/>
            <w:hideMark/>
          </w:tcPr>
          <w:p w14:paraId="5CA85A61" w14:textId="77777777" w:rsidR="00B23AC9" w:rsidRPr="00C87A51" w:rsidRDefault="00B23AC9" w:rsidP="00B23AC9">
            <w:pPr>
              <w:jc w:val="center"/>
              <w:rPr>
                <w:rFonts w:cs="Arial"/>
                <w:b/>
                <w:bCs/>
                <w:color w:val="FFFFFF"/>
                <w:sz w:val="18"/>
                <w:szCs w:val="18"/>
              </w:rPr>
            </w:pPr>
            <w:r w:rsidRPr="00C87A51">
              <w:rPr>
                <w:rFonts w:cs="Arial"/>
                <w:b/>
                <w:bCs/>
                <w:color w:val="FFFFFF"/>
                <w:sz w:val="18"/>
                <w:szCs w:val="18"/>
              </w:rPr>
              <w:t>% of fatalities</w:t>
            </w:r>
          </w:p>
        </w:tc>
      </w:tr>
      <w:tr w:rsidR="005C2352" w:rsidRPr="00C87A51" w14:paraId="01AC477F" w14:textId="77777777" w:rsidTr="003A5A09">
        <w:trPr>
          <w:trHeight w:val="289"/>
        </w:trPr>
        <w:tc>
          <w:tcPr>
            <w:tcW w:w="3515" w:type="dxa"/>
            <w:vMerge/>
            <w:shd w:val="clear" w:color="auto" w:fill="C10A27"/>
            <w:vAlign w:val="center"/>
            <w:hideMark/>
          </w:tcPr>
          <w:p w14:paraId="37B116C8" w14:textId="77777777" w:rsidR="00B23AC9" w:rsidRPr="00C87A51" w:rsidRDefault="00B23AC9">
            <w:pPr>
              <w:rPr>
                <w:rFonts w:cs="Arial"/>
                <w:b/>
                <w:bCs/>
                <w:color w:val="FFFFFF"/>
                <w:sz w:val="18"/>
                <w:szCs w:val="18"/>
              </w:rPr>
            </w:pPr>
          </w:p>
        </w:tc>
        <w:tc>
          <w:tcPr>
            <w:tcW w:w="875" w:type="dxa"/>
            <w:shd w:val="clear" w:color="auto" w:fill="C10A27"/>
            <w:noWrap/>
            <w:vAlign w:val="center"/>
            <w:hideMark/>
          </w:tcPr>
          <w:p w14:paraId="1FC3BA9E" w14:textId="77777777" w:rsidR="00B23AC9" w:rsidRPr="00C87A51" w:rsidRDefault="00B23AC9" w:rsidP="00B23AC9">
            <w:pPr>
              <w:jc w:val="center"/>
              <w:rPr>
                <w:rFonts w:cs="Arial"/>
                <w:b/>
                <w:bCs/>
                <w:color w:val="FFFFFF"/>
                <w:sz w:val="18"/>
                <w:szCs w:val="18"/>
              </w:rPr>
            </w:pPr>
            <w:r w:rsidRPr="00C87A51">
              <w:rPr>
                <w:rFonts w:cs="Arial"/>
                <w:b/>
                <w:bCs/>
                <w:color w:val="FFFFFF"/>
                <w:sz w:val="18"/>
                <w:szCs w:val="18"/>
              </w:rPr>
              <w:t>2016</w:t>
            </w:r>
          </w:p>
        </w:tc>
        <w:tc>
          <w:tcPr>
            <w:tcW w:w="817" w:type="dxa"/>
            <w:shd w:val="clear" w:color="auto" w:fill="C10A27"/>
            <w:noWrap/>
            <w:vAlign w:val="center"/>
            <w:hideMark/>
          </w:tcPr>
          <w:p w14:paraId="32DB0F93" w14:textId="77777777" w:rsidR="00B23AC9" w:rsidRPr="00C87A51" w:rsidRDefault="00B23AC9" w:rsidP="00B23AC9">
            <w:pPr>
              <w:jc w:val="center"/>
              <w:rPr>
                <w:rFonts w:cs="Arial"/>
                <w:b/>
                <w:bCs/>
                <w:color w:val="FFFFFF"/>
                <w:sz w:val="18"/>
                <w:szCs w:val="18"/>
              </w:rPr>
            </w:pPr>
            <w:r w:rsidRPr="00C87A51">
              <w:rPr>
                <w:rFonts w:cs="Arial"/>
                <w:b/>
                <w:bCs/>
                <w:color w:val="FFFFFF"/>
                <w:sz w:val="18"/>
                <w:szCs w:val="18"/>
              </w:rPr>
              <w:t>2017</w:t>
            </w:r>
          </w:p>
        </w:tc>
        <w:tc>
          <w:tcPr>
            <w:tcW w:w="897" w:type="dxa"/>
            <w:shd w:val="clear" w:color="auto" w:fill="C10A27"/>
            <w:noWrap/>
            <w:vAlign w:val="center"/>
            <w:hideMark/>
          </w:tcPr>
          <w:p w14:paraId="12E1EFAE" w14:textId="77777777" w:rsidR="00814AB0" w:rsidRDefault="00B23AC9" w:rsidP="00B23AC9">
            <w:pPr>
              <w:jc w:val="center"/>
              <w:rPr>
                <w:rFonts w:cs="Arial"/>
                <w:b/>
                <w:bCs/>
                <w:color w:val="FFFFFF"/>
                <w:sz w:val="18"/>
                <w:szCs w:val="18"/>
              </w:rPr>
            </w:pPr>
            <w:r w:rsidRPr="00C87A51">
              <w:rPr>
                <w:rFonts w:cs="Arial"/>
                <w:b/>
                <w:bCs/>
                <w:color w:val="FFFFFF"/>
                <w:sz w:val="18"/>
                <w:szCs w:val="18"/>
              </w:rPr>
              <w:t xml:space="preserve">5 yr </w:t>
            </w:r>
          </w:p>
          <w:p w14:paraId="18F13B85" w14:textId="5A37A2E1" w:rsidR="00B23AC9" w:rsidRPr="00C87A51" w:rsidRDefault="00B23AC9" w:rsidP="00B23AC9">
            <w:pPr>
              <w:jc w:val="center"/>
              <w:rPr>
                <w:rFonts w:cs="Arial"/>
                <w:b/>
                <w:bCs/>
                <w:color w:val="FFFFFF"/>
                <w:sz w:val="18"/>
                <w:szCs w:val="18"/>
              </w:rPr>
            </w:pPr>
            <w:r w:rsidRPr="00C87A51">
              <w:rPr>
                <w:rFonts w:cs="Arial"/>
                <w:b/>
                <w:bCs/>
                <w:color w:val="FFFFFF"/>
                <w:sz w:val="18"/>
                <w:szCs w:val="18"/>
              </w:rPr>
              <w:t>average</w:t>
            </w:r>
            <w:r w:rsidR="00A52927" w:rsidRPr="00C87A51">
              <w:rPr>
                <w:rFonts w:cs="Arial"/>
                <w:b/>
                <w:bCs/>
                <w:color w:val="FFFFFF"/>
                <w:sz w:val="18"/>
                <w:szCs w:val="18"/>
              </w:rPr>
              <w:t xml:space="preserve"> (2013</w:t>
            </w:r>
            <w:r w:rsidR="00C87A51" w:rsidRPr="00C87A51">
              <w:rPr>
                <w:rFonts w:cs="Arial"/>
                <w:b/>
                <w:bCs/>
                <w:color w:val="FFFFFF"/>
                <w:sz w:val="18"/>
                <w:szCs w:val="18"/>
              </w:rPr>
              <w:t>–</w:t>
            </w:r>
            <w:r w:rsidR="00A52927" w:rsidRPr="00C87A51">
              <w:rPr>
                <w:rFonts w:cs="Arial"/>
                <w:b/>
                <w:bCs/>
                <w:color w:val="FFFFFF"/>
                <w:sz w:val="18"/>
                <w:szCs w:val="18"/>
              </w:rPr>
              <w:t>2017)</w:t>
            </w:r>
          </w:p>
        </w:tc>
        <w:tc>
          <w:tcPr>
            <w:tcW w:w="1137" w:type="dxa"/>
            <w:shd w:val="clear" w:color="auto" w:fill="C10A27"/>
            <w:noWrap/>
            <w:vAlign w:val="center"/>
            <w:hideMark/>
          </w:tcPr>
          <w:p w14:paraId="79850ADF" w14:textId="77777777" w:rsidR="00B23AC9" w:rsidRPr="00C87A51" w:rsidRDefault="00B23AC9" w:rsidP="00B23AC9">
            <w:pPr>
              <w:jc w:val="center"/>
              <w:rPr>
                <w:rFonts w:cs="Arial"/>
                <w:b/>
                <w:bCs/>
                <w:color w:val="FFFFFF"/>
                <w:sz w:val="18"/>
                <w:szCs w:val="18"/>
              </w:rPr>
            </w:pPr>
            <w:r w:rsidRPr="00C87A51">
              <w:rPr>
                <w:rFonts w:cs="Arial"/>
                <w:b/>
                <w:bCs/>
                <w:color w:val="FFFFFF"/>
                <w:sz w:val="18"/>
                <w:szCs w:val="18"/>
              </w:rPr>
              <w:t>2016</w:t>
            </w:r>
          </w:p>
        </w:tc>
        <w:tc>
          <w:tcPr>
            <w:tcW w:w="1137" w:type="dxa"/>
            <w:shd w:val="clear" w:color="auto" w:fill="C10A27"/>
            <w:noWrap/>
            <w:vAlign w:val="center"/>
            <w:hideMark/>
          </w:tcPr>
          <w:p w14:paraId="7FFEF7A2" w14:textId="77777777" w:rsidR="00B23AC9" w:rsidRPr="00C87A51" w:rsidRDefault="00B23AC9" w:rsidP="00B23AC9">
            <w:pPr>
              <w:jc w:val="center"/>
              <w:rPr>
                <w:rFonts w:cs="Arial"/>
                <w:b/>
                <w:bCs/>
                <w:color w:val="FFFFFF"/>
                <w:sz w:val="18"/>
                <w:szCs w:val="18"/>
              </w:rPr>
            </w:pPr>
            <w:r w:rsidRPr="00C87A51">
              <w:rPr>
                <w:rFonts w:cs="Arial"/>
                <w:b/>
                <w:bCs/>
                <w:color w:val="FFFFFF"/>
                <w:sz w:val="18"/>
                <w:szCs w:val="18"/>
              </w:rPr>
              <w:t>2017</w:t>
            </w:r>
          </w:p>
        </w:tc>
        <w:tc>
          <w:tcPr>
            <w:tcW w:w="831" w:type="dxa"/>
            <w:shd w:val="clear" w:color="auto" w:fill="C10A27"/>
            <w:noWrap/>
            <w:vAlign w:val="center"/>
            <w:hideMark/>
          </w:tcPr>
          <w:p w14:paraId="362C5528" w14:textId="77777777" w:rsidR="00814AB0" w:rsidRDefault="00B23AC9" w:rsidP="00B23AC9">
            <w:pPr>
              <w:jc w:val="center"/>
              <w:rPr>
                <w:rFonts w:cs="Arial"/>
                <w:b/>
                <w:bCs/>
                <w:color w:val="FFFFFF"/>
                <w:sz w:val="18"/>
                <w:szCs w:val="18"/>
              </w:rPr>
            </w:pPr>
            <w:r w:rsidRPr="00C87A51">
              <w:rPr>
                <w:rFonts w:cs="Arial"/>
                <w:b/>
                <w:bCs/>
                <w:color w:val="FFFFFF"/>
                <w:sz w:val="18"/>
                <w:szCs w:val="18"/>
              </w:rPr>
              <w:t xml:space="preserve">5 yr </w:t>
            </w:r>
          </w:p>
          <w:p w14:paraId="736EEDF8" w14:textId="23707C5D" w:rsidR="00B23AC9" w:rsidRPr="00C87A51" w:rsidRDefault="00B23AC9" w:rsidP="00B23AC9">
            <w:pPr>
              <w:jc w:val="center"/>
              <w:rPr>
                <w:rFonts w:cs="Arial"/>
                <w:b/>
                <w:bCs/>
                <w:color w:val="FFFFFF"/>
                <w:sz w:val="18"/>
                <w:szCs w:val="18"/>
              </w:rPr>
            </w:pPr>
            <w:r w:rsidRPr="00C87A51">
              <w:rPr>
                <w:rFonts w:cs="Arial"/>
                <w:b/>
                <w:bCs/>
                <w:color w:val="FFFFFF"/>
                <w:sz w:val="18"/>
                <w:szCs w:val="18"/>
              </w:rPr>
              <w:t>average</w:t>
            </w:r>
            <w:r w:rsidR="00A52927" w:rsidRPr="00C87A51">
              <w:rPr>
                <w:rFonts w:cs="Arial"/>
                <w:b/>
                <w:bCs/>
                <w:color w:val="FFFFFF"/>
                <w:sz w:val="18"/>
                <w:szCs w:val="18"/>
              </w:rPr>
              <w:t xml:space="preserve"> (2013</w:t>
            </w:r>
            <w:r w:rsidR="00C87A51" w:rsidRPr="00C87A51">
              <w:rPr>
                <w:rFonts w:cs="Arial"/>
                <w:b/>
                <w:bCs/>
                <w:color w:val="FFFFFF"/>
                <w:sz w:val="18"/>
                <w:szCs w:val="18"/>
              </w:rPr>
              <w:t>–</w:t>
            </w:r>
            <w:r w:rsidR="00A52927" w:rsidRPr="00C87A51">
              <w:rPr>
                <w:rFonts w:cs="Arial"/>
                <w:b/>
                <w:bCs/>
                <w:color w:val="FFFFFF"/>
                <w:sz w:val="18"/>
                <w:szCs w:val="18"/>
              </w:rPr>
              <w:t>2017)</w:t>
            </w:r>
          </w:p>
        </w:tc>
      </w:tr>
      <w:tr w:rsidR="005C2352" w:rsidRPr="00C87A51" w14:paraId="3C263908" w14:textId="77777777" w:rsidTr="003A5A09">
        <w:trPr>
          <w:trHeight w:val="289"/>
        </w:trPr>
        <w:tc>
          <w:tcPr>
            <w:tcW w:w="3515" w:type="dxa"/>
            <w:shd w:val="clear" w:color="auto" w:fill="auto"/>
            <w:noWrap/>
            <w:vAlign w:val="center"/>
            <w:hideMark/>
          </w:tcPr>
          <w:p w14:paraId="493F851D" w14:textId="2D5FC178" w:rsidR="00C87A51" w:rsidRPr="00C87A51" w:rsidRDefault="00C87A51">
            <w:pPr>
              <w:rPr>
                <w:rFonts w:cs="Arial"/>
                <w:b/>
                <w:bCs/>
                <w:color w:val="000000"/>
                <w:sz w:val="18"/>
                <w:szCs w:val="18"/>
              </w:rPr>
            </w:pPr>
            <w:r w:rsidRPr="00F15809">
              <w:rPr>
                <w:b/>
                <w:sz w:val="18"/>
              </w:rPr>
              <w:t xml:space="preserve">Vehicle </w:t>
            </w:r>
            <w:r w:rsidRPr="003A5A09">
              <w:rPr>
                <w:rFonts w:cs="Arial"/>
                <w:b/>
                <w:sz w:val="18"/>
                <w:szCs w:val="18"/>
              </w:rPr>
              <w:t>incident</w:t>
            </w:r>
          </w:p>
        </w:tc>
        <w:tc>
          <w:tcPr>
            <w:tcW w:w="875" w:type="dxa"/>
            <w:shd w:val="clear" w:color="auto" w:fill="auto"/>
            <w:noWrap/>
            <w:vAlign w:val="center"/>
            <w:hideMark/>
          </w:tcPr>
          <w:p w14:paraId="24E2894C" w14:textId="4890C286" w:rsidR="00C87A51" w:rsidRPr="00C87A51" w:rsidRDefault="00C87A51">
            <w:pPr>
              <w:jc w:val="center"/>
              <w:rPr>
                <w:rFonts w:cs="Arial"/>
                <w:color w:val="000000"/>
                <w:sz w:val="18"/>
                <w:szCs w:val="18"/>
              </w:rPr>
            </w:pPr>
            <w:r w:rsidRPr="00F15809">
              <w:rPr>
                <w:sz w:val="18"/>
              </w:rPr>
              <w:t>77</w:t>
            </w:r>
          </w:p>
        </w:tc>
        <w:tc>
          <w:tcPr>
            <w:tcW w:w="817" w:type="dxa"/>
            <w:shd w:val="clear" w:color="auto" w:fill="auto"/>
            <w:noWrap/>
            <w:vAlign w:val="center"/>
            <w:hideMark/>
          </w:tcPr>
          <w:p w14:paraId="21B9F856" w14:textId="74836AB0" w:rsidR="00C87A51" w:rsidRPr="00C87A51" w:rsidRDefault="00C87A51">
            <w:pPr>
              <w:jc w:val="center"/>
              <w:rPr>
                <w:rFonts w:cs="Arial"/>
                <w:color w:val="000000"/>
                <w:sz w:val="18"/>
                <w:szCs w:val="18"/>
              </w:rPr>
            </w:pPr>
            <w:r w:rsidRPr="00F15809">
              <w:rPr>
                <w:sz w:val="18"/>
              </w:rPr>
              <w:t>60</w:t>
            </w:r>
          </w:p>
        </w:tc>
        <w:tc>
          <w:tcPr>
            <w:tcW w:w="897" w:type="dxa"/>
            <w:shd w:val="clear" w:color="auto" w:fill="auto"/>
            <w:noWrap/>
            <w:vAlign w:val="center"/>
            <w:hideMark/>
          </w:tcPr>
          <w:p w14:paraId="7678B8E8" w14:textId="70A0E43C" w:rsidR="00C87A51" w:rsidRPr="00C87A51" w:rsidRDefault="00C87A51">
            <w:pPr>
              <w:jc w:val="center"/>
              <w:rPr>
                <w:rFonts w:cs="Arial"/>
                <w:color w:val="000000"/>
                <w:sz w:val="18"/>
                <w:szCs w:val="18"/>
              </w:rPr>
            </w:pPr>
            <w:r w:rsidRPr="00F15809">
              <w:rPr>
                <w:sz w:val="18"/>
              </w:rPr>
              <w:t>68</w:t>
            </w:r>
          </w:p>
        </w:tc>
        <w:tc>
          <w:tcPr>
            <w:tcW w:w="1137" w:type="dxa"/>
            <w:shd w:val="clear" w:color="auto" w:fill="auto"/>
            <w:noWrap/>
            <w:vAlign w:val="center"/>
            <w:hideMark/>
          </w:tcPr>
          <w:p w14:paraId="105A88EE" w14:textId="6760CD34" w:rsidR="00C87A51" w:rsidRPr="00C87A51" w:rsidRDefault="00C87A51">
            <w:pPr>
              <w:jc w:val="center"/>
              <w:rPr>
                <w:rFonts w:cs="Arial"/>
                <w:color w:val="000000"/>
                <w:sz w:val="18"/>
                <w:szCs w:val="18"/>
              </w:rPr>
            </w:pPr>
            <w:r w:rsidRPr="00F15809">
              <w:rPr>
                <w:sz w:val="18"/>
              </w:rPr>
              <w:t>41%</w:t>
            </w:r>
          </w:p>
        </w:tc>
        <w:tc>
          <w:tcPr>
            <w:tcW w:w="1137" w:type="dxa"/>
            <w:shd w:val="clear" w:color="auto" w:fill="auto"/>
            <w:noWrap/>
            <w:vAlign w:val="center"/>
            <w:hideMark/>
          </w:tcPr>
          <w:p w14:paraId="7C43D49F" w14:textId="4D8DEF96" w:rsidR="00C87A51" w:rsidRPr="00C87A51" w:rsidRDefault="00C87A51">
            <w:pPr>
              <w:jc w:val="center"/>
              <w:rPr>
                <w:rFonts w:cs="Arial"/>
                <w:color w:val="000000"/>
                <w:sz w:val="18"/>
                <w:szCs w:val="18"/>
              </w:rPr>
            </w:pPr>
            <w:r w:rsidRPr="003A5A09">
              <w:rPr>
                <w:rFonts w:cs="Arial"/>
                <w:sz w:val="18"/>
                <w:szCs w:val="18"/>
              </w:rPr>
              <w:t>32</w:t>
            </w:r>
            <w:r w:rsidRPr="00F15809">
              <w:rPr>
                <w:sz w:val="18"/>
              </w:rPr>
              <w:t>%</w:t>
            </w:r>
          </w:p>
        </w:tc>
        <w:tc>
          <w:tcPr>
            <w:tcW w:w="831" w:type="dxa"/>
            <w:shd w:val="clear" w:color="auto" w:fill="auto"/>
            <w:noWrap/>
            <w:vAlign w:val="center"/>
            <w:hideMark/>
          </w:tcPr>
          <w:p w14:paraId="5140C083" w14:textId="184BD5BF" w:rsidR="00C87A51" w:rsidRPr="00C87A51" w:rsidRDefault="00C87A51">
            <w:pPr>
              <w:jc w:val="center"/>
              <w:rPr>
                <w:rFonts w:cs="Arial"/>
                <w:color w:val="000000"/>
                <w:sz w:val="18"/>
                <w:szCs w:val="18"/>
              </w:rPr>
            </w:pPr>
            <w:r w:rsidRPr="00F15809">
              <w:rPr>
                <w:sz w:val="18"/>
              </w:rPr>
              <w:t>34%</w:t>
            </w:r>
          </w:p>
        </w:tc>
      </w:tr>
      <w:tr w:rsidR="005C2352" w:rsidRPr="00C87A51" w14:paraId="73DC3B12" w14:textId="77777777" w:rsidTr="003A5A09">
        <w:trPr>
          <w:trHeight w:val="289"/>
        </w:trPr>
        <w:tc>
          <w:tcPr>
            <w:tcW w:w="3515" w:type="dxa"/>
            <w:shd w:val="clear" w:color="auto" w:fill="E6E3E2"/>
            <w:noWrap/>
            <w:vAlign w:val="center"/>
            <w:hideMark/>
          </w:tcPr>
          <w:p w14:paraId="2166C0C6" w14:textId="33A1212F" w:rsidR="00C87A51" w:rsidRPr="00C87A51" w:rsidRDefault="00C87A51">
            <w:pPr>
              <w:rPr>
                <w:rFonts w:cs="Arial"/>
                <w:b/>
                <w:bCs/>
                <w:color w:val="000000"/>
                <w:sz w:val="18"/>
                <w:szCs w:val="18"/>
              </w:rPr>
            </w:pPr>
            <w:r w:rsidRPr="00F15809">
              <w:rPr>
                <w:b/>
                <w:sz w:val="18"/>
              </w:rPr>
              <w:t>Falls from a height</w:t>
            </w:r>
            <w:r w:rsidR="00FB274F" w:rsidRPr="00F15809">
              <w:rPr>
                <w:b/>
                <w:sz w:val="18"/>
              </w:rPr>
              <w:t xml:space="preserve"> </w:t>
            </w:r>
          </w:p>
        </w:tc>
        <w:tc>
          <w:tcPr>
            <w:tcW w:w="875" w:type="dxa"/>
            <w:shd w:val="clear" w:color="auto" w:fill="E6E3E2"/>
            <w:noWrap/>
            <w:vAlign w:val="center"/>
            <w:hideMark/>
          </w:tcPr>
          <w:p w14:paraId="7DFE2FBD" w14:textId="4782C810" w:rsidR="00C87A51" w:rsidRPr="00C87A51" w:rsidRDefault="00C87A51">
            <w:pPr>
              <w:jc w:val="center"/>
              <w:rPr>
                <w:rFonts w:cs="Arial"/>
                <w:color w:val="000000"/>
                <w:sz w:val="18"/>
                <w:szCs w:val="18"/>
              </w:rPr>
            </w:pPr>
            <w:r w:rsidRPr="003A5A09">
              <w:rPr>
                <w:rFonts w:cs="Arial"/>
                <w:sz w:val="18"/>
                <w:szCs w:val="18"/>
              </w:rPr>
              <w:t>25</w:t>
            </w:r>
          </w:p>
        </w:tc>
        <w:tc>
          <w:tcPr>
            <w:tcW w:w="817" w:type="dxa"/>
            <w:shd w:val="clear" w:color="auto" w:fill="E6E3E2"/>
            <w:noWrap/>
            <w:vAlign w:val="center"/>
            <w:hideMark/>
          </w:tcPr>
          <w:p w14:paraId="1B7A4E43" w14:textId="7F41EC4B" w:rsidR="00C87A51" w:rsidRPr="00C87A51" w:rsidRDefault="00C87A51">
            <w:pPr>
              <w:jc w:val="center"/>
              <w:rPr>
                <w:rFonts w:cs="Arial"/>
                <w:color w:val="000000"/>
                <w:sz w:val="18"/>
                <w:szCs w:val="18"/>
              </w:rPr>
            </w:pPr>
            <w:r w:rsidRPr="003A5A09">
              <w:rPr>
                <w:rFonts w:cs="Arial"/>
                <w:sz w:val="18"/>
                <w:szCs w:val="18"/>
              </w:rPr>
              <w:t>28</w:t>
            </w:r>
          </w:p>
        </w:tc>
        <w:tc>
          <w:tcPr>
            <w:tcW w:w="897" w:type="dxa"/>
            <w:shd w:val="clear" w:color="auto" w:fill="E6E3E2"/>
            <w:noWrap/>
            <w:vAlign w:val="center"/>
            <w:hideMark/>
          </w:tcPr>
          <w:p w14:paraId="3E1929B2" w14:textId="1F12FB53" w:rsidR="00C87A51" w:rsidRPr="00C87A51" w:rsidRDefault="00C87A51">
            <w:pPr>
              <w:jc w:val="center"/>
              <w:rPr>
                <w:rFonts w:cs="Arial"/>
                <w:color w:val="000000"/>
                <w:sz w:val="18"/>
                <w:szCs w:val="18"/>
              </w:rPr>
            </w:pPr>
            <w:r w:rsidRPr="003A5A09">
              <w:rPr>
                <w:rFonts w:cs="Arial"/>
                <w:sz w:val="18"/>
                <w:szCs w:val="18"/>
              </w:rPr>
              <w:t>26</w:t>
            </w:r>
          </w:p>
        </w:tc>
        <w:tc>
          <w:tcPr>
            <w:tcW w:w="1137" w:type="dxa"/>
            <w:shd w:val="clear" w:color="auto" w:fill="E6E3E2"/>
            <w:noWrap/>
            <w:vAlign w:val="center"/>
            <w:hideMark/>
          </w:tcPr>
          <w:p w14:paraId="666164D5" w14:textId="36405F38" w:rsidR="00C87A51" w:rsidRPr="00C87A51" w:rsidRDefault="00C87A51">
            <w:pPr>
              <w:jc w:val="center"/>
              <w:rPr>
                <w:rFonts w:cs="Arial"/>
                <w:color w:val="000000"/>
                <w:sz w:val="18"/>
                <w:szCs w:val="18"/>
              </w:rPr>
            </w:pPr>
            <w:r w:rsidRPr="003A5A09">
              <w:rPr>
                <w:rFonts w:cs="Arial"/>
                <w:sz w:val="18"/>
                <w:szCs w:val="18"/>
              </w:rPr>
              <w:t>13</w:t>
            </w:r>
            <w:r w:rsidRPr="00F15809">
              <w:rPr>
                <w:sz w:val="18"/>
              </w:rPr>
              <w:t>%</w:t>
            </w:r>
          </w:p>
        </w:tc>
        <w:tc>
          <w:tcPr>
            <w:tcW w:w="1137" w:type="dxa"/>
            <w:shd w:val="clear" w:color="auto" w:fill="E6E3E2"/>
            <w:noWrap/>
            <w:vAlign w:val="center"/>
            <w:hideMark/>
          </w:tcPr>
          <w:p w14:paraId="4166310C" w14:textId="5E91A66F" w:rsidR="00C87A51" w:rsidRPr="00C87A51" w:rsidRDefault="00C87A51">
            <w:pPr>
              <w:jc w:val="center"/>
              <w:rPr>
                <w:rFonts w:cs="Arial"/>
                <w:color w:val="000000"/>
                <w:sz w:val="18"/>
                <w:szCs w:val="18"/>
              </w:rPr>
            </w:pPr>
            <w:r w:rsidRPr="003A5A09">
              <w:rPr>
                <w:rFonts w:cs="Arial"/>
                <w:sz w:val="18"/>
                <w:szCs w:val="18"/>
              </w:rPr>
              <w:t>15</w:t>
            </w:r>
            <w:r w:rsidRPr="00F15809">
              <w:rPr>
                <w:sz w:val="18"/>
              </w:rPr>
              <w:t>%</w:t>
            </w:r>
          </w:p>
        </w:tc>
        <w:tc>
          <w:tcPr>
            <w:tcW w:w="831" w:type="dxa"/>
            <w:shd w:val="clear" w:color="auto" w:fill="E6E3E2"/>
            <w:noWrap/>
            <w:vAlign w:val="center"/>
            <w:hideMark/>
          </w:tcPr>
          <w:p w14:paraId="087461E5" w14:textId="4C7EA60C" w:rsidR="00C87A51" w:rsidRPr="00C87A51" w:rsidRDefault="00C87A51">
            <w:pPr>
              <w:jc w:val="center"/>
              <w:rPr>
                <w:rFonts w:cs="Arial"/>
                <w:color w:val="000000"/>
                <w:sz w:val="18"/>
                <w:szCs w:val="18"/>
              </w:rPr>
            </w:pPr>
            <w:r w:rsidRPr="00F15809">
              <w:rPr>
                <w:sz w:val="18"/>
              </w:rPr>
              <w:t>13%</w:t>
            </w:r>
          </w:p>
        </w:tc>
      </w:tr>
      <w:tr w:rsidR="005C2352" w:rsidRPr="00C87A51" w14:paraId="42A5DB11" w14:textId="77777777" w:rsidTr="003A5A09">
        <w:trPr>
          <w:trHeight w:val="289"/>
        </w:trPr>
        <w:tc>
          <w:tcPr>
            <w:tcW w:w="3515" w:type="dxa"/>
            <w:shd w:val="clear" w:color="auto" w:fill="auto"/>
            <w:noWrap/>
            <w:vAlign w:val="center"/>
            <w:hideMark/>
          </w:tcPr>
          <w:p w14:paraId="62D31A2C" w14:textId="7849527C" w:rsidR="00C87A51" w:rsidRPr="00C87A51" w:rsidRDefault="00C87A51">
            <w:pPr>
              <w:rPr>
                <w:rFonts w:cs="Arial"/>
                <w:b/>
                <w:bCs/>
                <w:color w:val="000000"/>
                <w:sz w:val="18"/>
                <w:szCs w:val="18"/>
              </w:rPr>
            </w:pPr>
            <w:r w:rsidRPr="00F15809">
              <w:rPr>
                <w:b/>
                <w:sz w:val="18"/>
              </w:rPr>
              <w:t>Being hit by moving objects</w:t>
            </w:r>
          </w:p>
        </w:tc>
        <w:tc>
          <w:tcPr>
            <w:tcW w:w="875" w:type="dxa"/>
            <w:shd w:val="clear" w:color="auto" w:fill="auto"/>
            <w:noWrap/>
            <w:vAlign w:val="center"/>
            <w:hideMark/>
          </w:tcPr>
          <w:p w14:paraId="579FF4E8" w14:textId="2FEE5E5A" w:rsidR="00C87A51" w:rsidRPr="00C87A51" w:rsidRDefault="00C87A51">
            <w:pPr>
              <w:jc w:val="center"/>
              <w:rPr>
                <w:rFonts w:cs="Arial"/>
                <w:color w:val="000000"/>
                <w:sz w:val="18"/>
                <w:szCs w:val="18"/>
              </w:rPr>
            </w:pPr>
            <w:r w:rsidRPr="003A5A09">
              <w:rPr>
                <w:rFonts w:cs="Arial"/>
                <w:sz w:val="18"/>
                <w:szCs w:val="18"/>
              </w:rPr>
              <w:t>18</w:t>
            </w:r>
          </w:p>
        </w:tc>
        <w:tc>
          <w:tcPr>
            <w:tcW w:w="817" w:type="dxa"/>
            <w:shd w:val="clear" w:color="auto" w:fill="auto"/>
            <w:noWrap/>
            <w:vAlign w:val="center"/>
            <w:hideMark/>
          </w:tcPr>
          <w:p w14:paraId="2E8349D7" w14:textId="66A66D8C" w:rsidR="00C87A51" w:rsidRPr="00C87A51" w:rsidRDefault="00C87A51">
            <w:pPr>
              <w:jc w:val="center"/>
              <w:rPr>
                <w:rFonts w:cs="Arial"/>
                <w:color w:val="000000"/>
                <w:sz w:val="18"/>
                <w:szCs w:val="18"/>
              </w:rPr>
            </w:pPr>
            <w:r w:rsidRPr="003A5A09">
              <w:rPr>
                <w:rFonts w:cs="Arial"/>
                <w:sz w:val="18"/>
                <w:szCs w:val="18"/>
              </w:rPr>
              <w:t>35</w:t>
            </w:r>
          </w:p>
        </w:tc>
        <w:tc>
          <w:tcPr>
            <w:tcW w:w="897" w:type="dxa"/>
            <w:shd w:val="clear" w:color="auto" w:fill="auto"/>
            <w:noWrap/>
            <w:vAlign w:val="center"/>
            <w:hideMark/>
          </w:tcPr>
          <w:p w14:paraId="7DB4839C" w14:textId="0CC53196" w:rsidR="00C87A51" w:rsidRPr="00C87A51" w:rsidRDefault="00C87A51">
            <w:pPr>
              <w:jc w:val="center"/>
              <w:rPr>
                <w:rFonts w:cs="Arial"/>
                <w:color w:val="000000"/>
                <w:sz w:val="18"/>
                <w:szCs w:val="18"/>
              </w:rPr>
            </w:pPr>
            <w:r w:rsidRPr="00F15809">
              <w:rPr>
                <w:sz w:val="18"/>
              </w:rPr>
              <w:t>26</w:t>
            </w:r>
          </w:p>
        </w:tc>
        <w:tc>
          <w:tcPr>
            <w:tcW w:w="1137" w:type="dxa"/>
            <w:shd w:val="clear" w:color="auto" w:fill="auto"/>
            <w:noWrap/>
            <w:vAlign w:val="center"/>
            <w:hideMark/>
          </w:tcPr>
          <w:p w14:paraId="1129F4F5" w14:textId="19C57F4F" w:rsidR="00C87A51" w:rsidRPr="00C87A51" w:rsidRDefault="00C87A51">
            <w:pPr>
              <w:jc w:val="center"/>
              <w:rPr>
                <w:rFonts w:cs="Arial"/>
                <w:color w:val="000000"/>
                <w:sz w:val="18"/>
                <w:szCs w:val="18"/>
              </w:rPr>
            </w:pPr>
            <w:r w:rsidRPr="003A5A09">
              <w:rPr>
                <w:rFonts w:cs="Arial"/>
                <w:sz w:val="18"/>
                <w:szCs w:val="18"/>
              </w:rPr>
              <w:t>10</w:t>
            </w:r>
            <w:r w:rsidRPr="00F15809">
              <w:rPr>
                <w:sz w:val="18"/>
              </w:rPr>
              <w:t>%</w:t>
            </w:r>
          </w:p>
        </w:tc>
        <w:tc>
          <w:tcPr>
            <w:tcW w:w="1137" w:type="dxa"/>
            <w:shd w:val="clear" w:color="auto" w:fill="auto"/>
            <w:noWrap/>
            <w:vAlign w:val="center"/>
            <w:hideMark/>
          </w:tcPr>
          <w:p w14:paraId="11A70318" w14:textId="48B1BF4F" w:rsidR="00C87A51" w:rsidRPr="00C87A51" w:rsidRDefault="00C87A51">
            <w:pPr>
              <w:jc w:val="center"/>
              <w:rPr>
                <w:rFonts w:cs="Arial"/>
                <w:color w:val="000000"/>
                <w:sz w:val="18"/>
                <w:szCs w:val="18"/>
              </w:rPr>
            </w:pPr>
            <w:r w:rsidRPr="003A5A09">
              <w:rPr>
                <w:rFonts w:cs="Arial"/>
                <w:sz w:val="18"/>
                <w:szCs w:val="18"/>
              </w:rPr>
              <w:t>18</w:t>
            </w:r>
            <w:r w:rsidRPr="00F15809">
              <w:rPr>
                <w:sz w:val="18"/>
              </w:rPr>
              <w:t>%</w:t>
            </w:r>
          </w:p>
        </w:tc>
        <w:tc>
          <w:tcPr>
            <w:tcW w:w="831" w:type="dxa"/>
            <w:shd w:val="clear" w:color="auto" w:fill="auto"/>
            <w:noWrap/>
            <w:vAlign w:val="center"/>
            <w:hideMark/>
          </w:tcPr>
          <w:p w14:paraId="4F2E6A03" w14:textId="027F80C0" w:rsidR="00C87A51" w:rsidRPr="00C87A51" w:rsidRDefault="00C87A51">
            <w:pPr>
              <w:jc w:val="center"/>
              <w:rPr>
                <w:rFonts w:cs="Arial"/>
                <w:color w:val="000000"/>
                <w:sz w:val="18"/>
                <w:szCs w:val="18"/>
              </w:rPr>
            </w:pPr>
            <w:r w:rsidRPr="00F15809">
              <w:rPr>
                <w:sz w:val="18"/>
              </w:rPr>
              <w:t>13%</w:t>
            </w:r>
          </w:p>
        </w:tc>
      </w:tr>
      <w:tr w:rsidR="005C2352" w:rsidRPr="00C87A51" w14:paraId="3B7106BD" w14:textId="77777777" w:rsidTr="003A5A09">
        <w:trPr>
          <w:trHeight w:val="289"/>
        </w:trPr>
        <w:tc>
          <w:tcPr>
            <w:tcW w:w="3515" w:type="dxa"/>
            <w:shd w:val="clear" w:color="auto" w:fill="E6E3E2"/>
            <w:noWrap/>
            <w:vAlign w:val="center"/>
            <w:hideMark/>
          </w:tcPr>
          <w:p w14:paraId="6FD1FD2E" w14:textId="707AEDC2" w:rsidR="00C87A51" w:rsidRPr="00C87A51" w:rsidRDefault="00C87A51">
            <w:pPr>
              <w:rPr>
                <w:rFonts w:cs="Arial"/>
                <w:b/>
                <w:bCs/>
                <w:color w:val="000000"/>
                <w:sz w:val="18"/>
                <w:szCs w:val="18"/>
              </w:rPr>
            </w:pPr>
            <w:r w:rsidRPr="00F15809">
              <w:rPr>
                <w:b/>
                <w:sz w:val="18"/>
              </w:rPr>
              <w:t>Being hit by falling objects</w:t>
            </w:r>
          </w:p>
        </w:tc>
        <w:tc>
          <w:tcPr>
            <w:tcW w:w="875" w:type="dxa"/>
            <w:shd w:val="clear" w:color="auto" w:fill="E6E3E2"/>
            <w:noWrap/>
            <w:vAlign w:val="center"/>
            <w:hideMark/>
          </w:tcPr>
          <w:p w14:paraId="65EABE07" w14:textId="37002B88" w:rsidR="00C87A51" w:rsidRPr="00C87A51" w:rsidRDefault="00C87A51">
            <w:pPr>
              <w:jc w:val="center"/>
              <w:rPr>
                <w:rFonts w:cs="Arial"/>
                <w:color w:val="000000"/>
                <w:sz w:val="18"/>
                <w:szCs w:val="18"/>
              </w:rPr>
            </w:pPr>
            <w:r w:rsidRPr="00F15809">
              <w:rPr>
                <w:sz w:val="18"/>
              </w:rPr>
              <w:t>17</w:t>
            </w:r>
          </w:p>
        </w:tc>
        <w:tc>
          <w:tcPr>
            <w:tcW w:w="817" w:type="dxa"/>
            <w:shd w:val="clear" w:color="auto" w:fill="E6E3E2"/>
            <w:noWrap/>
            <w:vAlign w:val="center"/>
            <w:hideMark/>
          </w:tcPr>
          <w:p w14:paraId="7988F72B" w14:textId="1C92DB26" w:rsidR="00C87A51" w:rsidRPr="00C87A51" w:rsidRDefault="00C87A51">
            <w:pPr>
              <w:jc w:val="center"/>
              <w:rPr>
                <w:rFonts w:cs="Arial"/>
                <w:color w:val="000000"/>
                <w:sz w:val="18"/>
                <w:szCs w:val="18"/>
              </w:rPr>
            </w:pPr>
            <w:r w:rsidRPr="00F15809">
              <w:rPr>
                <w:sz w:val="18"/>
              </w:rPr>
              <w:t>15</w:t>
            </w:r>
          </w:p>
        </w:tc>
        <w:tc>
          <w:tcPr>
            <w:tcW w:w="897" w:type="dxa"/>
            <w:shd w:val="clear" w:color="auto" w:fill="E6E3E2"/>
            <w:noWrap/>
            <w:vAlign w:val="center"/>
            <w:hideMark/>
          </w:tcPr>
          <w:p w14:paraId="167F2AA7" w14:textId="48EDF302" w:rsidR="00C87A51" w:rsidRPr="00C87A51" w:rsidRDefault="00C87A51">
            <w:pPr>
              <w:jc w:val="center"/>
              <w:rPr>
                <w:rFonts w:cs="Arial"/>
                <w:color w:val="000000"/>
                <w:sz w:val="18"/>
                <w:szCs w:val="18"/>
              </w:rPr>
            </w:pPr>
            <w:r w:rsidRPr="00F15809">
              <w:rPr>
                <w:sz w:val="18"/>
              </w:rPr>
              <w:t>19</w:t>
            </w:r>
          </w:p>
        </w:tc>
        <w:tc>
          <w:tcPr>
            <w:tcW w:w="1137" w:type="dxa"/>
            <w:shd w:val="clear" w:color="auto" w:fill="E6E3E2"/>
            <w:noWrap/>
            <w:vAlign w:val="center"/>
            <w:hideMark/>
          </w:tcPr>
          <w:p w14:paraId="2794103A" w14:textId="6B906206" w:rsidR="00C87A51" w:rsidRPr="00C87A51" w:rsidRDefault="00C87A51">
            <w:pPr>
              <w:jc w:val="center"/>
              <w:rPr>
                <w:rFonts w:cs="Arial"/>
                <w:color w:val="000000"/>
                <w:sz w:val="18"/>
                <w:szCs w:val="18"/>
              </w:rPr>
            </w:pPr>
            <w:r w:rsidRPr="00F15809">
              <w:rPr>
                <w:sz w:val="18"/>
              </w:rPr>
              <w:t>9%</w:t>
            </w:r>
          </w:p>
        </w:tc>
        <w:tc>
          <w:tcPr>
            <w:tcW w:w="1137" w:type="dxa"/>
            <w:shd w:val="clear" w:color="auto" w:fill="E6E3E2"/>
            <w:noWrap/>
            <w:vAlign w:val="center"/>
            <w:hideMark/>
          </w:tcPr>
          <w:p w14:paraId="763F4673" w14:textId="1D0D7944" w:rsidR="00C87A51" w:rsidRPr="00C87A51" w:rsidRDefault="00C87A51">
            <w:pPr>
              <w:jc w:val="center"/>
              <w:rPr>
                <w:rFonts w:cs="Arial"/>
                <w:color w:val="000000"/>
                <w:sz w:val="18"/>
                <w:szCs w:val="18"/>
              </w:rPr>
            </w:pPr>
            <w:r w:rsidRPr="00F15809">
              <w:rPr>
                <w:sz w:val="18"/>
              </w:rPr>
              <w:t>8%</w:t>
            </w:r>
          </w:p>
        </w:tc>
        <w:tc>
          <w:tcPr>
            <w:tcW w:w="831" w:type="dxa"/>
            <w:shd w:val="clear" w:color="auto" w:fill="E6E3E2"/>
            <w:noWrap/>
            <w:vAlign w:val="center"/>
            <w:hideMark/>
          </w:tcPr>
          <w:p w14:paraId="747EB19F" w14:textId="28F1ED90" w:rsidR="00C87A51" w:rsidRPr="00C87A51" w:rsidRDefault="00C87A51">
            <w:pPr>
              <w:jc w:val="center"/>
              <w:rPr>
                <w:rFonts w:cs="Arial"/>
                <w:color w:val="000000"/>
                <w:sz w:val="18"/>
                <w:szCs w:val="18"/>
              </w:rPr>
            </w:pPr>
            <w:r w:rsidRPr="00F15809">
              <w:rPr>
                <w:sz w:val="18"/>
              </w:rPr>
              <w:t>10%</w:t>
            </w:r>
          </w:p>
        </w:tc>
      </w:tr>
      <w:tr w:rsidR="005C2352" w:rsidRPr="00C87A51" w14:paraId="1EED6773" w14:textId="77777777" w:rsidTr="003A5A09">
        <w:trPr>
          <w:trHeight w:val="289"/>
        </w:trPr>
        <w:tc>
          <w:tcPr>
            <w:tcW w:w="3515" w:type="dxa"/>
            <w:shd w:val="clear" w:color="auto" w:fill="auto"/>
            <w:noWrap/>
            <w:vAlign w:val="center"/>
            <w:hideMark/>
          </w:tcPr>
          <w:p w14:paraId="7A1C62BD" w14:textId="6A52D7BE" w:rsidR="00C87A51" w:rsidRPr="00C87A51" w:rsidRDefault="00C87A51">
            <w:pPr>
              <w:rPr>
                <w:rFonts w:cs="Arial"/>
                <w:b/>
                <w:bCs/>
                <w:color w:val="000000"/>
                <w:sz w:val="18"/>
                <w:szCs w:val="18"/>
              </w:rPr>
            </w:pPr>
            <w:r w:rsidRPr="00F15809">
              <w:rPr>
                <w:b/>
                <w:sz w:val="18"/>
              </w:rPr>
              <w:t>Rollover of non-road vehicle</w:t>
            </w:r>
          </w:p>
        </w:tc>
        <w:tc>
          <w:tcPr>
            <w:tcW w:w="875" w:type="dxa"/>
            <w:shd w:val="clear" w:color="auto" w:fill="auto"/>
            <w:noWrap/>
            <w:vAlign w:val="center"/>
            <w:hideMark/>
          </w:tcPr>
          <w:p w14:paraId="2E04E3F3" w14:textId="23318A41" w:rsidR="00C87A51" w:rsidRPr="00C87A51" w:rsidRDefault="00C87A51">
            <w:pPr>
              <w:jc w:val="center"/>
              <w:rPr>
                <w:rFonts w:cs="Arial"/>
                <w:color w:val="000000"/>
                <w:sz w:val="18"/>
                <w:szCs w:val="18"/>
              </w:rPr>
            </w:pPr>
            <w:r w:rsidRPr="00F15809">
              <w:rPr>
                <w:sz w:val="18"/>
              </w:rPr>
              <w:t>4</w:t>
            </w:r>
          </w:p>
        </w:tc>
        <w:tc>
          <w:tcPr>
            <w:tcW w:w="817" w:type="dxa"/>
            <w:shd w:val="clear" w:color="auto" w:fill="auto"/>
            <w:noWrap/>
            <w:vAlign w:val="center"/>
            <w:hideMark/>
          </w:tcPr>
          <w:p w14:paraId="0CA99B5A" w14:textId="3E91A0A7" w:rsidR="00C87A51" w:rsidRPr="00C87A51" w:rsidRDefault="00C87A51">
            <w:pPr>
              <w:jc w:val="center"/>
              <w:rPr>
                <w:rFonts w:cs="Arial"/>
                <w:color w:val="000000"/>
                <w:sz w:val="18"/>
                <w:szCs w:val="18"/>
              </w:rPr>
            </w:pPr>
            <w:r w:rsidRPr="00F15809">
              <w:rPr>
                <w:sz w:val="18"/>
              </w:rPr>
              <w:t>10</w:t>
            </w:r>
          </w:p>
        </w:tc>
        <w:tc>
          <w:tcPr>
            <w:tcW w:w="897" w:type="dxa"/>
            <w:shd w:val="clear" w:color="auto" w:fill="auto"/>
            <w:noWrap/>
            <w:vAlign w:val="center"/>
            <w:hideMark/>
          </w:tcPr>
          <w:p w14:paraId="61B97667" w14:textId="73CCF39E" w:rsidR="00C87A51" w:rsidRPr="00C87A51" w:rsidRDefault="00C87A51">
            <w:pPr>
              <w:jc w:val="center"/>
              <w:rPr>
                <w:rFonts w:cs="Arial"/>
                <w:color w:val="000000"/>
                <w:sz w:val="18"/>
                <w:szCs w:val="18"/>
              </w:rPr>
            </w:pPr>
            <w:r w:rsidRPr="00F15809">
              <w:rPr>
                <w:sz w:val="18"/>
              </w:rPr>
              <w:t>10</w:t>
            </w:r>
          </w:p>
        </w:tc>
        <w:tc>
          <w:tcPr>
            <w:tcW w:w="1137" w:type="dxa"/>
            <w:shd w:val="clear" w:color="auto" w:fill="auto"/>
            <w:noWrap/>
            <w:vAlign w:val="center"/>
            <w:hideMark/>
          </w:tcPr>
          <w:p w14:paraId="23003BCA" w14:textId="18AAE325" w:rsidR="00C87A51" w:rsidRPr="00C87A51" w:rsidRDefault="00C87A51">
            <w:pPr>
              <w:jc w:val="center"/>
              <w:rPr>
                <w:rFonts w:cs="Arial"/>
                <w:color w:val="000000"/>
                <w:sz w:val="18"/>
                <w:szCs w:val="18"/>
              </w:rPr>
            </w:pPr>
            <w:r w:rsidRPr="00F15809">
              <w:rPr>
                <w:sz w:val="18"/>
              </w:rPr>
              <w:t>2%</w:t>
            </w:r>
          </w:p>
        </w:tc>
        <w:tc>
          <w:tcPr>
            <w:tcW w:w="1137" w:type="dxa"/>
            <w:shd w:val="clear" w:color="auto" w:fill="auto"/>
            <w:noWrap/>
            <w:vAlign w:val="center"/>
            <w:hideMark/>
          </w:tcPr>
          <w:p w14:paraId="5B027D36" w14:textId="6ED8C7E6" w:rsidR="00C87A51" w:rsidRPr="00C87A51" w:rsidRDefault="00C87A51">
            <w:pPr>
              <w:jc w:val="center"/>
              <w:rPr>
                <w:rFonts w:cs="Arial"/>
                <w:color w:val="000000"/>
                <w:sz w:val="18"/>
                <w:szCs w:val="18"/>
              </w:rPr>
            </w:pPr>
            <w:r w:rsidRPr="00F15809">
              <w:rPr>
                <w:sz w:val="18"/>
              </w:rPr>
              <w:t>5%</w:t>
            </w:r>
          </w:p>
        </w:tc>
        <w:tc>
          <w:tcPr>
            <w:tcW w:w="831" w:type="dxa"/>
            <w:shd w:val="clear" w:color="auto" w:fill="auto"/>
            <w:noWrap/>
            <w:vAlign w:val="center"/>
            <w:hideMark/>
          </w:tcPr>
          <w:p w14:paraId="098A6FBD" w14:textId="0D79AB02" w:rsidR="00C87A51" w:rsidRPr="00C87A51" w:rsidRDefault="00C87A51">
            <w:pPr>
              <w:jc w:val="center"/>
              <w:rPr>
                <w:rFonts w:cs="Arial"/>
                <w:color w:val="000000"/>
                <w:sz w:val="18"/>
                <w:szCs w:val="18"/>
              </w:rPr>
            </w:pPr>
            <w:r w:rsidRPr="00F15809">
              <w:rPr>
                <w:sz w:val="18"/>
              </w:rPr>
              <w:t>5%</w:t>
            </w:r>
          </w:p>
        </w:tc>
      </w:tr>
      <w:tr w:rsidR="005C2352" w:rsidRPr="00C87A51" w14:paraId="12986F3B" w14:textId="77777777" w:rsidTr="003A5A09">
        <w:trPr>
          <w:trHeight w:val="289"/>
        </w:trPr>
        <w:tc>
          <w:tcPr>
            <w:tcW w:w="3515" w:type="dxa"/>
            <w:shd w:val="clear" w:color="auto" w:fill="E6E3E2"/>
            <w:noWrap/>
            <w:vAlign w:val="center"/>
            <w:hideMark/>
          </w:tcPr>
          <w:p w14:paraId="14A66CB0" w14:textId="660509B8" w:rsidR="00C87A51" w:rsidRPr="00C87A51" w:rsidRDefault="00C87A51">
            <w:pPr>
              <w:rPr>
                <w:rFonts w:cs="Arial"/>
                <w:b/>
                <w:bCs/>
                <w:color w:val="000000"/>
                <w:sz w:val="18"/>
                <w:szCs w:val="18"/>
              </w:rPr>
            </w:pPr>
            <w:r w:rsidRPr="00F15809">
              <w:rPr>
                <w:b/>
                <w:sz w:val="18"/>
              </w:rPr>
              <w:t>Being trapped between stationary and moving objects</w:t>
            </w:r>
          </w:p>
        </w:tc>
        <w:tc>
          <w:tcPr>
            <w:tcW w:w="875" w:type="dxa"/>
            <w:shd w:val="clear" w:color="auto" w:fill="E6E3E2"/>
            <w:noWrap/>
            <w:vAlign w:val="center"/>
            <w:hideMark/>
          </w:tcPr>
          <w:p w14:paraId="4FA46178" w14:textId="5ACA5198" w:rsidR="00C87A51" w:rsidRPr="00C87A51" w:rsidRDefault="00C87A51">
            <w:pPr>
              <w:jc w:val="center"/>
              <w:rPr>
                <w:rFonts w:cs="Arial"/>
                <w:color w:val="000000"/>
                <w:sz w:val="18"/>
                <w:szCs w:val="18"/>
              </w:rPr>
            </w:pPr>
            <w:r w:rsidRPr="00F15809">
              <w:rPr>
                <w:sz w:val="18"/>
              </w:rPr>
              <w:t>4</w:t>
            </w:r>
          </w:p>
        </w:tc>
        <w:tc>
          <w:tcPr>
            <w:tcW w:w="817" w:type="dxa"/>
            <w:shd w:val="clear" w:color="auto" w:fill="E6E3E2"/>
            <w:noWrap/>
            <w:vAlign w:val="center"/>
            <w:hideMark/>
          </w:tcPr>
          <w:p w14:paraId="703C2802" w14:textId="1EA91CE5" w:rsidR="00C87A51" w:rsidRPr="00C87A51" w:rsidRDefault="00C87A51">
            <w:pPr>
              <w:jc w:val="center"/>
              <w:rPr>
                <w:rFonts w:cs="Arial"/>
                <w:color w:val="000000"/>
                <w:sz w:val="18"/>
                <w:szCs w:val="18"/>
              </w:rPr>
            </w:pPr>
            <w:r w:rsidRPr="00F15809">
              <w:rPr>
                <w:sz w:val="18"/>
              </w:rPr>
              <w:t>10</w:t>
            </w:r>
          </w:p>
        </w:tc>
        <w:tc>
          <w:tcPr>
            <w:tcW w:w="897" w:type="dxa"/>
            <w:shd w:val="clear" w:color="auto" w:fill="E6E3E2"/>
            <w:noWrap/>
            <w:vAlign w:val="center"/>
            <w:hideMark/>
          </w:tcPr>
          <w:p w14:paraId="4ED7D8C0" w14:textId="58C64D83" w:rsidR="00C87A51" w:rsidRPr="00C87A51" w:rsidRDefault="00C87A51">
            <w:pPr>
              <w:jc w:val="center"/>
              <w:rPr>
                <w:rFonts w:cs="Arial"/>
                <w:color w:val="000000"/>
                <w:sz w:val="18"/>
                <w:szCs w:val="18"/>
              </w:rPr>
            </w:pPr>
            <w:r w:rsidRPr="00F15809">
              <w:rPr>
                <w:sz w:val="18"/>
              </w:rPr>
              <w:t>9</w:t>
            </w:r>
          </w:p>
        </w:tc>
        <w:tc>
          <w:tcPr>
            <w:tcW w:w="1137" w:type="dxa"/>
            <w:shd w:val="clear" w:color="auto" w:fill="E6E3E2"/>
            <w:noWrap/>
            <w:vAlign w:val="center"/>
            <w:hideMark/>
          </w:tcPr>
          <w:p w14:paraId="49A319B0" w14:textId="4A989001" w:rsidR="00C87A51" w:rsidRPr="00C87A51" w:rsidRDefault="00C87A51">
            <w:pPr>
              <w:jc w:val="center"/>
              <w:rPr>
                <w:rFonts w:cs="Arial"/>
                <w:color w:val="000000"/>
                <w:sz w:val="18"/>
                <w:szCs w:val="18"/>
              </w:rPr>
            </w:pPr>
            <w:r w:rsidRPr="00F15809">
              <w:rPr>
                <w:sz w:val="18"/>
              </w:rPr>
              <w:t>2%</w:t>
            </w:r>
          </w:p>
        </w:tc>
        <w:tc>
          <w:tcPr>
            <w:tcW w:w="1137" w:type="dxa"/>
            <w:shd w:val="clear" w:color="auto" w:fill="E6E3E2"/>
            <w:noWrap/>
            <w:vAlign w:val="center"/>
            <w:hideMark/>
          </w:tcPr>
          <w:p w14:paraId="111D49E9" w14:textId="59D9420A" w:rsidR="00C87A51" w:rsidRPr="00C87A51" w:rsidRDefault="00C87A51">
            <w:pPr>
              <w:jc w:val="center"/>
              <w:rPr>
                <w:rFonts w:cs="Arial"/>
                <w:color w:val="000000"/>
                <w:sz w:val="18"/>
                <w:szCs w:val="18"/>
              </w:rPr>
            </w:pPr>
            <w:r w:rsidRPr="00F15809">
              <w:rPr>
                <w:sz w:val="18"/>
              </w:rPr>
              <w:t>5%</w:t>
            </w:r>
          </w:p>
        </w:tc>
        <w:tc>
          <w:tcPr>
            <w:tcW w:w="831" w:type="dxa"/>
            <w:shd w:val="clear" w:color="auto" w:fill="E6E3E2"/>
            <w:noWrap/>
            <w:vAlign w:val="center"/>
            <w:hideMark/>
          </w:tcPr>
          <w:p w14:paraId="2BA9225F" w14:textId="7EC76500" w:rsidR="00C87A51" w:rsidRPr="00C87A51" w:rsidRDefault="00C87A51">
            <w:pPr>
              <w:jc w:val="center"/>
              <w:rPr>
                <w:rFonts w:cs="Arial"/>
                <w:color w:val="000000"/>
                <w:sz w:val="18"/>
                <w:szCs w:val="18"/>
              </w:rPr>
            </w:pPr>
            <w:r w:rsidRPr="00F15809">
              <w:rPr>
                <w:sz w:val="18"/>
              </w:rPr>
              <w:t>4%</w:t>
            </w:r>
          </w:p>
        </w:tc>
      </w:tr>
      <w:tr w:rsidR="005C2352" w:rsidRPr="00C87A51" w14:paraId="5DF30C46" w14:textId="77777777" w:rsidTr="003A5A09">
        <w:trPr>
          <w:trHeight w:val="289"/>
        </w:trPr>
        <w:tc>
          <w:tcPr>
            <w:tcW w:w="3515" w:type="dxa"/>
            <w:shd w:val="clear" w:color="auto" w:fill="auto"/>
            <w:noWrap/>
            <w:vAlign w:val="center"/>
            <w:hideMark/>
          </w:tcPr>
          <w:p w14:paraId="7CEFE04E" w14:textId="2DC8C58D" w:rsidR="00C87A51" w:rsidRPr="00C87A51" w:rsidRDefault="00C87A51">
            <w:pPr>
              <w:rPr>
                <w:rFonts w:cs="Arial"/>
                <w:b/>
                <w:bCs/>
                <w:color w:val="000000"/>
                <w:sz w:val="18"/>
                <w:szCs w:val="18"/>
              </w:rPr>
            </w:pPr>
            <w:r w:rsidRPr="00F15809">
              <w:rPr>
                <w:b/>
                <w:sz w:val="18"/>
              </w:rPr>
              <w:t>Being trapped by moving machinery</w:t>
            </w:r>
          </w:p>
        </w:tc>
        <w:tc>
          <w:tcPr>
            <w:tcW w:w="875" w:type="dxa"/>
            <w:shd w:val="clear" w:color="auto" w:fill="auto"/>
            <w:noWrap/>
            <w:vAlign w:val="center"/>
            <w:hideMark/>
          </w:tcPr>
          <w:p w14:paraId="197D012E" w14:textId="0A4F6FE4" w:rsidR="00C87A51" w:rsidRPr="00C87A51" w:rsidRDefault="00C87A51">
            <w:pPr>
              <w:jc w:val="center"/>
              <w:rPr>
                <w:rFonts w:cs="Arial"/>
                <w:color w:val="000000"/>
                <w:sz w:val="18"/>
                <w:szCs w:val="18"/>
              </w:rPr>
            </w:pPr>
            <w:r w:rsidRPr="003A5A09">
              <w:rPr>
                <w:rFonts w:cs="Arial"/>
                <w:sz w:val="18"/>
                <w:szCs w:val="18"/>
              </w:rPr>
              <w:t>8</w:t>
            </w:r>
          </w:p>
        </w:tc>
        <w:tc>
          <w:tcPr>
            <w:tcW w:w="817" w:type="dxa"/>
            <w:shd w:val="clear" w:color="auto" w:fill="auto"/>
            <w:noWrap/>
            <w:vAlign w:val="center"/>
            <w:hideMark/>
          </w:tcPr>
          <w:p w14:paraId="6BA30A77" w14:textId="2484441D" w:rsidR="00C87A51" w:rsidRPr="00C87A51" w:rsidRDefault="00C87A51">
            <w:pPr>
              <w:jc w:val="center"/>
              <w:rPr>
                <w:rFonts w:cs="Arial"/>
                <w:color w:val="000000"/>
                <w:sz w:val="18"/>
                <w:szCs w:val="18"/>
              </w:rPr>
            </w:pPr>
            <w:r w:rsidRPr="003A5A09">
              <w:rPr>
                <w:rFonts w:cs="Arial"/>
                <w:sz w:val="18"/>
                <w:szCs w:val="18"/>
              </w:rPr>
              <w:t>3</w:t>
            </w:r>
          </w:p>
        </w:tc>
        <w:tc>
          <w:tcPr>
            <w:tcW w:w="897" w:type="dxa"/>
            <w:shd w:val="clear" w:color="auto" w:fill="auto"/>
            <w:noWrap/>
            <w:vAlign w:val="center"/>
            <w:hideMark/>
          </w:tcPr>
          <w:p w14:paraId="68D55F61" w14:textId="0135CE8D" w:rsidR="00C87A51" w:rsidRPr="00C87A51" w:rsidRDefault="00C87A51">
            <w:pPr>
              <w:jc w:val="center"/>
              <w:rPr>
                <w:rFonts w:cs="Arial"/>
                <w:color w:val="000000"/>
                <w:sz w:val="18"/>
                <w:szCs w:val="18"/>
              </w:rPr>
            </w:pPr>
            <w:r w:rsidRPr="003A5A09">
              <w:rPr>
                <w:rFonts w:cs="Arial"/>
                <w:sz w:val="18"/>
                <w:szCs w:val="18"/>
              </w:rPr>
              <w:t>8</w:t>
            </w:r>
          </w:p>
        </w:tc>
        <w:tc>
          <w:tcPr>
            <w:tcW w:w="1137" w:type="dxa"/>
            <w:shd w:val="clear" w:color="auto" w:fill="auto"/>
            <w:noWrap/>
            <w:vAlign w:val="center"/>
            <w:hideMark/>
          </w:tcPr>
          <w:p w14:paraId="5CB8F8A8" w14:textId="3FEDFFDF" w:rsidR="00C87A51" w:rsidRPr="00C87A51" w:rsidRDefault="00C87A51">
            <w:pPr>
              <w:jc w:val="center"/>
              <w:rPr>
                <w:rFonts w:cs="Arial"/>
                <w:color w:val="000000"/>
                <w:sz w:val="18"/>
                <w:szCs w:val="18"/>
              </w:rPr>
            </w:pPr>
            <w:r w:rsidRPr="00F15809">
              <w:rPr>
                <w:sz w:val="18"/>
              </w:rPr>
              <w:t>4%</w:t>
            </w:r>
          </w:p>
        </w:tc>
        <w:tc>
          <w:tcPr>
            <w:tcW w:w="1137" w:type="dxa"/>
            <w:shd w:val="clear" w:color="auto" w:fill="auto"/>
            <w:noWrap/>
            <w:vAlign w:val="center"/>
            <w:hideMark/>
          </w:tcPr>
          <w:p w14:paraId="3F283EDD" w14:textId="0841ABAD" w:rsidR="00C87A51" w:rsidRPr="00C87A51" w:rsidRDefault="00C87A51">
            <w:pPr>
              <w:jc w:val="center"/>
              <w:rPr>
                <w:rFonts w:cs="Arial"/>
                <w:color w:val="000000"/>
                <w:sz w:val="18"/>
                <w:szCs w:val="18"/>
              </w:rPr>
            </w:pPr>
            <w:r w:rsidRPr="003A5A09">
              <w:rPr>
                <w:rFonts w:cs="Arial"/>
                <w:sz w:val="18"/>
                <w:szCs w:val="18"/>
              </w:rPr>
              <w:t>2</w:t>
            </w:r>
            <w:r w:rsidRPr="00F15809">
              <w:rPr>
                <w:sz w:val="18"/>
              </w:rPr>
              <w:t>%</w:t>
            </w:r>
          </w:p>
        </w:tc>
        <w:tc>
          <w:tcPr>
            <w:tcW w:w="831" w:type="dxa"/>
            <w:shd w:val="clear" w:color="auto" w:fill="auto"/>
            <w:noWrap/>
            <w:vAlign w:val="center"/>
            <w:hideMark/>
          </w:tcPr>
          <w:p w14:paraId="06008B77" w14:textId="5A63C505" w:rsidR="00C87A51" w:rsidRPr="00C87A51" w:rsidRDefault="00C87A51">
            <w:pPr>
              <w:jc w:val="center"/>
              <w:rPr>
                <w:rFonts w:cs="Arial"/>
                <w:color w:val="000000"/>
                <w:sz w:val="18"/>
                <w:szCs w:val="18"/>
              </w:rPr>
            </w:pPr>
            <w:r w:rsidRPr="003A5A09">
              <w:rPr>
                <w:rFonts w:cs="Arial"/>
                <w:sz w:val="18"/>
                <w:szCs w:val="18"/>
              </w:rPr>
              <w:t>4</w:t>
            </w:r>
            <w:r w:rsidRPr="00F15809">
              <w:rPr>
                <w:sz w:val="18"/>
              </w:rPr>
              <w:t>%</w:t>
            </w:r>
          </w:p>
        </w:tc>
      </w:tr>
      <w:tr w:rsidR="005C2352" w:rsidRPr="00C87A51" w14:paraId="67B980D0" w14:textId="77777777" w:rsidTr="003A5A09">
        <w:trPr>
          <w:trHeight w:val="289"/>
        </w:trPr>
        <w:tc>
          <w:tcPr>
            <w:tcW w:w="3515" w:type="dxa"/>
            <w:shd w:val="clear" w:color="auto" w:fill="E6E3E2"/>
            <w:noWrap/>
            <w:vAlign w:val="center"/>
            <w:hideMark/>
          </w:tcPr>
          <w:p w14:paraId="502AD489" w14:textId="561116F3" w:rsidR="00C87A51" w:rsidRPr="00C87A51" w:rsidRDefault="00C87A51">
            <w:pPr>
              <w:rPr>
                <w:rFonts w:cs="Arial"/>
                <w:b/>
                <w:bCs/>
                <w:color w:val="000000"/>
                <w:sz w:val="18"/>
                <w:szCs w:val="18"/>
              </w:rPr>
            </w:pPr>
            <w:r w:rsidRPr="00F15809">
              <w:rPr>
                <w:b/>
                <w:sz w:val="18"/>
              </w:rPr>
              <w:t>Contact with electricity</w:t>
            </w:r>
          </w:p>
        </w:tc>
        <w:tc>
          <w:tcPr>
            <w:tcW w:w="875" w:type="dxa"/>
            <w:shd w:val="clear" w:color="auto" w:fill="E6E3E2"/>
            <w:noWrap/>
            <w:vAlign w:val="center"/>
            <w:hideMark/>
          </w:tcPr>
          <w:p w14:paraId="16287652" w14:textId="68AA5BD1" w:rsidR="00C87A51" w:rsidRPr="00C87A51" w:rsidRDefault="00C87A51">
            <w:pPr>
              <w:jc w:val="center"/>
              <w:rPr>
                <w:rFonts w:cs="Arial"/>
                <w:color w:val="000000"/>
                <w:sz w:val="18"/>
                <w:szCs w:val="18"/>
              </w:rPr>
            </w:pPr>
            <w:r w:rsidRPr="00F15809">
              <w:rPr>
                <w:sz w:val="18"/>
              </w:rPr>
              <w:t>7</w:t>
            </w:r>
          </w:p>
        </w:tc>
        <w:tc>
          <w:tcPr>
            <w:tcW w:w="817" w:type="dxa"/>
            <w:shd w:val="clear" w:color="auto" w:fill="E6E3E2"/>
            <w:noWrap/>
            <w:vAlign w:val="center"/>
            <w:hideMark/>
          </w:tcPr>
          <w:p w14:paraId="294FE681" w14:textId="6A913E36" w:rsidR="00C87A51" w:rsidRPr="00C87A51" w:rsidRDefault="00C87A51">
            <w:pPr>
              <w:jc w:val="center"/>
              <w:rPr>
                <w:rFonts w:cs="Arial"/>
                <w:color w:val="000000"/>
                <w:sz w:val="18"/>
                <w:szCs w:val="18"/>
              </w:rPr>
            </w:pPr>
            <w:r w:rsidRPr="00F15809">
              <w:rPr>
                <w:sz w:val="18"/>
              </w:rPr>
              <w:t>4</w:t>
            </w:r>
          </w:p>
        </w:tc>
        <w:tc>
          <w:tcPr>
            <w:tcW w:w="897" w:type="dxa"/>
            <w:shd w:val="clear" w:color="auto" w:fill="E6E3E2"/>
            <w:noWrap/>
            <w:vAlign w:val="center"/>
            <w:hideMark/>
          </w:tcPr>
          <w:p w14:paraId="794ABDF9" w14:textId="610C7CED" w:rsidR="00C87A51" w:rsidRPr="00C87A51" w:rsidRDefault="00C87A51">
            <w:pPr>
              <w:jc w:val="center"/>
              <w:rPr>
                <w:rFonts w:cs="Arial"/>
                <w:color w:val="000000"/>
                <w:sz w:val="18"/>
                <w:szCs w:val="18"/>
              </w:rPr>
            </w:pPr>
            <w:r w:rsidRPr="00F15809">
              <w:rPr>
                <w:sz w:val="18"/>
              </w:rPr>
              <w:t>6</w:t>
            </w:r>
          </w:p>
        </w:tc>
        <w:tc>
          <w:tcPr>
            <w:tcW w:w="1137" w:type="dxa"/>
            <w:shd w:val="clear" w:color="auto" w:fill="E6E3E2"/>
            <w:noWrap/>
            <w:vAlign w:val="center"/>
            <w:hideMark/>
          </w:tcPr>
          <w:p w14:paraId="4366F4DD" w14:textId="37216BBC" w:rsidR="00C87A51" w:rsidRPr="00C87A51" w:rsidRDefault="00C87A51">
            <w:pPr>
              <w:jc w:val="center"/>
              <w:rPr>
                <w:rFonts w:cs="Arial"/>
                <w:color w:val="000000"/>
                <w:sz w:val="18"/>
                <w:szCs w:val="18"/>
              </w:rPr>
            </w:pPr>
            <w:r w:rsidRPr="00F15809">
              <w:rPr>
                <w:sz w:val="18"/>
              </w:rPr>
              <w:t>4%</w:t>
            </w:r>
          </w:p>
        </w:tc>
        <w:tc>
          <w:tcPr>
            <w:tcW w:w="1137" w:type="dxa"/>
            <w:shd w:val="clear" w:color="auto" w:fill="E6E3E2"/>
            <w:noWrap/>
            <w:vAlign w:val="center"/>
            <w:hideMark/>
          </w:tcPr>
          <w:p w14:paraId="5FCCA26B" w14:textId="182EEAC2" w:rsidR="00C87A51" w:rsidRPr="00C87A51" w:rsidRDefault="00C87A51">
            <w:pPr>
              <w:jc w:val="center"/>
              <w:rPr>
                <w:rFonts w:cs="Arial"/>
                <w:color w:val="000000"/>
                <w:sz w:val="18"/>
                <w:szCs w:val="18"/>
              </w:rPr>
            </w:pPr>
            <w:r w:rsidRPr="00F15809">
              <w:rPr>
                <w:sz w:val="18"/>
              </w:rPr>
              <w:t>2%</w:t>
            </w:r>
          </w:p>
        </w:tc>
        <w:tc>
          <w:tcPr>
            <w:tcW w:w="831" w:type="dxa"/>
            <w:shd w:val="clear" w:color="auto" w:fill="E6E3E2"/>
            <w:noWrap/>
            <w:vAlign w:val="center"/>
            <w:hideMark/>
          </w:tcPr>
          <w:p w14:paraId="487FBE6F" w14:textId="5AF0D7B0" w:rsidR="00C87A51" w:rsidRPr="00C87A51" w:rsidRDefault="00C87A51">
            <w:pPr>
              <w:jc w:val="center"/>
              <w:rPr>
                <w:rFonts w:cs="Arial"/>
                <w:color w:val="000000"/>
                <w:sz w:val="18"/>
                <w:szCs w:val="18"/>
              </w:rPr>
            </w:pPr>
            <w:r w:rsidRPr="00F15809">
              <w:rPr>
                <w:sz w:val="18"/>
              </w:rPr>
              <w:t>3%</w:t>
            </w:r>
          </w:p>
        </w:tc>
      </w:tr>
      <w:tr w:rsidR="00814AB0" w:rsidRPr="00C87A51" w14:paraId="4F9AE8A0" w14:textId="77777777" w:rsidTr="003A5A09">
        <w:trPr>
          <w:trHeight w:val="289"/>
        </w:trPr>
        <w:tc>
          <w:tcPr>
            <w:tcW w:w="3515" w:type="dxa"/>
            <w:shd w:val="clear" w:color="auto" w:fill="auto"/>
            <w:noWrap/>
            <w:vAlign w:val="center"/>
            <w:hideMark/>
          </w:tcPr>
          <w:p w14:paraId="528F9942" w14:textId="648F5227" w:rsidR="00C87A51" w:rsidRPr="00C87A51" w:rsidRDefault="00C87A51">
            <w:pPr>
              <w:rPr>
                <w:rFonts w:cs="Arial"/>
                <w:b/>
                <w:bCs/>
                <w:color w:val="000000"/>
                <w:sz w:val="18"/>
                <w:szCs w:val="18"/>
              </w:rPr>
            </w:pPr>
            <w:r w:rsidRPr="003A5A09">
              <w:rPr>
                <w:rFonts w:cs="Arial"/>
                <w:b/>
                <w:sz w:val="18"/>
                <w:szCs w:val="18"/>
              </w:rPr>
              <w:t>Drowning</w:t>
            </w:r>
          </w:p>
        </w:tc>
        <w:tc>
          <w:tcPr>
            <w:tcW w:w="875" w:type="dxa"/>
            <w:shd w:val="clear" w:color="auto" w:fill="auto"/>
            <w:noWrap/>
            <w:vAlign w:val="center"/>
            <w:hideMark/>
          </w:tcPr>
          <w:p w14:paraId="69F74FD1" w14:textId="694F8C7D" w:rsidR="00C87A51" w:rsidRPr="00C87A51" w:rsidRDefault="00C87A51">
            <w:pPr>
              <w:jc w:val="center"/>
              <w:rPr>
                <w:rFonts w:cs="Arial"/>
                <w:color w:val="000000"/>
                <w:sz w:val="18"/>
                <w:szCs w:val="18"/>
              </w:rPr>
            </w:pPr>
            <w:r w:rsidRPr="003A5A09">
              <w:rPr>
                <w:rFonts w:cs="Arial"/>
                <w:sz w:val="18"/>
                <w:szCs w:val="18"/>
              </w:rPr>
              <w:t>7</w:t>
            </w:r>
          </w:p>
        </w:tc>
        <w:tc>
          <w:tcPr>
            <w:tcW w:w="817" w:type="dxa"/>
            <w:shd w:val="clear" w:color="auto" w:fill="auto"/>
            <w:noWrap/>
            <w:vAlign w:val="center"/>
            <w:hideMark/>
          </w:tcPr>
          <w:p w14:paraId="4FBDF2C5" w14:textId="2BCD8DF3" w:rsidR="00C87A51" w:rsidRPr="00C87A51" w:rsidRDefault="00C87A51">
            <w:pPr>
              <w:jc w:val="center"/>
              <w:rPr>
                <w:rFonts w:cs="Arial"/>
                <w:color w:val="000000"/>
                <w:sz w:val="18"/>
                <w:szCs w:val="18"/>
              </w:rPr>
            </w:pPr>
            <w:r w:rsidRPr="003A5A09">
              <w:rPr>
                <w:rFonts w:cs="Arial"/>
                <w:sz w:val="18"/>
                <w:szCs w:val="18"/>
              </w:rPr>
              <w:t>8</w:t>
            </w:r>
          </w:p>
        </w:tc>
        <w:tc>
          <w:tcPr>
            <w:tcW w:w="897" w:type="dxa"/>
            <w:shd w:val="clear" w:color="auto" w:fill="auto"/>
            <w:noWrap/>
            <w:vAlign w:val="center"/>
            <w:hideMark/>
          </w:tcPr>
          <w:p w14:paraId="45175458" w14:textId="07CB6465" w:rsidR="00C87A51" w:rsidRPr="00C87A51" w:rsidRDefault="00C87A51">
            <w:pPr>
              <w:jc w:val="center"/>
              <w:rPr>
                <w:rFonts w:cs="Arial"/>
                <w:color w:val="000000"/>
                <w:sz w:val="18"/>
                <w:szCs w:val="18"/>
              </w:rPr>
            </w:pPr>
            <w:r w:rsidRPr="003A5A09">
              <w:rPr>
                <w:rFonts w:cs="Arial"/>
                <w:sz w:val="18"/>
                <w:szCs w:val="18"/>
              </w:rPr>
              <w:t>5</w:t>
            </w:r>
          </w:p>
        </w:tc>
        <w:tc>
          <w:tcPr>
            <w:tcW w:w="1137" w:type="dxa"/>
            <w:shd w:val="clear" w:color="auto" w:fill="auto"/>
            <w:noWrap/>
            <w:vAlign w:val="center"/>
            <w:hideMark/>
          </w:tcPr>
          <w:p w14:paraId="2B0B9993" w14:textId="20D72440" w:rsidR="00C87A51" w:rsidRPr="00C87A51" w:rsidRDefault="00C87A51">
            <w:pPr>
              <w:jc w:val="center"/>
              <w:rPr>
                <w:rFonts w:cs="Arial"/>
                <w:color w:val="000000"/>
                <w:sz w:val="18"/>
                <w:szCs w:val="18"/>
              </w:rPr>
            </w:pPr>
            <w:r w:rsidRPr="003A5A09">
              <w:rPr>
                <w:rFonts w:cs="Arial"/>
                <w:sz w:val="18"/>
                <w:szCs w:val="18"/>
              </w:rPr>
              <w:t>4%</w:t>
            </w:r>
          </w:p>
        </w:tc>
        <w:tc>
          <w:tcPr>
            <w:tcW w:w="1137" w:type="dxa"/>
            <w:shd w:val="clear" w:color="auto" w:fill="auto"/>
            <w:noWrap/>
            <w:vAlign w:val="center"/>
            <w:hideMark/>
          </w:tcPr>
          <w:p w14:paraId="770F5B90" w14:textId="78966F82" w:rsidR="00C87A51" w:rsidRPr="00C87A51" w:rsidRDefault="00C87A51">
            <w:pPr>
              <w:jc w:val="center"/>
              <w:rPr>
                <w:rFonts w:cs="Arial"/>
                <w:color w:val="000000"/>
                <w:sz w:val="18"/>
                <w:szCs w:val="18"/>
              </w:rPr>
            </w:pPr>
            <w:r w:rsidRPr="003A5A09">
              <w:rPr>
                <w:rFonts w:cs="Arial"/>
                <w:sz w:val="18"/>
                <w:szCs w:val="18"/>
              </w:rPr>
              <w:t>4%</w:t>
            </w:r>
          </w:p>
        </w:tc>
        <w:tc>
          <w:tcPr>
            <w:tcW w:w="831" w:type="dxa"/>
            <w:shd w:val="clear" w:color="auto" w:fill="auto"/>
            <w:noWrap/>
            <w:vAlign w:val="center"/>
            <w:hideMark/>
          </w:tcPr>
          <w:p w14:paraId="2338A83D" w14:textId="3E40BA46" w:rsidR="00C87A51" w:rsidRPr="00C87A51" w:rsidRDefault="00C87A51">
            <w:pPr>
              <w:jc w:val="center"/>
              <w:rPr>
                <w:rFonts w:cs="Arial"/>
                <w:color w:val="000000"/>
                <w:sz w:val="18"/>
                <w:szCs w:val="18"/>
              </w:rPr>
            </w:pPr>
            <w:r w:rsidRPr="003A5A09">
              <w:rPr>
                <w:rFonts w:cs="Arial"/>
                <w:sz w:val="18"/>
                <w:szCs w:val="18"/>
              </w:rPr>
              <w:t>2%</w:t>
            </w:r>
          </w:p>
        </w:tc>
      </w:tr>
      <w:tr w:rsidR="00814AB0" w:rsidRPr="00C87A51" w14:paraId="1359A9AE" w14:textId="77777777" w:rsidTr="003A5A09">
        <w:trPr>
          <w:trHeight w:val="289"/>
        </w:trPr>
        <w:tc>
          <w:tcPr>
            <w:tcW w:w="3515" w:type="dxa"/>
            <w:shd w:val="clear" w:color="auto" w:fill="E6E3E2"/>
            <w:noWrap/>
            <w:vAlign w:val="center"/>
            <w:hideMark/>
          </w:tcPr>
          <w:p w14:paraId="04DB325F" w14:textId="5436E692" w:rsidR="00C87A51" w:rsidRPr="00C87A51" w:rsidRDefault="00C87A51">
            <w:pPr>
              <w:rPr>
                <w:rFonts w:cs="Arial"/>
                <w:b/>
                <w:bCs/>
                <w:color w:val="000000"/>
                <w:sz w:val="18"/>
                <w:szCs w:val="18"/>
              </w:rPr>
            </w:pPr>
            <w:r w:rsidRPr="003A5A09">
              <w:rPr>
                <w:rFonts w:cs="Arial"/>
                <w:b/>
                <w:sz w:val="18"/>
                <w:szCs w:val="18"/>
              </w:rPr>
              <w:t>Being assaulted by a person or persons</w:t>
            </w:r>
          </w:p>
        </w:tc>
        <w:tc>
          <w:tcPr>
            <w:tcW w:w="875" w:type="dxa"/>
            <w:shd w:val="clear" w:color="auto" w:fill="E6E3E2"/>
            <w:noWrap/>
            <w:vAlign w:val="center"/>
            <w:hideMark/>
          </w:tcPr>
          <w:p w14:paraId="68281DBB" w14:textId="59385265" w:rsidR="00C87A51" w:rsidRPr="00C87A51" w:rsidRDefault="00C87A51">
            <w:pPr>
              <w:jc w:val="center"/>
              <w:rPr>
                <w:rFonts w:cs="Arial"/>
                <w:color w:val="000000"/>
                <w:sz w:val="18"/>
                <w:szCs w:val="18"/>
              </w:rPr>
            </w:pPr>
            <w:r w:rsidRPr="003A5A09">
              <w:rPr>
                <w:rFonts w:cs="Arial"/>
                <w:sz w:val="18"/>
                <w:szCs w:val="18"/>
              </w:rPr>
              <w:t>4</w:t>
            </w:r>
          </w:p>
        </w:tc>
        <w:tc>
          <w:tcPr>
            <w:tcW w:w="817" w:type="dxa"/>
            <w:shd w:val="clear" w:color="auto" w:fill="E6E3E2"/>
            <w:noWrap/>
            <w:vAlign w:val="center"/>
            <w:hideMark/>
          </w:tcPr>
          <w:p w14:paraId="66098A1D" w14:textId="60BDC0FC" w:rsidR="00C87A51" w:rsidRPr="00C87A51" w:rsidRDefault="00C87A51">
            <w:pPr>
              <w:jc w:val="center"/>
              <w:rPr>
                <w:rFonts w:cs="Arial"/>
                <w:color w:val="000000"/>
                <w:sz w:val="18"/>
                <w:szCs w:val="18"/>
              </w:rPr>
            </w:pPr>
            <w:r w:rsidRPr="003A5A09">
              <w:rPr>
                <w:rFonts w:cs="Arial"/>
                <w:sz w:val="18"/>
                <w:szCs w:val="18"/>
              </w:rPr>
              <w:t>2</w:t>
            </w:r>
          </w:p>
        </w:tc>
        <w:tc>
          <w:tcPr>
            <w:tcW w:w="897" w:type="dxa"/>
            <w:shd w:val="clear" w:color="auto" w:fill="E6E3E2"/>
            <w:noWrap/>
            <w:vAlign w:val="center"/>
            <w:hideMark/>
          </w:tcPr>
          <w:p w14:paraId="17046C0E" w14:textId="6AA16AA5" w:rsidR="00C87A51" w:rsidRPr="00C87A51" w:rsidRDefault="00C87A51">
            <w:pPr>
              <w:jc w:val="center"/>
              <w:rPr>
                <w:rFonts w:cs="Arial"/>
                <w:color w:val="000000"/>
                <w:sz w:val="18"/>
                <w:szCs w:val="18"/>
              </w:rPr>
            </w:pPr>
            <w:r w:rsidRPr="003A5A09">
              <w:rPr>
                <w:rFonts w:cs="Arial"/>
                <w:sz w:val="18"/>
                <w:szCs w:val="18"/>
              </w:rPr>
              <w:t>4</w:t>
            </w:r>
          </w:p>
        </w:tc>
        <w:tc>
          <w:tcPr>
            <w:tcW w:w="1137" w:type="dxa"/>
            <w:shd w:val="clear" w:color="auto" w:fill="E6E3E2"/>
            <w:noWrap/>
            <w:vAlign w:val="center"/>
            <w:hideMark/>
          </w:tcPr>
          <w:p w14:paraId="1FB20FAF" w14:textId="4D8539BF" w:rsidR="00C87A51" w:rsidRPr="00C87A51" w:rsidRDefault="00C87A51">
            <w:pPr>
              <w:jc w:val="center"/>
              <w:rPr>
                <w:rFonts w:cs="Arial"/>
                <w:color w:val="000000"/>
                <w:sz w:val="18"/>
                <w:szCs w:val="18"/>
              </w:rPr>
            </w:pPr>
            <w:r w:rsidRPr="003A5A09">
              <w:rPr>
                <w:rFonts w:cs="Arial"/>
                <w:sz w:val="18"/>
                <w:szCs w:val="18"/>
              </w:rPr>
              <w:t>2%</w:t>
            </w:r>
          </w:p>
        </w:tc>
        <w:tc>
          <w:tcPr>
            <w:tcW w:w="1137" w:type="dxa"/>
            <w:shd w:val="clear" w:color="auto" w:fill="E6E3E2"/>
            <w:noWrap/>
            <w:vAlign w:val="center"/>
            <w:hideMark/>
          </w:tcPr>
          <w:p w14:paraId="0D1061B4" w14:textId="0B052D41" w:rsidR="00C87A51" w:rsidRPr="00C87A51" w:rsidRDefault="00C87A51">
            <w:pPr>
              <w:jc w:val="center"/>
              <w:rPr>
                <w:rFonts w:cs="Arial"/>
                <w:color w:val="000000"/>
                <w:sz w:val="18"/>
                <w:szCs w:val="18"/>
              </w:rPr>
            </w:pPr>
            <w:r w:rsidRPr="003A5A09">
              <w:rPr>
                <w:rFonts w:cs="Arial"/>
                <w:sz w:val="18"/>
                <w:szCs w:val="18"/>
              </w:rPr>
              <w:t>1%</w:t>
            </w:r>
          </w:p>
        </w:tc>
        <w:tc>
          <w:tcPr>
            <w:tcW w:w="831" w:type="dxa"/>
            <w:shd w:val="clear" w:color="auto" w:fill="E6E3E2"/>
            <w:noWrap/>
            <w:vAlign w:val="center"/>
            <w:hideMark/>
          </w:tcPr>
          <w:p w14:paraId="4880E18D" w14:textId="60A5DA6C" w:rsidR="00C87A51" w:rsidRPr="00C87A51" w:rsidRDefault="00C87A51">
            <w:pPr>
              <w:jc w:val="center"/>
              <w:rPr>
                <w:rFonts w:cs="Arial"/>
                <w:color w:val="000000"/>
                <w:sz w:val="18"/>
                <w:szCs w:val="18"/>
              </w:rPr>
            </w:pPr>
            <w:r w:rsidRPr="003A5A09">
              <w:rPr>
                <w:rFonts w:cs="Arial"/>
                <w:sz w:val="18"/>
                <w:szCs w:val="18"/>
              </w:rPr>
              <w:t>2%</w:t>
            </w:r>
          </w:p>
        </w:tc>
      </w:tr>
      <w:tr w:rsidR="005C2352" w:rsidRPr="00C87A51" w14:paraId="3D14AFF4" w14:textId="77777777" w:rsidTr="003A5A09">
        <w:trPr>
          <w:trHeight w:val="289"/>
        </w:trPr>
        <w:tc>
          <w:tcPr>
            <w:tcW w:w="3515" w:type="dxa"/>
            <w:shd w:val="clear" w:color="auto" w:fill="auto"/>
            <w:noWrap/>
            <w:vAlign w:val="center"/>
            <w:hideMark/>
          </w:tcPr>
          <w:p w14:paraId="71CF2850" w14:textId="55B949D5" w:rsidR="00C87A51" w:rsidRPr="00C87A51" w:rsidRDefault="00C87A51">
            <w:pPr>
              <w:rPr>
                <w:rFonts w:cs="Arial"/>
                <w:b/>
                <w:bCs/>
                <w:color w:val="000000"/>
                <w:sz w:val="18"/>
                <w:szCs w:val="18"/>
              </w:rPr>
            </w:pPr>
            <w:r w:rsidRPr="00F15809">
              <w:rPr>
                <w:b/>
                <w:sz w:val="18"/>
              </w:rPr>
              <w:t>Contact with hot objects</w:t>
            </w:r>
          </w:p>
        </w:tc>
        <w:tc>
          <w:tcPr>
            <w:tcW w:w="875" w:type="dxa"/>
            <w:shd w:val="clear" w:color="auto" w:fill="auto"/>
            <w:noWrap/>
            <w:vAlign w:val="center"/>
            <w:hideMark/>
          </w:tcPr>
          <w:p w14:paraId="334A766E" w14:textId="40526019" w:rsidR="00C87A51" w:rsidRPr="00C87A51" w:rsidRDefault="00C87A51">
            <w:pPr>
              <w:jc w:val="center"/>
              <w:rPr>
                <w:rFonts w:cs="Arial"/>
                <w:color w:val="000000"/>
                <w:sz w:val="18"/>
                <w:szCs w:val="18"/>
              </w:rPr>
            </w:pPr>
            <w:r w:rsidRPr="00F15809">
              <w:rPr>
                <w:sz w:val="18"/>
              </w:rPr>
              <w:t>3</w:t>
            </w:r>
          </w:p>
        </w:tc>
        <w:tc>
          <w:tcPr>
            <w:tcW w:w="817" w:type="dxa"/>
            <w:shd w:val="clear" w:color="auto" w:fill="auto"/>
            <w:noWrap/>
            <w:vAlign w:val="center"/>
            <w:hideMark/>
          </w:tcPr>
          <w:p w14:paraId="4AAE2D0E" w14:textId="333D7241" w:rsidR="00C87A51" w:rsidRPr="00C87A51" w:rsidRDefault="00C87A51">
            <w:pPr>
              <w:jc w:val="center"/>
              <w:rPr>
                <w:rFonts w:cs="Arial"/>
                <w:color w:val="000000"/>
                <w:sz w:val="18"/>
                <w:szCs w:val="18"/>
              </w:rPr>
            </w:pPr>
            <w:r w:rsidRPr="00F15809">
              <w:rPr>
                <w:sz w:val="18"/>
              </w:rPr>
              <w:t>3</w:t>
            </w:r>
          </w:p>
        </w:tc>
        <w:tc>
          <w:tcPr>
            <w:tcW w:w="897" w:type="dxa"/>
            <w:shd w:val="clear" w:color="auto" w:fill="auto"/>
            <w:noWrap/>
            <w:vAlign w:val="center"/>
            <w:hideMark/>
          </w:tcPr>
          <w:p w14:paraId="17035CC9" w14:textId="408A267F" w:rsidR="00C87A51" w:rsidRPr="00C87A51" w:rsidRDefault="00C87A51">
            <w:pPr>
              <w:jc w:val="center"/>
              <w:rPr>
                <w:rFonts w:cs="Arial"/>
                <w:color w:val="000000"/>
                <w:sz w:val="18"/>
                <w:szCs w:val="18"/>
              </w:rPr>
            </w:pPr>
            <w:r w:rsidRPr="003A5A09">
              <w:rPr>
                <w:rFonts w:cs="Arial"/>
                <w:sz w:val="18"/>
                <w:szCs w:val="18"/>
              </w:rPr>
              <w:t>3</w:t>
            </w:r>
          </w:p>
        </w:tc>
        <w:tc>
          <w:tcPr>
            <w:tcW w:w="1137" w:type="dxa"/>
            <w:shd w:val="clear" w:color="auto" w:fill="auto"/>
            <w:noWrap/>
            <w:vAlign w:val="center"/>
            <w:hideMark/>
          </w:tcPr>
          <w:p w14:paraId="770B57AB" w14:textId="70F7E9E6" w:rsidR="00C87A51" w:rsidRPr="00C87A51" w:rsidRDefault="00C87A51">
            <w:pPr>
              <w:jc w:val="center"/>
              <w:rPr>
                <w:rFonts w:cs="Arial"/>
                <w:color w:val="000000"/>
                <w:sz w:val="18"/>
                <w:szCs w:val="18"/>
              </w:rPr>
            </w:pPr>
            <w:r w:rsidRPr="00F15809">
              <w:rPr>
                <w:sz w:val="18"/>
              </w:rPr>
              <w:t>2%</w:t>
            </w:r>
          </w:p>
        </w:tc>
        <w:tc>
          <w:tcPr>
            <w:tcW w:w="1137" w:type="dxa"/>
            <w:shd w:val="clear" w:color="auto" w:fill="auto"/>
            <w:noWrap/>
            <w:vAlign w:val="center"/>
            <w:hideMark/>
          </w:tcPr>
          <w:p w14:paraId="092F345C" w14:textId="71D51629" w:rsidR="00C87A51" w:rsidRPr="00C87A51" w:rsidRDefault="00C87A51">
            <w:pPr>
              <w:jc w:val="center"/>
              <w:rPr>
                <w:rFonts w:cs="Arial"/>
                <w:color w:val="000000"/>
                <w:sz w:val="18"/>
                <w:szCs w:val="18"/>
              </w:rPr>
            </w:pPr>
            <w:r w:rsidRPr="00F15809">
              <w:rPr>
                <w:sz w:val="18"/>
              </w:rPr>
              <w:t>2%</w:t>
            </w:r>
          </w:p>
        </w:tc>
        <w:tc>
          <w:tcPr>
            <w:tcW w:w="831" w:type="dxa"/>
            <w:shd w:val="clear" w:color="auto" w:fill="auto"/>
            <w:noWrap/>
            <w:vAlign w:val="center"/>
            <w:hideMark/>
          </w:tcPr>
          <w:p w14:paraId="72F85D00" w14:textId="0EF3B7D9" w:rsidR="00C87A51" w:rsidRPr="00C87A51" w:rsidRDefault="00C87A51">
            <w:pPr>
              <w:jc w:val="center"/>
              <w:rPr>
                <w:rFonts w:cs="Arial"/>
                <w:color w:val="000000"/>
                <w:sz w:val="18"/>
                <w:szCs w:val="18"/>
              </w:rPr>
            </w:pPr>
            <w:r w:rsidRPr="003A5A09">
              <w:rPr>
                <w:rFonts w:cs="Arial"/>
                <w:sz w:val="18"/>
                <w:szCs w:val="18"/>
              </w:rPr>
              <w:t>2</w:t>
            </w:r>
            <w:r w:rsidRPr="00F15809">
              <w:rPr>
                <w:sz w:val="18"/>
              </w:rPr>
              <w:t>%</w:t>
            </w:r>
          </w:p>
        </w:tc>
      </w:tr>
      <w:tr w:rsidR="005C2352" w:rsidRPr="00C87A51" w14:paraId="24CA061B" w14:textId="77777777" w:rsidTr="003A5A09">
        <w:trPr>
          <w:trHeight w:val="289"/>
        </w:trPr>
        <w:tc>
          <w:tcPr>
            <w:tcW w:w="3515" w:type="dxa"/>
            <w:shd w:val="clear" w:color="auto" w:fill="E6E3E2"/>
            <w:noWrap/>
            <w:vAlign w:val="center"/>
            <w:hideMark/>
          </w:tcPr>
          <w:p w14:paraId="5DAEED4B" w14:textId="288C69EF" w:rsidR="00C87A51" w:rsidRPr="00C87A51" w:rsidRDefault="00C87A51">
            <w:pPr>
              <w:rPr>
                <w:rFonts w:cs="Arial"/>
                <w:b/>
                <w:bCs/>
                <w:color w:val="000000"/>
                <w:sz w:val="18"/>
                <w:szCs w:val="18"/>
              </w:rPr>
            </w:pPr>
            <w:r w:rsidRPr="003A5A09">
              <w:rPr>
                <w:rFonts w:cs="Arial"/>
                <w:b/>
                <w:sz w:val="18"/>
                <w:szCs w:val="18"/>
              </w:rPr>
              <w:t>Explosion</w:t>
            </w:r>
          </w:p>
        </w:tc>
        <w:tc>
          <w:tcPr>
            <w:tcW w:w="875" w:type="dxa"/>
            <w:shd w:val="clear" w:color="auto" w:fill="E6E3E2"/>
            <w:noWrap/>
            <w:vAlign w:val="center"/>
            <w:hideMark/>
          </w:tcPr>
          <w:p w14:paraId="1AD2454B" w14:textId="2ADBBCC6" w:rsidR="00C87A51" w:rsidRPr="00C87A51" w:rsidRDefault="00C87A51">
            <w:pPr>
              <w:jc w:val="center"/>
              <w:rPr>
                <w:rFonts w:cs="Arial"/>
                <w:color w:val="000000"/>
                <w:sz w:val="18"/>
                <w:szCs w:val="18"/>
              </w:rPr>
            </w:pPr>
            <w:r w:rsidRPr="003A5A09">
              <w:rPr>
                <w:rFonts w:cs="Arial"/>
                <w:sz w:val="18"/>
                <w:szCs w:val="18"/>
              </w:rPr>
              <w:t>2</w:t>
            </w:r>
          </w:p>
        </w:tc>
        <w:tc>
          <w:tcPr>
            <w:tcW w:w="817" w:type="dxa"/>
            <w:shd w:val="clear" w:color="auto" w:fill="E6E3E2"/>
            <w:noWrap/>
            <w:vAlign w:val="center"/>
            <w:hideMark/>
          </w:tcPr>
          <w:p w14:paraId="0FB90911" w14:textId="4AE5D0B8" w:rsidR="00C87A51" w:rsidRPr="00C87A51" w:rsidRDefault="00C87A51">
            <w:pPr>
              <w:jc w:val="center"/>
              <w:rPr>
                <w:rFonts w:cs="Arial"/>
                <w:color w:val="000000"/>
                <w:sz w:val="18"/>
                <w:szCs w:val="18"/>
              </w:rPr>
            </w:pPr>
          </w:p>
        </w:tc>
        <w:tc>
          <w:tcPr>
            <w:tcW w:w="897" w:type="dxa"/>
            <w:shd w:val="clear" w:color="auto" w:fill="E6E3E2"/>
            <w:noWrap/>
            <w:vAlign w:val="center"/>
            <w:hideMark/>
          </w:tcPr>
          <w:p w14:paraId="489D9B34" w14:textId="6D85060C" w:rsidR="00C87A51" w:rsidRPr="00C87A51" w:rsidRDefault="00C87A51">
            <w:pPr>
              <w:jc w:val="center"/>
              <w:rPr>
                <w:rFonts w:cs="Arial"/>
                <w:color w:val="000000"/>
                <w:sz w:val="18"/>
                <w:szCs w:val="18"/>
              </w:rPr>
            </w:pPr>
            <w:r w:rsidRPr="003A5A09">
              <w:rPr>
                <w:rFonts w:cs="Arial"/>
                <w:sz w:val="18"/>
                <w:szCs w:val="18"/>
              </w:rPr>
              <w:t>4</w:t>
            </w:r>
          </w:p>
        </w:tc>
        <w:tc>
          <w:tcPr>
            <w:tcW w:w="1137" w:type="dxa"/>
            <w:shd w:val="clear" w:color="auto" w:fill="E6E3E2"/>
            <w:noWrap/>
            <w:vAlign w:val="center"/>
            <w:hideMark/>
          </w:tcPr>
          <w:p w14:paraId="61580569" w14:textId="2345E715" w:rsidR="00C87A51" w:rsidRPr="00C87A51" w:rsidRDefault="00C87A51">
            <w:pPr>
              <w:jc w:val="center"/>
              <w:rPr>
                <w:rFonts w:cs="Arial"/>
                <w:color w:val="000000"/>
                <w:sz w:val="18"/>
                <w:szCs w:val="18"/>
              </w:rPr>
            </w:pPr>
            <w:r w:rsidRPr="003A5A09">
              <w:rPr>
                <w:rFonts w:cs="Arial"/>
                <w:sz w:val="18"/>
                <w:szCs w:val="18"/>
              </w:rPr>
              <w:t>1</w:t>
            </w:r>
            <w:r w:rsidRPr="00F15809">
              <w:rPr>
                <w:sz w:val="18"/>
              </w:rPr>
              <w:t>%</w:t>
            </w:r>
          </w:p>
        </w:tc>
        <w:tc>
          <w:tcPr>
            <w:tcW w:w="1137" w:type="dxa"/>
            <w:shd w:val="clear" w:color="auto" w:fill="E6E3E2"/>
            <w:noWrap/>
            <w:vAlign w:val="center"/>
            <w:hideMark/>
          </w:tcPr>
          <w:p w14:paraId="08D48017" w14:textId="4BBED9AF" w:rsidR="00C87A51" w:rsidRPr="00C87A51" w:rsidRDefault="00C87A51">
            <w:pPr>
              <w:jc w:val="center"/>
              <w:rPr>
                <w:rFonts w:cs="Arial"/>
                <w:color w:val="000000"/>
                <w:sz w:val="18"/>
                <w:szCs w:val="18"/>
              </w:rPr>
            </w:pPr>
            <w:r w:rsidRPr="003A5A09">
              <w:rPr>
                <w:rFonts w:cs="Arial"/>
                <w:sz w:val="18"/>
                <w:szCs w:val="18"/>
              </w:rPr>
              <w:t>0</w:t>
            </w:r>
            <w:r w:rsidRPr="00F15809">
              <w:rPr>
                <w:sz w:val="18"/>
              </w:rPr>
              <w:t>%</w:t>
            </w:r>
          </w:p>
        </w:tc>
        <w:tc>
          <w:tcPr>
            <w:tcW w:w="831" w:type="dxa"/>
            <w:shd w:val="clear" w:color="auto" w:fill="E6E3E2"/>
            <w:noWrap/>
            <w:vAlign w:val="center"/>
            <w:hideMark/>
          </w:tcPr>
          <w:p w14:paraId="5B4297E5" w14:textId="5BFA9807" w:rsidR="00C87A51" w:rsidRPr="00C87A51" w:rsidRDefault="00C87A51">
            <w:pPr>
              <w:jc w:val="center"/>
              <w:rPr>
                <w:rFonts w:cs="Arial"/>
                <w:color w:val="000000"/>
                <w:sz w:val="18"/>
                <w:szCs w:val="18"/>
              </w:rPr>
            </w:pPr>
            <w:r w:rsidRPr="00F15809">
              <w:rPr>
                <w:sz w:val="18"/>
              </w:rPr>
              <w:t>2%</w:t>
            </w:r>
          </w:p>
        </w:tc>
      </w:tr>
      <w:tr w:rsidR="005C2352" w:rsidRPr="00C87A51" w14:paraId="234E6638" w14:textId="77777777" w:rsidTr="003A5A09">
        <w:trPr>
          <w:trHeight w:val="289"/>
        </w:trPr>
        <w:tc>
          <w:tcPr>
            <w:tcW w:w="3515" w:type="dxa"/>
            <w:shd w:val="clear" w:color="auto" w:fill="auto"/>
            <w:noWrap/>
            <w:vAlign w:val="center"/>
            <w:hideMark/>
          </w:tcPr>
          <w:p w14:paraId="75591272" w14:textId="76376299" w:rsidR="00C87A51" w:rsidRPr="00C87A51" w:rsidRDefault="00C87A51">
            <w:pPr>
              <w:rPr>
                <w:rFonts w:cs="Arial"/>
                <w:b/>
                <w:bCs/>
                <w:color w:val="000000"/>
                <w:sz w:val="18"/>
                <w:szCs w:val="18"/>
              </w:rPr>
            </w:pPr>
            <w:r w:rsidRPr="00F15809">
              <w:rPr>
                <w:b/>
                <w:sz w:val="18"/>
              </w:rPr>
              <w:t xml:space="preserve">Being </w:t>
            </w:r>
            <w:r w:rsidRPr="003A5A09">
              <w:rPr>
                <w:rFonts w:cs="Arial"/>
                <w:b/>
                <w:sz w:val="18"/>
                <w:szCs w:val="18"/>
              </w:rPr>
              <w:t>hit</w:t>
            </w:r>
            <w:r w:rsidRPr="00F15809">
              <w:rPr>
                <w:b/>
                <w:sz w:val="18"/>
              </w:rPr>
              <w:t xml:space="preserve"> by </w:t>
            </w:r>
            <w:r w:rsidRPr="003A5A09">
              <w:rPr>
                <w:rFonts w:cs="Arial"/>
                <w:b/>
                <w:sz w:val="18"/>
                <w:szCs w:val="18"/>
              </w:rPr>
              <w:t>an animal</w:t>
            </w:r>
          </w:p>
        </w:tc>
        <w:tc>
          <w:tcPr>
            <w:tcW w:w="875" w:type="dxa"/>
            <w:shd w:val="clear" w:color="auto" w:fill="auto"/>
            <w:noWrap/>
            <w:vAlign w:val="center"/>
            <w:hideMark/>
          </w:tcPr>
          <w:p w14:paraId="75259B0B" w14:textId="2300135C" w:rsidR="00C87A51" w:rsidRPr="00C87A51" w:rsidRDefault="00C87A51">
            <w:pPr>
              <w:jc w:val="center"/>
              <w:rPr>
                <w:rFonts w:cs="Arial"/>
                <w:color w:val="000000"/>
                <w:sz w:val="18"/>
                <w:szCs w:val="18"/>
              </w:rPr>
            </w:pPr>
            <w:r w:rsidRPr="00F15809">
              <w:rPr>
                <w:sz w:val="18"/>
              </w:rPr>
              <w:t>3</w:t>
            </w:r>
          </w:p>
        </w:tc>
        <w:tc>
          <w:tcPr>
            <w:tcW w:w="817" w:type="dxa"/>
            <w:shd w:val="clear" w:color="auto" w:fill="auto"/>
            <w:noWrap/>
            <w:vAlign w:val="center"/>
            <w:hideMark/>
          </w:tcPr>
          <w:p w14:paraId="3EB9EA1C" w14:textId="54F374FB" w:rsidR="00C87A51" w:rsidRPr="00C87A51" w:rsidRDefault="00C87A51">
            <w:pPr>
              <w:jc w:val="center"/>
              <w:rPr>
                <w:rFonts w:cs="Arial"/>
                <w:color w:val="000000"/>
                <w:sz w:val="18"/>
                <w:szCs w:val="18"/>
              </w:rPr>
            </w:pPr>
            <w:r w:rsidRPr="00F15809">
              <w:rPr>
                <w:sz w:val="18"/>
              </w:rPr>
              <w:t>3</w:t>
            </w:r>
          </w:p>
        </w:tc>
        <w:tc>
          <w:tcPr>
            <w:tcW w:w="897" w:type="dxa"/>
            <w:shd w:val="clear" w:color="auto" w:fill="auto"/>
            <w:noWrap/>
            <w:vAlign w:val="center"/>
            <w:hideMark/>
          </w:tcPr>
          <w:p w14:paraId="7D570A69" w14:textId="1ADBA2BE" w:rsidR="00C87A51" w:rsidRPr="00C87A51" w:rsidRDefault="00C87A51">
            <w:pPr>
              <w:jc w:val="center"/>
              <w:rPr>
                <w:rFonts w:cs="Arial"/>
                <w:color w:val="000000"/>
                <w:sz w:val="18"/>
                <w:szCs w:val="18"/>
              </w:rPr>
            </w:pPr>
            <w:r w:rsidRPr="00F15809">
              <w:rPr>
                <w:sz w:val="18"/>
              </w:rPr>
              <w:t>2</w:t>
            </w:r>
          </w:p>
        </w:tc>
        <w:tc>
          <w:tcPr>
            <w:tcW w:w="1137" w:type="dxa"/>
            <w:shd w:val="clear" w:color="auto" w:fill="auto"/>
            <w:noWrap/>
            <w:vAlign w:val="center"/>
            <w:hideMark/>
          </w:tcPr>
          <w:p w14:paraId="0F3760F9" w14:textId="76FF1987" w:rsidR="00C87A51" w:rsidRPr="00C87A51" w:rsidRDefault="00C87A51">
            <w:pPr>
              <w:jc w:val="center"/>
              <w:rPr>
                <w:rFonts w:cs="Arial"/>
                <w:color w:val="000000"/>
                <w:sz w:val="18"/>
                <w:szCs w:val="18"/>
              </w:rPr>
            </w:pPr>
            <w:r w:rsidRPr="00F15809">
              <w:rPr>
                <w:sz w:val="18"/>
              </w:rPr>
              <w:t>2%</w:t>
            </w:r>
          </w:p>
        </w:tc>
        <w:tc>
          <w:tcPr>
            <w:tcW w:w="1137" w:type="dxa"/>
            <w:shd w:val="clear" w:color="auto" w:fill="auto"/>
            <w:noWrap/>
            <w:vAlign w:val="center"/>
            <w:hideMark/>
          </w:tcPr>
          <w:p w14:paraId="5A8FE9A0" w14:textId="33834D53" w:rsidR="00C87A51" w:rsidRPr="00C87A51" w:rsidRDefault="00C87A51">
            <w:pPr>
              <w:jc w:val="center"/>
              <w:rPr>
                <w:rFonts w:cs="Arial"/>
                <w:color w:val="000000"/>
                <w:sz w:val="18"/>
                <w:szCs w:val="18"/>
              </w:rPr>
            </w:pPr>
            <w:r w:rsidRPr="00F15809">
              <w:rPr>
                <w:sz w:val="18"/>
              </w:rPr>
              <w:t>2%</w:t>
            </w:r>
          </w:p>
        </w:tc>
        <w:tc>
          <w:tcPr>
            <w:tcW w:w="831" w:type="dxa"/>
            <w:shd w:val="clear" w:color="auto" w:fill="auto"/>
            <w:noWrap/>
            <w:vAlign w:val="center"/>
            <w:hideMark/>
          </w:tcPr>
          <w:p w14:paraId="5E028FAA" w14:textId="4F3A379A" w:rsidR="00C87A51" w:rsidRPr="00C87A51" w:rsidRDefault="00C87A51">
            <w:pPr>
              <w:jc w:val="center"/>
              <w:rPr>
                <w:rFonts w:cs="Arial"/>
                <w:color w:val="000000"/>
                <w:sz w:val="18"/>
                <w:szCs w:val="18"/>
              </w:rPr>
            </w:pPr>
            <w:r w:rsidRPr="00F15809">
              <w:rPr>
                <w:sz w:val="18"/>
              </w:rPr>
              <w:t>1%</w:t>
            </w:r>
          </w:p>
        </w:tc>
      </w:tr>
      <w:tr w:rsidR="005C2352" w:rsidRPr="00C87A51" w14:paraId="6C766188" w14:textId="77777777" w:rsidTr="003A5A09">
        <w:trPr>
          <w:trHeight w:val="289"/>
        </w:trPr>
        <w:tc>
          <w:tcPr>
            <w:tcW w:w="3515" w:type="dxa"/>
            <w:shd w:val="clear" w:color="auto" w:fill="E6E3E2"/>
            <w:noWrap/>
            <w:vAlign w:val="center"/>
            <w:hideMark/>
          </w:tcPr>
          <w:p w14:paraId="11B436AE" w14:textId="0773EF9B" w:rsidR="00C87A51" w:rsidRPr="00C87A51" w:rsidRDefault="00C87A51">
            <w:pPr>
              <w:rPr>
                <w:rFonts w:cs="Arial"/>
                <w:b/>
                <w:bCs/>
                <w:color w:val="000000"/>
                <w:sz w:val="18"/>
                <w:szCs w:val="18"/>
              </w:rPr>
            </w:pPr>
            <w:r w:rsidRPr="00F15809">
              <w:rPr>
                <w:b/>
                <w:sz w:val="18"/>
              </w:rPr>
              <w:t>Slide or cave-in</w:t>
            </w:r>
          </w:p>
        </w:tc>
        <w:tc>
          <w:tcPr>
            <w:tcW w:w="875" w:type="dxa"/>
            <w:shd w:val="clear" w:color="auto" w:fill="E6E3E2"/>
            <w:noWrap/>
            <w:vAlign w:val="center"/>
            <w:hideMark/>
          </w:tcPr>
          <w:p w14:paraId="49A27DDD" w14:textId="45CE6FE2" w:rsidR="00C87A51" w:rsidRPr="00C87A51" w:rsidRDefault="00C87A51">
            <w:pPr>
              <w:jc w:val="center"/>
              <w:rPr>
                <w:rFonts w:cs="Arial"/>
                <w:color w:val="000000"/>
                <w:sz w:val="18"/>
                <w:szCs w:val="18"/>
              </w:rPr>
            </w:pPr>
            <w:r w:rsidRPr="003A5A09">
              <w:rPr>
                <w:rFonts w:cs="Arial"/>
                <w:sz w:val="18"/>
                <w:szCs w:val="18"/>
              </w:rPr>
              <w:t>1</w:t>
            </w:r>
          </w:p>
        </w:tc>
        <w:tc>
          <w:tcPr>
            <w:tcW w:w="817" w:type="dxa"/>
            <w:shd w:val="clear" w:color="auto" w:fill="E6E3E2"/>
            <w:noWrap/>
            <w:vAlign w:val="center"/>
            <w:hideMark/>
          </w:tcPr>
          <w:p w14:paraId="79C35A27" w14:textId="10B15BBE" w:rsidR="00C87A51" w:rsidRPr="00C87A51" w:rsidRDefault="00C87A51">
            <w:pPr>
              <w:jc w:val="center"/>
              <w:rPr>
                <w:rFonts w:cs="Arial"/>
                <w:color w:val="000000"/>
                <w:sz w:val="18"/>
                <w:szCs w:val="18"/>
              </w:rPr>
            </w:pPr>
            <w:r w:rsidRPr="00F15809">
              <w:rPr>
                <w:sz w:val="18"/>
              </w:rPr>
              <w:t>2</w:t>
            </w:r>
          </w:p>
        </w:tc>
        <w:tc>
          <w:tcPr>
            <w:tcW w:w="897" w:type="dxa"/>
            <w:shd w:val="clear" w:color="auto" w:fill="E6E3E2"/>
            <w:noWrap/>
            <w:vAlign w:val="center"/>
            <w:hideMark/>
          </w:tcPr>
          <w:p w14:paraId="56668653" w14:textId="1BA704F3" w:rsidR="00C87A51" w:rsidRPr="00C87A51" w:rsidRDefault="00C87A51">
            <w:pPr>
              <w:jc w:val="center"/>
              <w:rPr>
                <w:rFonts w:cs="Arial"/>
                <w:color w:val="000000"/>
                <w:sz w:val="18"/>
                <w:szCs w:val="18"/>
              </w:rPr>
            </w:pPr>
            <w:r w:rsidRPr="003A5A09">
              <w:rPr>
                <w:rFonts w:cs="Arial"/>
                <w:sz w:val="18"/>
                <w:szCs w:val="18"/>
              </w:rPr>
              <w:t>2</w:t>
            </w:r>
          </w:p>
        </w:tc>
        <w:tc>
          <w:tcPr>
            <w:tcW w:w="1137" w:type="dxa"/>
            <w:shd w:val="clear" w:color="auto" w:fill="E6E3E2"/>
            <w:noWrap/>
            <w:vAlign w:val="center"/>
            <w:hideMark/>
          </w:tcPr>
          <w:p w14:paraId="363BF73E" w14:textId="71759B91" w:rsidR="00C87A51" w:rsidRPr="00C87A51" w:rsidRDefault="00C87A51">
            <w:pPr>
              <w:jc w:val="center"/>
              <w:rPr>
                <w:rFonts w:cs="Arial"/>
                <w:color w:val="000000"/>
                <w:sz w:val="18"/>
                <w:szCs w:val="18"/>
              </w:rPr>
            </w:pPr>
            <w:r w:rsidRPr="003A5A09">
              <w:rPr>
                <w:rFonts w:cs="Arial"/>
                <w:sz w:val="18"/>
                <w:szCs w:val="18"/>
              </w:rPr>
              <w:t>1</w:t>
            </w:r>
            <w:r w:rsidRPr="00F15809">
              <w:rPr>
                <w:sz w:val="18"/>
              </w:rPr>
              <w:t>%</w:t>
            </w:r>
          </w:p>
        </w:tc>
        <w:tc>
          <w:tcPr>
            <w:tcW w:w="1137" w:type="dxa"/>
            <w:shd w:val="clear" w:color="auto" w:fill="E6E3E2"/>
            <w:noWrap/>
            <w:vAlign w:val="center"/>
            <w:hideMark/>
          </w:tcPr>
          <w:p w14:paraId="3588DE3D" w14:textId="6095DBB9" w:rsidR="00C87A51" w:rsidRPr="00C87A51" w:rsidRDefault="00C87A51">
            <w:pPr>
              <w:jc w:val="center"/>
              <w:rPr>
                <w:rFonts w:cs="Arial"/>
                <w:color w:val="000000"/>
                <w:sz w:val="18"/>
                <w:szCs w:val="18"/>
              </w:rPr>
            </w:pPr>
            <w:r w:rsidRPr="00F15809">
              <w:rPr>
                <w:sz w:val="18"/>
              </w:rPr>
              <w:t>1%</w:t>
            </w:r>
          </w:p>
        </w:tc>
        <w:tc>
          <w:tcPr>
            <w:tcW w:w="831" w:type="dxa"/>
            <w:shd w:val="clear" w:color="auto" w:fill="E6E3E2"/>
            <w:noWrap/>
            <w:vAlign w:val="center"/>
            <w:hideMark/>
          </w:tcPr>
          <w:p w14:paraId="5EC2A665" w14:textId="47DDF9D8" w:rsidR="00C87A51" w:rsidRPr="00C87A51" w:rsidRDefault="00C87A51">
            <w:pPr>
              <w:jc w:val="center"/>
              <w:rPr>
                <w:rFonts w:cs="Arial"/>
                <w:color w:val="000000"/>
                <w:sz w:val="18"/>
                <w:szCs w:val="18"/>
              </w:rPr>
            </w:pPr>
            <w:r w:rsidRPr="003A5A09">
              <w:rPr>
                <w:rFonts w:cs="Arial"/>
                <w:sz w:val="18"/>
                <w:szCs w:val="18"/>
              </w:rPr>
              <w:t>1</w:t>
            </w:r>
            <w:r w:rsidRPr="00F15809">
              <w:rPr>
                <w:sz w:val="18"/>
              </w:rPr>
              <w:t>%</w:t>
            </w:r>
          </w:p>
        </w:tc>
      </w:tr>
      <w:tr w:rsidR="005C2352" w:rsidRPr="00C87A51" w14:paraId="775E738A" w14:textId="77777777" w:rsidTr="003A5A09">
        <w:trPr>
          <w:trHeight w:val="289"/>
        </w:trPr>
        <w:tc>
          <w:tcPr>
            <w:tcW w:w="3515" w:type="dxa"/>
            <w:shd w:val="clear" w:color="auto" w:fill="auto"/>
            <w:noWrap/>
            <w:vAlign w:val="center"/>
            <w:hideMark/>
          </w:tcPr>
          <w:p w14:paraId="016DC2C5" w14:textId="24AFFF23" w:rsidR="00C87A51" w:rsidRPr="00C87A51" w:rsidRDefault="00C87A51">
            <w:pPr>
              <w:rPr>
                <w:rFonts w:cs="Arial"/>
                <w:b/>
                <w:bCs/>
                <w:color w:val="000000"/>
                <w:sz w:val="18"/>
                <w:szCs w:val="18"/>
              </w:rPr>
            </w:pPr>
            <w:r w:rsidRPr="00F15809">
              <w:rPr>
                <w:b/>
                <w:sz w:val="18"/>
              </w:rPr>
              <w:t>Other mechanisms</w:t>
            </w:r>
          </w:p>
        </w:tc>
        <w:tc>
          <w:tcPr>
            <w:tcW w:w="875" w:type="dxa"/>
            <w:shd w:val="clear" w:color="auto" w:fill="auto"/>
            <w:noWrap/>
            <w:vAlign w:val="center"/>
            <w:hideMark/>
          </w:tcPr>
          <w:p w14:paraId="6AD5AB66" w14:textId="29C6AA2A" w:rsidR="00C87A51" w:rsidRPr="00C87A51" w:rsidRDefault="00C87A51">
            <w:pPr>
              <w:jc w:val="center"/>
              <w:rPr>
                <w:rFonts w:cs="Arial"/>
                <w:color w:val="000000"/>
                <w:sz w:val="18"/>
                <w:szCs w:val="18"/>
              </w:rPr>
            </w:pPr>
            <w:r w:rsidRPr="003A5A09">
              <w:rPr>
                <w:rFonts w:cs="Arial"/>
                <w:sz w:val="18"/>
                <w:szCs w:val="18"/>
              </w:rPr>
              <w:t>7</w:t>
            </w:r>
          </w:p>
        </w:tc>
        <w:tc>
          <w:tcPr>
            <w:tcW w:w="817" w:type="dxa"/>
            <w:shd w:val="clear" w:color="auto" w:fill="auto"/>
            <w:noWrap/>
            <w:vAlign w:val="center"/>
            <w:hideMark/>
          </w:tcPr>
          <w:p w14:paraId="221D4BDD" w14:textId="5DB3C37E" w:rsidR="00C87A51" w:rsidRPr="00C87A51" w:rsidRDefault="00C87A51">
            <w:pPr>
              <w:jc w:val="center"/>
              <w:rPr>
                <w:rFonts w:cs="Arial"/>
                <w:color w:val="000000"/>
                <w:sz w:val="18"/>
                <w:szCs w:val="18"/>
              </w:rPr>
            </w:pPr>
            <w:r w:rsidRPr="00F15809">
              <w:rPr>
                <w:sz w:val="18"/>
              </w:rPr>
              <w:t>7</w:t>
            </w:r>
          </w:p>
        </w:tc>
        <w:tc>
          <w:tcPr>
            <w:tcW w:w="897" w:type="dxa"/>
            <w:shd w:val="clear" w:color="auto" w:fill="auto"/>
            <w:noWrap/>
            <w:vAlign w:val="center"/>
            <w:hideMark/>
          </w:tcPr>
          <w:p w14:paraId="58F41A33" w14:textId="457AC6CE" w:rsidR="00C87A51" w:rsidRPr="00C87A51" w:rsidRDefault="00C87A51">
            <w:pPr>
              <w:jc w:val="center"/>
              <w:rPr>
                <w:rFonts w:cs="Arial"/>
                <w:color w:val="000000"/>
                <w:sz w:val="18"/>
                <w:szCs w:val="18"/>
              </w:rPr>
            </w:pPr>
            <w:r w:rsidRPr="003A5A09">
              <w:rPr>
                <w:rFonts w:cs="Arial"/>
                <w:sz w:val="18"/>
                <w:szCs w:val="18"/>
              </w:rPr>
              <w:t>7</w:t>
            </w:r>
          </w:p>
        </w:tc>
        <w:tc>
          <w:tcPr>
            <w:tcW w:w="1137" w:type="dxa"/>
            <w:shd w:val="clear" w:color="auto" w:fill="auto"/>
            <w:noWrap/>
            <w:vAlign w:val="center"/>
            <w:hideMark/>
          </w:tcPr>
          <w:p w14:paraId="279E0A38" w14:textId="4B5FD773" w:rsidR="00C87A51" w:rsidRPr="00C87A51" w:rsidRDefault="00C87A51">
            <w:pPr>
              <w:jc w:val="center"/>
              <w:rPr>
                <w:rFonts w:cs="Arial"/>
                <w:color w:val="000000"/>
                <w:sz w:val="18"/>
                <w:szCs w:val="18"/>
              </w:rPr>
            </w:pPr>
            <w:r w:rsidRPr="00F15809">
              <w:rPr>
                <w:sz w:val="18"/>
              </w:rPr>
              <w:t>4%</w:t>
            </w:r>
          </w:p>
        </w:tc>
        <w:tc>
          <w:tcPr>
            <w:tcW w:w="1137" w:type="dxa"/>
            <w:shd w:val="clear" w:color="auto" w:fill="auto"/>
            <w:noWrap/>
            <w:vAlign w:val="center"/>
            <w:hideMark/>
          </w:tcPr>
          <w:p w14:paraId="74FACB33" w14:textId="483BABC4" w:rsidR="00C87A51" w:rsidRPr="00C87A51" w:rsidRDefault="00C87A51">
            <w:pPr>
              <w:jc w:val="center"/>
              <w:rPr>
                <w:rFonts w:cs="Arial"/>
                <w:color w:val="000000"/>
                <w:sz w:val="18"/>
                <w:szCs w:val="18"/>
              </w:rPr>
            </w:pPr>
            <w:r w:rsidRPr="00F15809">
              <w:rPr>
                <w:sz w:val="18"/>
              </w:rPr>
              <w:t>4%</w:t>
            </w:r>
          </w:p>
        </w:tc>
        <w:tc>
          <w:tcPr>
            <w:tcW w:w="831" w:type="dxa"/>
            <w:shd w:val="clear" w:color="auto" w:fill="auto"/>
            <w:noWrap/>
            <w:vAlign w:val="center"/>
            <w:hideMark/>
          </w:tcPr>
          <w:p w14:paraId="545260F5" w14:textId="1229937F" w:rsidR="00C87A51" w:rsidRPr="00C87A51" w:rsidRDefault="00C87A51">
            <w:pPr>
              <w:jc w:val="center"/>
              <w:rPr>
                <w:rFonts w:cs="Arial"/>
                <w:color w:val="000000"/>
                <w:sz w:val="18"/>
                <w:szCs w:val="18"/>
              </w:rPr>
            </w:pPr>
            <w:r w:rsidRPr="003A5A09">
              <w:rPr>
                <w:rFonts w:cs="Arial"/>
                <w:sz w:val="18"/>
                <w:szCs w:val="18"/>
              </w:rPr>
              <w:t>3</w:t>
            </w:r>
            <w:r w:rsidRPr="00F15809">
              <w:rPr>
                <w:sz w:val="18"/>
              </w:rPr>
              <w:t>%</w:t>
            </w:r>
          </w:p>
        </w:tc>
      </w:tr>
      <w:tr w:rsidR="005C2352" w:rsidRPr="00C87A51" w14:paraId="63A38BD3" w14:textId="77777777" w:rsidTr="003A5A09">
        <w:trPr>
          <w:trHeight w:val="289"/>
        </w:trPr>
        <w:tc>
          <w:tcPr>
            <w:tcW w:w="3515" w:type="dxa"/>
            <w:shd w:val="clear" w:color="000000" w:fill="808080"/>
            <w:noWrap/>
            <w:vAlign w:val="center"/>
            <w:hideMark/>
          </w:tcPr>
          <w:p w14:paraId="14888D61" w14:textId="5BE798AD" w:rsidR="00C87A51" w:rsidRPr="00F15809" w:rsidRDefault="00C87A51">
            <w:pPr>
              <w:rPr>
                <w:b/>
                <w:color w:val="FFFFFF" w:themeColor="background1"/>
                <w:sz w:val="18"/>
              </w:rPr>
            </w:pPr>
            <w:r w:rsidRPr="00F15809">
              <w:rPr>
                <w:b/>
                <w:color w:val="FFFFFF" w:themeColor="background1"/>
                <w:sz w:val="18"/>
              </w:rPr>
              <w:t>Grand Total</w:t>
            </w:r>
          </w:p>
        </w:tc>
        <w:tc>
          <w:tcPr>
            <w:tcW w:w="875" w:type="dxa"/>
            <w:shd w:val="clear" w:color="000000" w:fill="808080"/>
            <w:noWrap/>
            <w:vAlign w:val="center"/>
            <w:hideMark/>
          </w:tcPr>
          <w:p w14:paraId="55A4762A" w14:textId="5ED912EA" w:rsidR="00C87A51" w:rsidRPr="00F15809" w:rsidRDefault="00C87A51">
            <w:pPr>
              <w:jc w:val="center"/>
              <w:rPr>
                <w:b/>
                <w:color w:val="FFFFFF" w:themeColor="background1"/>
                <w:sz w:val="18"/>
              </w:rPr>
            </w:pPr>
            <w:r w:rsidRPr="00F15809">
              <w:rPr>
                <w:b/>
                <w:color w:val="FFFFFF" w:themeColor="background1"/>
                <w:sz w:val="18"/>
              </w:rPr>
              <w:t>187</w:t>
            </w:r>
          </w:p>
        </w:tc>
        <w:tc>
          <w:tcPr>
            <w:tcW w:w="817" w:type="dxa"/>
            <w:shd w:val="clear" w:color="000000" w:fill="808080"/>
            <w:noWrap/>
            <w:vAlign w:val="center"/>
            <w:hideMark/>
          </w:tcPr>
          <w:p w14:paraId="2155FE61" w14:textId="600C2DA0" w:rsidR="00C87A51" w:rsidRPr="00F15809" w:rsidRDefault="00C87A51">
            <w:pPr>
              <w:jc w:val="center"/>
              <w:rPr>
                <w:b/>
                <w:color w:val="FFFFFF" w:themeColor="background1"/>
                <w:sz w:val="18"/>
              </w:rPr>
            </w:pPr>
            <w:r w:rsidRPr="003A5A09">
              <w:rPr>
                <w:rFonts w:cs="Arial"/>
                <w:b/>
                <w:color w:val="FFFFFF" w:themeColor="background1"/>
                <w:sz w:val="18"/>
                <w:szCs w:val="18"/>
              </w:rPr>
              <w:t>190</w:t>
            </w:r>
          </w:p>
        </w:tc>
        <w:tc>
          <w:tcPr>
            <w:tcW w:w="897" w:type="dxa"/>
            <w:shd w:val="clear" w:color="000000" w:fill="808080"/>
            <w:noWrap/>
            <w:vAlign w:val="center"/>
            <w:hideMark/>
          </w:tcPr>
          <w:p w14:paraId="7B0C8FE6" w14:textId="45D0238A" w:rsidR="00C87A51" w:rsidRPr="00F15809" w:rsidRDefault="00C87A51">
            <w:pPr>
              <w:jc w:val="center"/>
              <w:rPr>
                <w:b/>
                <w:color w:val="FFFFFF" w:themeColor="background1"/>
                <w:sz w:val="18"/>
              </w:rPr>
            </w:pPr>
            <w:r w:rsidRPr="00F15809">
              <w:rPr>
                <w:b/>
                <w:color w:val="FFFFFF" w:themeColor="background1"/>
                <w:sz w:val="18"/>
              </w:rPr>
              <w:t>197</w:t>
            </w:r>
          </w:p>
        </w:tc>
        <w:tc>
          <w:tcPr>
            <w:tcW w:w="1137" w:type="dxa"/>
            <w:shd w:val="clear" w:color="000000" w:fill="808080"/>
            <w:noWrap/>
            <w:vAlign w:val="center"/>
            <w:hideMark/>
          </w:tcPr>
          <w:p w14:paraId="2BF96164" w14:textId="5CF04BC8" w:rsidR="00C87A51" w:rsidRPr="00F15809" w:rsidRDefault="00C87A51">
            <w:pPr>
              <w:jc w:val="center"/>
              <w:rPr>
                <w:b/>
                <w:color w:val="FFFFFF" w:themeColor="background1"/>
                <w:sz w:val="18"/>
              </w:rPr>
            </w:pPr>
            <w:r w:rsidRPr="00F15809">
              <w:rPr>
                <w:b/>
                <w:color w:val="FFFFFF" w:themeColor="background1"/>
                <w:sz w:val="18"/>
              </w:rPr>
              <w:t>100%</w:t>
            </w:r>
          </w:p>
        </w:tc>
        <w:tc>
          <w:tcPr>
            <w:tcW w:w="1137" w:type="dxa"/>
            <w:shd w:val="clear" w:color="000000" w:fill="808080"/>
            <w:noWrap/>
            <w:vAlign w:val="center"/>
            <w:hideMark/>
          </w:tcPr>
          <w:p w14:paraId="191A1677" w14:textId="09983205" w:rsidR="00C87A51" w:rsidRPr="00F15809" w:rsidRDefault="00C87A51">
            <w:pPr>
              <w:jc w:val="center"/>
              <w:rPr>
                <w:b/>
                <w:color w:val="FFFFFF" w:themeColor="background1"/>
                <w:sz w:val="18"/>
              </w:rPr>
            </w:pPr>
            <w:r w:rsidRPr="00F15809">
              <w:rPr>
                <w:b/>
                <w:color w:val="FFFFFF" w:themeColor="background1"/>
                <w:sz w:val="18"/>
              </w:rPr>
              <w:t>100%</w:t>
            </w:r>
          </w:p>
        </w:tc>
        <w:tc>
          <w:tcPr>
            <w:tcW w:w="831" w:type="dxa"/>
            <w:shd w:val="clear" w:color="000000" w:fill="808080"/>
            <w:noWrap/>
            <w:vAlign w:val="center"/>
            <w:hideMark/>
          </w:tcPr>
          <w:p w14:paraId="18DCA49B" w14:textId="2EC38EAF" w:rsidR="00C87A51" w:rsidRPr="00F15809" w:rsidRDefault="00C87A51">
            <w:pPr>
              <w:jc w:val="center"/>
              <w:rPr>
                <w:b/>
                <w:color w:val="FFFFFF" w:themeColor="background1"/>
                <w:sz w:val="18"/>
              </w:rPr>
            </w:pPr>
            <w:r w:rsidRPr="00F15809">
              <w:rPr>
                <w:b/>
                <w:color w:val="FFFFFF" w:themeColor="background1"/>
                <w:sz w:val="18"/>
              </w:rPr>
              <w:t>100%</w:t>
            </w:r>
          </w:p>
        </w:tc>
      </w:tr>
    </w:tbl>
    <w:p w14:paraId="10223760" w14:textId="77777777" w:rsidR="00897A1B" w:rsidRDefault="00394E50" w:rsidP="002D16B5">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18472E23" w14:textId="77777777" w:rsidR="00897A1B" w:rsidRDefault="00897A1B" w:rsidP="002D16B5">
      <w:pPr>
        <w:pStyle w:val="SWACaptionstyle"/>
        <w:spacing w:after="240"/>
        <w:rPr>
          <w:sz w:val="16"/>
        </w:rPr>
      </w:pPr>
    </w:p>
    <w:p w14:paraId="42B5AE2C" w14:textId="77777777" w:rsidR="00897A1B" w:rsidRDefault="00897A1B">
      <w:pPr>
        <w:spacing w:after="200" w:line="276" w:lineRule="auto"/>
        <w:rPr>
          <w:rFonts w:eastAsiaTheme="minorHAnsi"/>
          <w:sz w:val="18"/>
          <w:szCs w:val="18"/>
          <w:highlight w:val="yellow"/>
        </w:rPr>
      </w:pPr>
      <w:r>
        <w:rPr>
          <w:highlight w:val="yellow"/>
        </w:rPr>
        <w:br w:type="page"/>
      </w:r>
    </w:p>
    <w:p w14:paraId="53B0A3A1" w14:textId="2668260E" w:rsidR="00897A1B" w:rsidRDefault="00897A1B" w:rsidP="00BF0FBF">
      <w:pPr>
        <w:pStyle w:val="SWA1stHeading"/>
        <w:spacing w:before="0"/>
        <w:ind w:hanging="574"/>
      </w:pPr>
      <w:bookmarkStart w:id="24" w:name="_Toc460936386"/>
      <w:bookmarkStart w:id="25" w:name="_Toc531160468"/>
      <w:r>
        <w:t>B</w:t>
      </w:r>
      <w:r w:rsidRPr="008D03AF">
        <w:t>reakdown agency</w:t>
      </w:r>
      <w:bookmarkEnd w:id="24"/>
      <w:bookmarkEnd w:id="25"/>
    </w:p>
    <w:p w14:paraId="3A82348D" w14:textId="6D661A62" w:rsidR="00897A1B" w:rsidRDefault="00897A1B" w:rsidP="00897A1B">
      <w:pPr>
        <w:pStyle w:val="NoSpacing"/>
      </w:pPr>
      <w:r w:rsidRPr="00A47FD9">
        <w:t>The breakdown agency identifies the object, substance or circumstance principally involved at the point at which things started to go wrong</w:t>
      </w:r>
      <w:r w:rsidR="00F26615">
        <w:t xml:space="preserve"> and ultimately led to a worker fatality.</w:t>
      </w:r>
    </w:p>
    <w:p w14:paraId="010F143F" w14:textId="0511EEA6" w:rsidR="00E874F9" w:rsidRDefault="00E874F9" w:rsidP="00897A1B">
      <w:pPr>
        <w:pStyle w:val="NoSpacing"/>
      </w:pPr>
    </w:p>
    <w:p w14:paraId="1BFCFE65" w14:textId="59363FB4" w:rsidR="00E874F9" w:rsidRDefault="006F5350" w:rsidP="00897A1B">
      <w:pPr>
        <w:pStyle w:val="NoSpacing"/>
      </w:pPr>
      <w:r>
        <w:t>Figure 9</w:t>
      </w:r>
      <w:r w:rsidR="00E874F9" w:rsidRPr="00A47FD9">
        <w:t xml:space="preserve"> shows </w:t>
      </w:r>
      <w:r w:rsidR="00E874F9">
        <w:t xml:space="preserve">that </w:t>
      </w:r>
      <w:r w:rsidR="00E874F9" w:rsidRPr="00A47FD9">
        <w:t xml:space="preserve">the breakdown agency of </w:t>
      </w:r>
      <w:r w:rsidR="003C3072">
        <w:t>m</w:t>
      </w:r>
      <w:r w:rsidR="00E874F9" w:rsidRPr="00A47FD9">
        <w:t xml:space="preserve">obile plant and transport accounted for </w:t>
      </w:r>
      <w:r w:rsidR="00E874F9">
        <w:t>over half (</w:t>
      </w:r>
      <w:r w:rsidR="00E874F9" w:rsidRPr="00A47FD9">
        <w:t>5</w:t>
      </w:r>
      <w:r w:rsidR="00E874F9">
        <w:t>6</w:t>
      </w:r>
      <w:r w:rsidR="00E874F9" w:rsidRPr="00A47FD9">
        <w:t xml:space="preserve"> per cent</w:t>
      </w:r>
      <w:r w:rsidR="00E874F9">
        <w:t>)</w:t>
      </w:r>
      <w:r w:rsidR="00E874F9" w:rsidRPr="00A47FD9">
        <w:t xml:space="preserve"> of fatalities over the </w:t>
      </w:r>
      <w:r w:rsidR="00E874F9">
        <w:t>five</w:t>
      </w:r>
      <w:r w:rsidR="00E874F9" w:rsidRPr="00A47FD9">
        <w:t xml:space="preserve"> years to 201</w:t>
      </w:r>
      <w:r w:rsidR="00E874F9">
        <w:t xml:space="preserve">7. Mobile plant and transport includes objects such as cars, tractors and excavators. Environmental agencies accounted for the </w:t>
      </w:r>
      <w:r w:rsidR="00A917FF">
        <w:t xml:space="preserve">second </w:t>
      </w:r>
      <w:r w:rsidR="00E874F9">
        <w:t>most common breakdown agency (14 per cent of fatalities), which includes objects such as buildings and vegetation.</w:t>
      </w:r>
    </w:p>
    <w:p w14:paraId="51A04B72" w14:textId="7C5CD8AB" w:rsidR="00F26615" w:rsidRDefault="00F26615" w:rsidP="00897A1B">
      <w:pPr>
        <w:pStyle w:val="NoSpacing"/>
      </w:pPr>
    </w:p>
    <w:p w14:paraId="10F11F72" w14:textId="3AE7B4C8" w:rsidR="00F26615" w:rsidRPr="00A47FD9" w:rsidRDefault="006F5350" w:rsidP="00F26615">
      <w:pPr>
        <w:pStyle w:val="SWATableheader"/>
        <w:keepNext/>
        <w:spacing w:after="0"/>
      </w:pPr>
      <w:r>
        <w:t>Figure 9</w:t>
      </w:r>
      <w:r w:rsidR="00F26615" w:rsidRPr="00A47FD9">
        <w:t>: Worker fatalities: proportion by</w:t>
      </w:r>
      <w:r w:rsidR="00F26615">
        <w:t xml:space="preserve"> breakdown agencies</w:t>
      </w:r>
      <w:r w:rsidR="00F26615" w:rsidRPr="00A47FD9">
        <w:t>, 20</w:t>
      </w:r>
      <w:r w:rsidR="00F26615">
        <w:t>13</w:t>
      </w:r>
      <w:r w:rsidR="00F26615" w:rsidRPr="00A47FD9">
        <w:t xml:space="preserve"> </w:t>
      </w:r>
      <w:r w:rsidR="00F26615">
        <w:t>to 2017</w:t>
      </w:r>
      <w:r w:rsidR="00F26615" w:rsidRPr="00A47FD9">
        <w:t xml:space="preserve"> (</w:t>
      </w:r>
      <w:r w:rsidR="00F26615">
        <w:t>combined)</w:t>
      </w:r>
    </w:p>
    <w:p w14:paraId="3026CFA1" w14:textId="55D4557B" w:rsidR="00897A1B" w:rsidRPr="00A47FD9" w:rsidRDefault="001432A3" w:rsidP="00897A1B">
      <w:pPr>
        <w:pStyle w:val="NoSpacing"/>
      </w:pPr>
      <w:r>
        <w:rPr>
          <w:noProof/>
        </w:rPr>
        <w:drawing>
          <wp:inline distT="0" distB="0" distL="0" distR="0" wp14:anchorId="4DE02E64" wp14:editId="05A37571">
            <wp:extent cx="6229212" cy="2950234"/>
            <wp:effectExtent l="0" t="0" r="635" b="2540"/>
            <wp:docPr id="24" name="Picture 24" descr="This image provides a visual overview of statistics about traumatic work-related fatalities in Australia. For more information about the content of this image, or any other visual content in this document, please email statsonline@swa.gov.au."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46279" cy="2958317"/>
                    </a:xfrm>
                    <a:prstGeom prst="rect">
                      <a:avLst/>
                    </a:prstGeom>
                  </pic:spPr>
                </pic:pic>
              </a:graphicData>
            </a:graphic>
          </wp:inline>
        </w:drawing>
      </w:r>
    </w:p>
    <w:p w14:paraId="4BCBABE9" w14:textId="77777777" w:rsidR="00E874F9" w:rsidRDefault="00E874F9" w:rsidP="00897A1B">
      <w:pPr>
        <w:pStyle w:val="NoSpacing"/>
      </w:pPr>
    </w:p>
    <w:p w14:paraId="1FEC9095" w14:textId="2295DE7D" w:rsidR="00897A1B" w:rsidRPr="004D26C6" w:rsidRDefault="00F26615" w:rsidP="00603958">
      <w:pPr>
        <w:pStyle w:val="NoSpacing"/>
        <w:rPr>
          <w:sz w:val="16"/>
        </w:rPr>
      </w:pPr>
      <w:r>
        <w:t>The following sections analyse selected mechanisms of incident</w:t>
      </w:r>
      <w:r w:rsidR="00A917FF">
        <w:t>s</w:t>
      </w:r>
      <w:r>
        <w:t xml:space="preserve"> in conjunction with breakdown agencies, providing an overview of types of high-risk work that can result in worker fatalities.</w:t>
      </w:r>
      <w:r w:rsidR="00AD05F6">
        <w:t xml:space="preserve"> For a comprehensive overview of breakdown agency coding, see the </w:t>
      </w:r>
      <w:hyperlink r:id="rId34" w:history="1">
        <w:r w:rsidR="00AD05F6" w:rsidRPr="007D31DC">
          <w:rPr>
            <w:rStyle w:val="Hyperlink"/>
          </w:rPr>
          <w:t>Type of Occurrence Classification System (TOOCS)</w:t>
        </w:r>
        <w:r w:rsidR="00BC4D7A" w:rsidRPr="007D31DC">
          <w:rPr>
            <w:rStyle w:val="Hyperlink"/>
          </w:rPr>
          <w:t>,</w:t>
        </w:r>
        <w:r w:rsidR="00AD05F6" w:rsidRPr="007D31DC">
          <w:rPr>
            <w:rStyle w:val="Hyperlink"/>
          </w:rPr>
          <w:t xml:space="preserve"> 3</w:t>
        </w:r>
        <w:r w:rsidR="00AD05F6" w:rsidRPr="007D31DC">
          <w:rPr>
            <w:rStyle w:val="Hyperlink"/>
            <w:vertAlign w:val="superscript"/>
          </w:rPr>
          <w:t>rd</w:t>
        </w:r>
        <w:r w:rsidR="00AD05F6" w:rsidRPr="007D31DC">
          <w:rPr>
            <w:rStyle w:val="Hyperlink"/>
          </w:rPr>
          <w:t xml:space="preserve"> Edition</w:t>
        </w:r>
      </w:hyperlink>
      <w:r w:rsidR="00AD05F6">
        <w:t>.</w:t>
      </w:r>
      <w:r w:rsidR="00603958" w:rsidRPr="004D26C6">
        <w:rPr>
          <w:sz w:val="16"/>
        </w:rPr>
        <w:t xml:space="preserve"> </w:t>
      </w:r>
    </w:p>
    <w:p w14:paraId="1DE0EE55" w14:textId="70C4A332" w:rsidR="008B7610" w:rsidRPr="002D16B5" w:rsidRDefault="008B7610" w:rsidP="002D16B5">
      <w:pPr>
        <w:pStyle w:val="SWACaptionstyle"/>
        <w:spacing w:after="240"/>
        <w:rPr>
          <w:sz w:val="16"/>
        </w:rPr>
      </w:pPr>
      <w:r>
        <w:br w:type="page"/>
      </w:r>
    </w:p>
    <w:p w14:paraId="2A2E8F7C" w14:textId="7BCCA983" w:rsidR="00112643" w:rsidRDefault="00112643" w:rsidP="00BF0FBF">
      <w:pPr>
        <w:pStyle w:val="SWA1stHeading"/>
        <w:spacing w:before="0"/>
        <w:ind w:hanging="574"/>
      </w:pPr>
      <w:bookmarkStart w:id="26" w:name="_Toc531160469"/>
      <w:r>
        <w:t>B</w:t>
      </w:r>
      <w:r w:rsidRPr="00CC3FDC">
        <w:t>eing hit by moving objects</w:t>
      </w:r>
      <w:bookmarkEnd w:id="26"/>
      <w:r>
        <w:t xml:space="preserve"> </w:t>
      </w:r>
    </w:p>
    <w:p w14:paraId="22D444ED" w14:textId="3C22953A" w:rsidR="00897A1B" w:rsidRDefault="00112643" w:rsidP="00112643">
      <w:pPr>
        <w:pStyle w:val="NoSpacing"/>
      </w:pPr>
      <w:r w:rsidRPr="00694B02">
        <w:t>In 201</w:t>
      </w:r>
      <w:r w:rsidR="001F00B8">
        <w:t>7</w:t>
      </w:r>
      <w:r w:rsidRPr="00694B02">
        <w:t xml:space="preserve">, </w:t>
      </w:r>
      <w:r w:rsidR="001F00B8">
        <w:t>35</w:t>
      </w:r>
      <w:r w:rsidRPr="00694B02">
        <w:t xml:space="preserve"> workers were killed as a result of </w:t>
      </w:r>
      <w:r w:rsidR="003C3072">
        <w:t>b</w:t>
      </w:r>
      <w:r w:rsidRPr="00694B02">
        <w:t>eing hit by moving objects</w:t>
      </w:r>
      <w:r>
        <w:t xml:space="preserve">. </w:t>
      </w:r>
      <w:r w:rsidR="001F00B8">
        <w:t>This is almost double the number in 2016 (18 fatalities).</w:t>
      </w:r>
    </w:p>
    <w:p w14:paraId="4EC7365F" w14:textId="77777777" w:rsidR="00112643" w:rsidRPr="00694B02" w:rsidRDefault="00112643" w:rsidP="00112643">
      <w:pPr>
        <w:pStyle w:val="NoSpacing"/>
      </w:pPr>
    </w:p>
    <w:p w14:paraId="6A5900AE" w14:textId="3A974FB4" w:rsidR="00321E63" w:rsidRDefault="00112643" w:rsidP="00341588">
      <w:pPr>
        <w:pStyle w:val="NoSpacing"/>
      </w:pPr>
      <w:r w:rsidRPr="00694B02">
        <w:t xml:space="preserve">As shown in Table </w:t>
      </w:r>
      <w:r w:rsidR="00D72503">
        <w:t>18</w:t>
      </w:r>
      <w:r w:rsidR="008F56D7">
        <w:t xml:space="preserve">, </w:t>
      </w:r>
      <w:r w:rsidR="001F00B8" w:rsidRPr="00694B02">
        <w:t>5</w:t>
      </w:r>
      <w:r w:rsidR="001F00B8">
        <w:t>4</w:t>
      </w:r>
      <w:r w:rsidR="001F00B8" w:rsidRPr="00694B02">
        <w:t xml:space="preserve"> </w:t>
      </w:r>
      <w:r w:rsidRPr="00694B02">
        <w:t>per cen</w:t>
      </w:r>
      <w:r>
        <w:t xml:space="preserve">t of </w:t>
      </w:r>
      <w:r w:rsidR="008F56D7">
        <w:t xml:space="preserve">these </w:t>
      </w:r>
      <w:r>
        <w:t xml:space="preserve">fatalities were caused by </w:t>
      </w:r>
      <w:r w:rsidR="003C3072">
        <w:t>m</w:t>
      </w:r>
      <w:r w:rsidRPr="00694B02">
        <w:t>obile plant and transport</w:t>
      </w:r>
      <w:r w:rsidR="001F00B8">
        <w:t xml:space="preserve"> in 2017</w:t>
      </w:r>
      <w:r w:rsidR="008F56D7">
        <w:t>.</w:t>
      </w:r>
      <w:r w:rsidR="001F00B8">
        <w:t xml:space="preserve"> Within the </w:t>
      </w:r>
      <w:r w:rsidR="003C3072">
        <w:t>m</w:t>
      </w:r>
      <w:r w:rsidR="001F00B8">
        <w:t>obile plant and transport category, being hit by heavy vehicles (trucks, semi-trailers and lorries) accounted for the highest proportion (</w:t>
      </w:r>
      <w:r w:rsidR="00DF0111">
        <w:t>20</w:t>
      </w:r>
      <w:r w:rsidR="001F00B8">
        <w:t xml:space="preserve"> per cent), followed by light vehicles such as cars, station</w:t>
      </w:r>
      <w:r w:rsidR="008F56D7">
        <w:t xml:space="preserve"> wagons, vans and utilities (1</w:t>
      </w:r>
      <w:r w:rsidR="00DF0111">
        <w:t>1</w:t>
      </w:r>
      <w:r w:rsidR="008F56D7">
        <w:t xml:space="preserve"> per cent</w:t>
      </w:r>
      <w:r w:rsidR="001F00B8">
        <w:t>).</w:t>
      </w:r>
      <w:r w:rsidRPr="00694B02">
        <w:t xml:space="preserve"> </w:t>
      </w:r>
      <w:r w:rsidR="00055B9C">
        <w:t>These fatalities are of workers who were not occupants in a vehicle</w:t>
      </w:r>
      <w:r w:rsidR="00DD2447">
        <w:t xml:space="preserve"> – </w:t>
      </w:r>
      <w:r w:rsidR="00055B9C">
        <w:t>vehicle</w:t>
      </w:r>
      <w:r w:rsidR="00DD2447">
        <w:t xml:space="preserve"> </w:t>
      </w:r>
      <w:r w:rsidR="00055B9C">
        <w:t>occupant fatalities are analysed further in section 1.12.</w:t>
      </w:r>
    </w:p>
    <w:p w14:paraId="20C50025" w14:textId="77777777" w:rsidR="00321E63" w:rsidRDefault="00321E63" w:rsidP="00341588">
      <w:pPr>
        <w:pStyle w:val="NoSpacing"/>
      </w:pPr>
    </w:p>
    <w:p w14:paraId="67B7CC58" w14:textId="09A60F9C" w:rsidR="001F00B8" w:rsidRDefault="00321E63" w:rsidP="00341588">
      <w:pPr>
        <w:pStyle w:val="NoSpacing"/>
      </w:pPr>
      <w:r>
        <w:t>W</w:t>
      </w:r>
      <w:r w:rsidR="008F56D7">
        <w:t xml:space="preserve">ith </w:t>
      </w:r>
      <w:r>
        <w:t>mobile plant and</w:t>
      </w:r>
      <w:r w:rsidR="008F56D7">
        <w:t xml:space="preserve"> transport</w:t>
      </w:r>
      <w:r>
        <w:t xml:space="preserve"> </w:t>
      </w:r>
      <w:r w:rsidR="008F56D7">
        <w:t xml:space="preserve">accounting for the majority of 2017 fatalities due to </w:t>
      </w:r>
      <w:r w:rsidR="003C3072">
        <w:t>b</w:t>
      </w:r>
      <w:r w:rsidR="008F56D7">
        <w:t xml:space="preserve">eing hit by moving objects, the remaining fatalities were evenly spread across breakdown agencies. The next most common breakdown agency was </w:t>
      </w:r>
      <w:r w:rsidR="003C3072">
        <w:t>m</w:t>
      </w:r>
      <w:r w:rsidR="008F56D7">
        <w:t xml:space="preserve">achinery &amp; (mainly) fixed plant (11 per cent), which involves plant such as cranes and forklifts. </w:t>
      </w:r>
    </w:p>
    <w:p w14:paraId="598A0F2A" w14:textId="77777777" w:rsidR="00341588" w:rsidRDefault="00341588" w:rsidP="00341588">
      <w:pPr>
        <w:pStyle w:val="NoSpacing"/>
      </w:pPr>
    </w:p>
    <w:p w14:paraId="4AE485CC" w14:textId="1D999B0A" w:rsidR="00112643" w:rsidRPr="00694B02" w:rsidRDefault="00112643" w:rsidP="00112643">
      <w:pPr>
        <w:pStyle w:val="SWATableheader"/>
        <w:keepNext/>
        <w:spacing w:after="0"/>
      </w:pPr>
      <w:r w:rsidRPr="00694B02">
        <w:t>T</w:t>
      </w:r>
      <w:r w:rsidR="00E1757F">
        <w:t xml:space="preserve">able </w:t>
      </w:r>
      <w:r w:rsidR="00D72503">
        <w:t>18</w:t>
      </w:r>
      <w:r w:rsidRPr="00694B02">
        <w:t xml:space="preserve">: Worker fatalities due to being hit by moving objects: number by breakdown agency, </w:t>
      </w:r>
      <w:r w:rsidR="008B721A">
        <w:t>2013 to 2017</w:t>
      </w:r>
      <w:r w:rsidR="004758AF">
        <w:t xml:space="preserve"> (sorted by five year average)</w:t>
      </w:r>
    </w:p>
    <w:tbl>
      <w:tblPr>
        <w:tblW w:w="8955" w:type="dxa"/>
        <w:tblLook w:val="04A0" w:firstRow="1" w:lastRow="0" w:firstColumn="1" w:lastColumn="0" w:noHBand="0" w:noVBand="1"/>
      </w:tblPr>
      <w:tblGrid>
        <w:gridCol w:w="3855"/>
        <w:gridCol w:w="680"/>
        <w:gridCol w:w="680"/>
        <w:gridCol w:w="680"/>
        <w:gridCol w:w="680"/>
        <w:gridCol w:w="680"/>
        <w:gridCol w:w="680"/>
        <w:gridCol w:w="1020"/>
      </w:tblGrid>
      <w:tr w:rsidR="005C2352" w:rsidRPr="0063031A" w14:paraId="2C15817B" w14:textId="77777777" w:rsidTr="003A5A09">
        <w:trPr>
          <w:trHeight w:val="532"/>
        </w:trPr>
        <w:tc>
          <w:tcPr>
            <w:tcW w:w="3855"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66EA2DD6" w14:textId="77777777" w:rsidR="0063031A" w:rsidRPr="0063031A" w:rsidRDefault="0063031A" w:rsidP="0063031A">
            <w:pPr>
              <w:rPr>
                <w:rFonts w:cs="Arial"/>
                <w:b/>
                <w:bCs/>
                <w:color w:val="FFFFFF"/>
                <w:sz w:val="18"/>
                <w:szCs w:val="18"/>
              </w:rPr>
            </w:pPr>
            <w:r w:rsidRPr="0063031A">
              <w:rPr>
                <w:rFonts w:cs="Arial"/>
                <w:b/>
                <w:bCs/>
                <w:color w:val="FFFFFF"/>
                <w:sz w:val="18"/>
                <w:szCs w:val="18"/>
              </w:rPr>
              <w:t>Breakdown agency</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40ED6434"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2013</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6E29E339"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2014</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57FEF4B9"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2015</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6AFF3026"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2016</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5AE724EE"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2017</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70809380"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 of 2017</w:t>
            </w:r>
          </w:p>
        </w:tc>
        <w:tc>
          <w:tcPr>
            <w:tcW w:w="1020" w:type="dxa"/>
            <w:tcBorders>
              <w:top w:val="single" w:sz="4" w:space="0" w:color="FFFFFF"/>
              <w:left w:val="nil"/>
              <w:bottom w:val="single" w:sz="4" w:space="0" w:color="FFFFFF"/>
              <w:right w:val="single" w:sz="4" w:space="0" w:color="FFFFFF"/>
            </w:tcBorders>
            <w:shd w:val="clear" w:color="auto" w:fill="C10A27"/>
            <w:vAlign w:val="center"/>
            <w:hideMark/>
          </w:tcPr>
          <w:p w14:paraId="0FA79BED" w14:textId="40934DE9" w:rsidR="0063031A" w:rsidRPr="0063031A" w:rsidRDefault="0063031A" w:rsidP="0063031A">
            <w:pPr>
              <w:jc w:val="center"/>
              <w:rPr>
                <w:rFonts w:cs="Arial"/>
                <w:b/>
                <w:bCs/>
                <w:color w:val="FFFFFF"/>
                <w:sz w:val="18"/>
                <w:szCs w:val="18"/>
              </w:rPr>
            </w:pPr>
            <w:r w:rsidRPr="0063031A">
              <w:rPr>
                <w:rFonts w:cs="Arial"/>
                <w:b/>
                <w:bCs/>
                <w:color w:val="FFFFFF"/>
                <w:sz w:val="18"/>
                <w:szCs w:val="18"/>
              </w:rPr>
              <w:t>% of 5 yr average (2013</w:t>
            </w:r>
            <w:r w:rsidR="001376FF">
              <w:rPr>
                <w:rFonts w:cs="Arial"/>
                <w:b/>
                <w:bCs/>
                <w:color w:val="FFFFFF"/>
                <w:sz w:val="18"/>
                <w:szCs w:val="18"/>
              </w:rPr>
              <w:t>–</w:t>
            </w:r>
            <w:r w:rsidRPr="0063031A">
              <w:rPr>
                <w:rFonts w:cs="Arial"/>
                <w:b/>
                <w:bCs/>
                <w:color w:val="FFFFFF"/>
                <w:sz w:val="18"/>
                <w:szCs w:val="18"/>
              </w:rPr>
              <w:t>2017)</w:t>
            </w:r>
          </w:p>
        </w:tc>
      </w:tr>
      <w:tr w:rsidR="005C2352" w:rsidRPr="0063031A" w14:paraId="6E57D97E"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CFC9C7"/>
            <w:noWrap/>
            <w:vAlign w:val="center"/>
            <w:hideMark/>
          </w:tcPr>
          <w:p w14:paraId="50150FDE" w14:textId="77777777" w:rsidR="0063031A" w:rsidRPr="0063031A" w:rsidRDefault="0063031A" w:rsidP="0063031A">
            <w:pPr>
              <w:rPr>
                <w:rFonts w:cs="Arial"/>
                <w:b/>
                <w:bCs/>
                <w:color w:val="000000"/>
                <w:sz w:val="18"/>
                <w:szCs w:val="18"/>
              </w:rPr>
            </w:pPr>
            <w:r w:rsidRPr="0063031A">
              <w:rPr>
                <w:rFonts w:cs="Arial"/>
                <w:b/>
                <w:bCs/>
                <w:color w:val="000000"/>
                <w:sz w:val="18"/>
                <w:szCs w:val="18"/>
              </w:rPr>
              <w:t>Mobile plant &amp; transport</w:t>
            </w:r>
          </w:p>
        </w:tc>
        <w:tc>
          <w:tcPr>
            <w:tcW w:w="680" w:type="dxa"/>
            <w:tcBorders>
              <w:top w:val="nil"/>
              <w:left w:val="nil"/>
              <w:bottom w:val="single" w:sz="4" w:space="0" w:color="FFFFFF"/>
              <w:right w:val="single" w:sz="4" w:space="0" w:color="FFFFFF"/>
            </w:tcBorders>
            <w:shd w:val="clear" w:color="auto" w:fill="CFC9C7"/>
            <w:noWrap/>
            <w:vAlign w:val="center"/>
            <w:hideMark/>
          </w:tcPr>
          <w:p w14:paraId="530E9CBA"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16</w:t>
            </w:r>
          </w:p>
        </w:tc>
        <w:tc>
          <w:tcPr>
            <w:tcW w:w="680" w:type="dxa"/>
            <w:tcBorders>
              <w:top w:val="nil"/>
              <w:left w:val="nil"/>
              <w:bottom w:val="single" w:sz="4" w:space="0" w:color="FFFFFF"/>
              <w:right w:val="single" w:sz="4" w:space="0" w:color="FFFFFF"/>
            </w:tcBorders>
            <w:shd w:val="clear" w:color="auto" w:fill="CFC9C7"/>
            <w:noWrap/>
            <w:vAlign w:val="center"/>
            <w:hideMark/>
          </w:tcPr>
          <w:p w14:paraId="729F66AE"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17</w:t>
            </w:r>
          </w:p>
        </w:tc>
        <w:tc>
          <w:tcPr>
            <w:tcW w:w="680" w:type="dxa"/>
            <w:tcBorders>
              <w:top w:val="nil"/>
              <w:left w:val="nil"/>
              <w:bottom w:val="single" w:sz="4" w:space="0" w:color="FFFFFF"/>
              <w:right w:val="single" w:sz="4" w:space="0" w:color="FFFFFF"/>
            </w:tcBorders>
            <w:shd w:val="clear" w:color="auto" w:fill="CFC9C7"/>
            <w:noWrap/>
            <w:vAlign w:val="center"/>
            <w:hideMark/>
          </w:tcPr>
          <w:p w14:paraId="68331C9E"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18</w:t>
            </w:r>
          </w:p>
        </w:tc>
        <w:tc>
          <w:tcPr>
            <w:tcW w:w="680" w:type="dxa"/>
            <w:tcBorders>
              <w:top w:val="nil"/>
              <w:left w:val="nil"/>
              <w:bottom w:val="single" w:sz="4" w:space="0" w:color="FFFFFF"/>
              <w:right w:val="single" w:sz="4" w:space="0" w:color="FFFFFF"/>
            </w:tcBorders>
            <w:shd w:val="clear" w:color="auto" w:fill="CFC9C7"/>
            <w:noWrap/>
            <w:vAlign w:val="center"/>
            <w:hideMark/>
          </w:tcPr>
          <w:p w14:paraId="0BDDB989"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11</w:t>
            </w:r>
          </w:p>
        </w:tc>
        <w:tc>
          <w:tcPr>
            <w:tcW w:w="680" w:type="dxa"/>
            <w:tcBorders>
              <w:top w:val="nil"/>
              <w:left w:val="nil"/>
              <w:bottom w:val="single" w:sz="4" w:space="0" w:color="FFFFFF"/>
              <w:right w:val="single" w:sz="4" w:space="0" w:color="FFFFFF"/>
            </w:tcBorders>
            <w:shd w:val="clear" w:color="auto" w:fill="CFC9C7"/>
            <w:noWrap/>
            <w:vAlign w:val="center"/>
            <w:hideMark/>
          </w:tcPr>
          <w:p w14:paraId="542371F8"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19</w:t>
            </w:r>
          </w:p>
        </w:tc>
        <w:tc>
          <w:tcPr>
            <w:tcW w:w="680" w:type="dxa"/>
            <w:tcBorders>
              <w:top w:val="nil"/>
              <w:left w:val="nil"/>
              <w:bottom w:val="single" w:sz="4" w:space="0" w:color="FFFFFF"/>
              <w:right w:val="single" w:sz="4" w:space="0" w:color="FFFFFF"/>
            </w:tcBorders>
            <w:shd w:val="clear" w:color="auto" w:fill="B8AFAC"/>
            <w:noWrap/>
            <w:vAlign w:val="center"/>
            <w:hideMark/>
          </w:tcPr>
          <w:p w14:paraId="6ED80F95" w14:textId="77777777" w:rsidR="0063031A" w:rsidRPr="0063031A" w:rsidRDefault="0063031A" w:rsidP="0063031A">
            <w:pPr>
              <w:jc w:val="center"/>
              <w:rPr>
                <w:rFonts w:cs="Arial"/>
                <w:b/>
                <w:bCs/>
                <w:sz w:val="18"/>
                <w:szCs w:val="18"/>
              </w:rPr>
            </w:pPr>
            <w:r w:rsidRPr="0063031A">
              <w:rPr>
                <w:rFonts w:cs="Arial"/>
                <w:b/>
                <w:bCs/>
                <w:sz w:val="18"/>
                <w:szCs w:val="18"/>
              </w:rPr>
              <w:t>54%</w:t>
            </w:r>
          </w:p>
        </w:tc>
        <w:tc>
          <w:tcPr>
            <w:tcW w:w="1020" w:type="dxa"/>
            <w:tcBorders>
              <w:top w:val="nil"/>
              <w:left w:val="nil"/>
              <w:bottom w:val="single" w:sz="4" w:space="0" w:color="FFFFFF"/>
              <w:right w:val="single" w:sz="4" w:space="0" w:color="FFFFFF"/>
            </w:tcBorders>
            <w:shd w:val="clear" w:color="auto" w:fill="B8AFAC"/>
            <w:noWrap/>
            <w:vAlign w:val="center"/>
            <w:hideMark/>
          </w:tcPr>
          <w:p w14:paraId="71DAB4D2" w14:textId="77777777" w:rsidR="0063031A" w:rsidRPr="0063031A" w:rsidRDefault="0063031A" w:rsidP="0063031A">
            <w:pPr>
              <w:jc w:val="center"/>
              <w:rPr>
                <w:rFonts w:cs="Arial"/>
                <w:b/>
                <w:bCs/>
                <w:sz w:val="18"/>
                <w:szCs w:val="18"/>
              </w:rPr>
            </w:pPr>
            <w:r w:rsidRPr="0063031A">
              <w:rPr>
                <w:rFonts w:cs="Arial"/>
                <w:b/>
                <w:bCs/>
                <w:sz w:val="18"/>
                <w:szCs w:val="18"/>
              </w:rPr>
              <w:t>63%</w:t>
            </w:r>
          </w:p>
        </w:tc>
      </w:tr>
      <w:tr w:rsidR="005C2352" w:rsidRPr="0063031A" w14:paraId="68EE6DFA"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auto"/>
            <w:noWrap/>
            <w:vAlign w:val="center"/>
            <w:hideMark/>
          </w:tcPr>
          <w:p w14:paraId="3B3FA4B2" w14:textId="77777777" w:rsidR="0063031A" w:rsidRPr="0063031A" w:rsidRDefault="0063031A" w:rsidP="0063031A">
            <w:pPr>
              <w:ind w:firstLineChars="200" w:firstLine="360"/>
              <w:rPr>
                <w:rFonts w:cs="Arial"/>
                <w:color w:val="000000"/>
                <w:sz w:val="18"/>
                <w:szCs w:val="18"/>
              </w:rPr>
            </w:pPr>
            <w:r w:rsidRPr="0063031A">
              <w:rPr>
                <w:rFonts w:cs="Arial"/>
                <w:color w:val="000000"/>
                <w:sz w:val="18"/>
                <w:szCs w:val="18"/>
              </w:rPr>
              <w:t>Trucks, semi-trailers, lorries</w:t>
            </w:r>
          </w:p>
        </w:tc>
        <w:tc>
          <w:tcPr>
            <w:tcW w:w="680" w:type="dxa"/>
            <w:tcBorders>
              <w:top w:val="nil"/>
              <w:left w:val="nil"/>
              <w:bottom w:val="single" w:sz="4" w:space="0" w:color="FFFFFF"/>
              <w:right w:val="single" w:sz="4" w:space="0" w:color="FFFFFF"/>
            </w:tcBorders>
            <w:shd w:val="clear" w:color="auto" w:fill="auto"/>
            <w:noWrap/>
            <w:vAlign w:val="center"/>
            <w:hideMark/>
          </w:tcPr>
          <w:p w14:paraId="139E0620" w14:textId="77777777" w:rsidR="0063031A" w:rsidRPr="0063031A" w:rsidRDefault="0063031A" w:rsidP="0063031A">
            <w:pPr>
              <w:jc w:val="center"/>
              <w:rPr>
                <w:rFonts w:cs="Arial"/>
                <w:color w:val="000000"/>
                <w:sz w:val="18"/>
                <w:szCs w:val="18"/>
              </w:rPr>
            </w:pPr>
            <w:r w:rsidRPr="0063031A">
              <w:rPr>
                <w:rFonts w:cs="Arial"/>
                <w:color w:val="000000"/>
                <w:sz w:val="18"/>
                <w:szCs w:val="18"/>
              </w:rPr>
              <w:t>5</w:t>
            </w:r>
          </w:p>
        </w:tc>
        <w:tc>
          <w:tcPr>
            <w:tcW w:w="680" w:type="dxa"/>
            <w:tcBorders>
              <w:top w:val="nil"/>
              <w:left w:val="nil"/>
              <w:bottom w:val="single" w:sz="4" w:space="0" w:color="FFFFFF"/>
              <w:right w:val="single" w:sz="4" w:space="0" w:color="FFFFFF"/>
            </w:tcBorders>
            <w:shd w:val="clear" w:color="auto" w:fill="auto"/>
            <w:noWrap/>
            <w:vAlign w:val="center"/>
            <w:hideMark/>
          </w:tcPr>
          <w:p w14:paraId="305DBBB7" w14:textId="77777777" w:rsidR="0063031A" w:rsidRPr="0063031A" w:rsidRDefault="0063031A" w:rsidP="0063031A">
            <w:pPr>
              <w:jc w:val="center"/>
              <w:rPr>
                <w:rFonts w:cs="Arial"/>
                <w:color w:val="000000"/>
                <w:sz w:val="18"/>
                <w:szCs w:val="18"/>
              </w:rPr>
            </w:pPr>
            <w:r w:rsidRPr="0063031A">
              <w:rPr>
                <w:rFonts w:cs="Arial"/>
                <w:color w:val="000000"/>
                <w:sz w:val="18"/>
                <w:szCs w:val="18"/>
              </w:rPr>
              <w:t>5</w:t>
            </w:r>
          </w:p>
        </w:tc>
        <w:tc>
          <w:tcPr>
            <w:tcW w:w="680" w:type="dxa"/>
            <w:tcBorders>
              <w:top w:val="nil"/>
              <w:left w:val="nil"/>
              <w:bottom w:val="single" w:sz="4" w:space="0" w:color="FFFFFF"/>
              <w:right w:val="single" w:sz="4" w:space="0" w:color="FFFFFF"/>
            </w:tcBorders>
            <w:shd w:val="clear" w:color="auto" w:fill="auto"/>
            <w:noWrap/>
            <w:vAlign w:val="center"/>
            <w:hideMark/>
          </w:tcPr>
          <w:p w14:paraId="16F716E7" w14:textId="77777777" w:rsidR="0063031A" w:rsidRPr="0063031A" w:rsidRDefault="0063031A" w:rsidP="0063031A">
            <w:pPr>
              <w:jc w:val="center"/>
              <w:rPr>
                <w:rFonts w:cs="Arial"/>
                <w:color w:val="000000"/>
                <w:sz w:val="18"/>
                <w:szCs w:val="18"/>
              </w:rPr>
            </w:pPr>
            <w:r w:rsidRPr="0063031A">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203650F8" w14:textId="77777777" w:rsidR="0063031A" w:rsidRPr="0063031A" w:rsidRDefault="0063031A" w:rsidP="0063031A">
            <w:pPr>
              <w:jc w:val="center"/>
              <w:rPr>
                <w:rFonts w:cs="Arial"/>
                <w:color w:val="000000"/>
                <w:sz w:val="18"/>
                <w:szCs w:val="18"/>
              </w:rPr>
            </w:pPr>
            <w:r w:rsidRPr="0063031A">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5ECD04A5" w14:textId="6E20BDEE" w:rsidR="0063031A" w:rsidRPr="0063031A" w:rsidRDefault="000F6D63" w:rsidP="0063031A">
            <w:pPr>
              <w:jc w:val="center"/>
              <w:rPr>
                <w:rFonts w:cs="Arial"/>
                <w:color w:val="000000"/>
                <w:sz w:val="18"/>
                <w:szCs w:val="18"/>
              </w:rPr>
            </w:pPr>
            <w:r>
              <w:rPr>
                <w:rFonts w:cs="Arial"/>
                <w:color w:val="000000"/>
                <w:sz w:val="18"/>
                <w:szCs w:val="18"/>
              </w:rPr>
              <w:t>7</w:t>
            </w:r>
          </w:p>
        </w:tc>
        <w:tc>
          <w:tcPr>
            <w:tcW w:w="680" w:type="dxa"/>
            <w:tcBorders>
              <w:top w:val="nil"/>
              <w:left w:val="nil"/>
              <w:bottom w:val="single" w:sz="4" w:space="0" w:color="FFFFFF"/>
              <w:right w:val="single" w:sz="4" w:space="0" w:color="FFFFFF"/>
            </w:tcBorders>
            <w:shd w:val="clear" w:color="auto" w:fill="E6E3E2"/>
            <w:noWrap/>
            <w:vAlign w:val="center"/>
            <w:hideMark/>
          </w:tcPr>
          <w:p w14:paraId="7A3823E0" w14:textId="79234EF1" w:rsidR="0063031A" w:rsidRPr="0063031A" w:rsidRDefault="000F6D63" w:rsidP="0063031A">
            <w:pPr>
              <w:jc w:val="center"/>
              <w:rPr>
                <w:rFonts w:cs="Arial"/>
                <w:color w:val="000000"/>
                <w:sz w:val="18"/>
                <w:szCs w:val="18"/>
              </w:rPr>
            </w:pPr>
            <w:r>
              <w:rPr>
                <w:rFonts w:cs="Arial"/>
                <w:color w:val="000000"/>
                <w:sz w:val="18"/>
                <w:szCs w:val="18"/>
              </w:rPr>
              <w:t>20</w:t>
            </w:r>
            <w:r w:rsidR="0063031A" w:rsidRPr="0063031A">
              <w:rPr>
                <w:rFonts w:cs="Arial"/>
                <w:color w:val="000000"/>
                <w:sz w:val="18"/>
                <w:szCs w:val="18"/>
              </w:rPr>
              <w:t>%</w:t>
            </w:r>
          </w:p>
        </w:tc>
        <w:tc>
          <w:tcPr>
            <w:tcW w:w="1020" w:type="dxa"/>
            <w:tcBorders>
              <w:top w:val="nil"/>
              <w:left w:val="nil"/>
              <w:bottom w:val="single" w:sz="4" w:space="0" w:color="FFFFFF"/>
              <w:right w:val="single" w:sz="4" w:space="0" w:color="FFFFFF"/>
            </w:tcBorders>
            <w:shd w:val="clear" w:color="auto" w:fill="E6E3E2"/>
            <w:noWrap/>
            <w:vAlign w:val="center"/>
            <w:hideMark/>
          </w:tcPr>
          <w:p w14:paraId="56C544D4" w14:textId="5A985A93" w:rsidR="0063031A" w:rsidRPr="0063031A" w:rsidRDefault="0063031A" w:rsidP="0063031A">
            <w:pPr>
              <w:jc w:val="center"/>
              <w:rPr>
                <w:rFonts w:cs="Arial"/>
                <w:color w:val="000000"/>
                <w:sz w:val="18"/>
                <w:szCs w:val="18"/>
              </w:rPr>
            </w:pPr>
            <w:r w:rsidRPr="0063031A">
              <w:rPr>
                <w:rFonts w:cs="Arial"/>
                <w:color w:val="000000"/>
                <w:sz w:val="18"/>
                <w:szCs w:val="18"/>
              </w:rPr>
              <w:t>1</w:t>
            </w:r>
            <w:r w:rsidR="000F6D63">
              <w:rPr>
                <w:rFonts w:cs="Arial"/>
                <w:color w:val="000000"/>
                <w:sz w:val="18"/>
                <w:szCs w:val="18"/>
              </w:rPr>
              <w:t>7</w:t>
            </w:r>
            <w:r w:rsidRPr="0063031A">
              <w:rPr>
                <w:rFonts w:cs="Arial"/>
                <w:color w:val="000000"/>
                <w:sz w:val="18"/>
                <w:szCs w:val="18"/>
              </w:rPr>
              <w:t>%</w:t>
            </w:r>
          </w:p>
        </w:tc>
      </w:tr>
      <w:tr w:rsidR="005C2352" w:rsidRPr="0063031A" w14:paraId="1726F5B6"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E6E3E2"/>
            <w:noWrap/>
            <w:vAlign w:val="center"/>
            <w:hideMark/>
          </w:tcPr>
          <w:p w14:paraId="1DFDFE6B" w14:textId="77777777" w:rsidR="0063031A" w:rsidRPr="0063031A" w:rsidRDefault="0063031A" w:rsidP="0063031A">
            <w:pPr>
              <w:ind w:firstLineChars="200" w:firstLine="360"/>
              <w:rPr>
                <w:rFonts w:cs="Arial"/>
                <w:color w:val="000000"/>
                <w:sz w:val="18"/>
                <w:szCs w:val="18"/>
              </w:rPr>
            </w:pPr>
            <w:r w:rsidRPr="0063031A">
              <w:rPr>
                <w:rFonts w:cs="Arial"/>
                <w:color w:val="000000"/>
                <w:sz w:val="18"/>
                <w:szCs w:val="18"/>
              </w:rPr>
              <w:t>Cars, station wagons, vans, utilities</w:t>
            </w:r>
          </w:p>
        </w:tc>
        <w:tc>
          <w:tcPr>
            <w:tcW w:w="680" w:type="dxa"/>
            <w:tcBorders>
              <w:top w:val="nil"/>
              <w:left w:val="nil"/>
              <w:bottom w:val="single" w:sz="4" w:space="0" w:color="FFFFFF"/>
              <w:right w:val="single" w:sz="4" w:space="0" w:color="FFFFFF"/>
            </w:tcBorders>
            <w:shd w:val="clear" w:color="auto" w:fill="E6E3E2"/>
            <w:noWrap/>
            <w:vAlign w:val="center"/>
            <w:hideMark/>
          </w:tcPr>
          <w:p w14:paraId="3416063F" w14:textId="77777777" w:rsidR="0063031A" w:rsidRPr="0063031A" w:rsidRDefault="0063031A" w:rsidP="0063031A">
            <w:pPr>
              <w:jc w:val="center"/>
              <w:rPr>
                <w:rFonts w:cs="Arial"/>
                <w:color w:val="000000"/>
                <w:sz w:val="18"/>
                <w:szCs w:val="18"/>
              </w:rPr>
            </w:pPr>
            <w:r w:rsidRPr="0063031A">
              <w:rPr>
                <w:rFonts w:cs="Arial"/>
                <w:color w:val="000000"/>
                <w:sz w:val="18"/>
                <w:szCs w:val="18"/>
              </w:rPr>
              <w:t>5</w:t>
            </w:r>
          </w:p>
        </w:tc>
        <w:tc>
          <w:tcPr>
            <w:tcW w:w="680" w:type="dxa"/>
            <w:tcBorders>
              <w:top w:val="nil"/>
              <w:left w:val="nil"/>
              <w:bottom w:val="single" w:sz="4" w:space="0" w:color="FFFFFF"/>
              <w:right w:val="single" w:sz="4" w:space="0" w:color="FFFFFF"/>
            </w:tcBorders>
            <w:shd w:val="clear" w:color="auto" w:fill="E6E3E2"/>
            <w:noWrap/>
            <w:vAlign w:val="center"/>
            <w:hideMark/>
          </w:tcPr>
          <w:p w14:paraId="4BFA5B47" w14:textId="77777777" w:rsidR="0063031A" w:rsidRPr="0063031A" w:rsidRDefault="0063031A" w:rsidP="0063031A">
            <w:pPr>
              <w:jc w:val="center"/>
              <w:rPr>
                <w:rFonts w:cs="Arial"/>
                <w:color w:val="000000"/>
                <w:sz w:val="18"/>
                <w:szCs w:val="18"/>
              </w:rPr>
            </w:pPr>
            <w:r w:rsidRPr="0063031A">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E6E3E2"/>
            <w:noWrap/>
            <w:vAlign w:val="center"/>
            <w:hideMark/>
          </w:tcPr>
          <w:p w14:paraId="5E8C9C11" w14:textId="77777777" w:rsidR="0063031A" w:rsidRPr="0063031A" w:rsidRDefault="0063031A" w:rsidP="0063031A">
            <w:pPr>
              <w:jc w:val="center"/>
              <w:rPr>
                <w:rFonts w:cs="Arial"/>
                <w:color w:val="000000"/>
                <w:sz w:val="18"/>
                <w:szCs w:val="18"/>
              </w:rPr>
            </w:pPr>
            <w:r w:rsidRPr="0063031A">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E6E3E2"/>
            <w:noWrap/>
            <w:vAlign w:val="center"/>
            <w:hideMark/>
          </w:tcPr>
          <w:p w14:paraId="534C19E2" w14:textId="77777777" w:rsidR="0063031A" w:rsidRPr="0063031A" w:rsidRDefault="0063031A" w:rsidP="0063031A">
            <w:pPr>
              <w:jc w:val="center"/>
              <w:rPr>
                <w:rFonts w:cs="Arial"/>
                <w:color w:val="000000"/>
                <w:sz w:val="18"/>
                <w:szCs w:val="18"/>
              </w:rPr>
            </w:pPr>
            <w:r w:rsidRPr="0063031A">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2989C78C" w14:textId="21D7B051" w:rsidR="0063031A" w:rsidRPr="0063031A" w:rsidRDefault="000F6D63" w:rsidP="0063031A">
            <w:pPr>
              <w:jc w:val="center"/>
              <w:rPr>
                <w:rFonts w:cs="Arial"/>
                <w:color w:val="000000"/>
                <w:sz w:val="18"/>
                <w:szCs w:val="18"/>
              </w:rPr>
            </w:pPr>
            <w:r>
              <w:rPr>
                <w:rFonts w:cs="Arial"/>
                <w:color w:val="000000"/>
                <w:sz w:val="18"/>
                <w:szCs w:val="18"/>
              </w:rPr>
              <w:t>4</w:t>
            </w:r>
          </w:p>
        </w:tc>
        <w:tc>
          <w:tcPr>
            <w:tcW w:w="680" w:type="dxa"/>
            <w:tcBorders>
              <w:top w:val="nil"/>
              <w:left w:val="nil"/>
              <w:bottom w:val="single" w:sz="4" w:space="0" w:color="FFFFFF"/>
              <w:right w:val="single" w:sz="4" w:space="0" w:color="FFFFFF"/>
            </w:tcBorders>
            <w:shd w:val="clear" w:color="auto" w:fill="CFC9C7"/>
            <w:noWrap/>
            <w:vAlign w:val="center"/>
            <w:hideMark/>
          </w:tcPr>
          <w:p w14:paraId="25B91489" w14:textId="6A93D104" w:rsidR="0063031A" w:rsidRPr="0063031A" w:rsidRDefault="0063031A" w:rsidP="0063031A">
            <w:pPr>
              <w:jc w:val="center"/>
              <w:rPr>
                <w:rFonts w:cs="Arial"/>
                <w:color w:val="000000"/>
                <w:sz w:val="18"/>
                <w:szCs w:val="18"/>
              </w:rPr>
            </w:pPr>
            <w:r w:rsidRPr="0063031A">
              <w:rPr>
                <w:rFonts w:cs="Arial"/>
                <w:color w:val="000000"/>
                <w:sz w:val="18"/>
                <w:szCs w:val="18"/>
              </w:rPr>
              <w:t>1</w:t>
            </w:r>
            <w:r w:rsidR="000F6D63">
              <w:rPr>
                <w:rFonts w:cs="Arial"/>
                <w:color w:val="000000"/>
                <w:sz w:val="18"/>
                <w:szCs w:val="18"/>
              </w:rPr>
              <w:t>1</w:t>
            </w:r>
            <w:r w:rsidRPr="0063031A">
              <w:rPr>
                <w:rFonts w:cs="Arial"/>
                <w:color w:val="000000"/>
                <w:sz w:val="18"/>
                <w:szCs w:val="18"/>
              </w:rPr>
              <w:t>%</w:t>
            </w:r>
          </w:p>
        </w:tc>
        <w:tc>
          <w:tcPr>
            <w:tcW w:w="1020" w:type="dxa"/>
            <w:tcBorders>
              <w:top w:val="nil"/>
              <w:left w:val="nil"/>
              <w:bottom w:val="single" w:sz="4" w:space="0" w:color="FFFFFF"/>
              <w:right w:val="single" w:sz="4" w:space="0" w:color="FFFFFF"/>
            </w:tcBorders>
            <w:shd w:val="clear" w:color="auto" w:fill="CFC9C7"/>
            <w:noWrap/>
            <w:vAlign w:val="center"/>
            <w:hideMark/>
          </w:tcPr>
          <w:p w14:paraId="48559AF8" w14:textId="43C66C22" w:rsidR="0063031A" w:rsidRPr="0063031A" w:rsidRDefault="0063031A" w:rsidP="0063031A">
            <w:pPr>
              <w:jc w:val="center"/>
              <w:rPr>
                <w:rFonts w:cs="Arial"/>
                <w:color w:val="000000"/>
                <w:sz w:val="18"/>
                <w:szCs w:val="18"/>
              </w:rPr>
            </w:pPr>
            <w:r w:rsidRPr="0063031A">
              <w:rPr>
                <w:rFonts w:cs="Arial"/>
                <w:color w:val="000000"/>
                <w:sz w:val="18"/>
                <w:szCs w:val="18"/>
              </w:rPr>
              <w:t>1</w:t>
            </w:r>
            <w:r w:rsidR="000F6D63">
              <w:rPr>
                <w:rFonts w:cs="Arial"/>
                <w:color w:val="000000"/>
                <w:sz w:val="18"/>
                <w:szCs w:val="18"/>
              </w:rPr>
              <w:t>1</w:t>
            </w:r>
            <w:r w:rsidRPr="0063031A">
              <w:rPr>
                <w:rFonts w:cs="Arial"/>
                <w:color w:val="000000"/>
                <w:sz w:val="18"/>
                <w:szCs w:val="18"/>
              </w:rPr>
              <w:t>%</w:t>
            </w:r>
          </w:p>
        </w:tc>
      </w:tr>
      <w:tr w:rsidR="005C2352" w:rsidRPr="0063031A" w14:paraId="6E1BECF2"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auto"/>
            <w:noWrap/>
            <w:vAlign w:val="center"/>
            <w:hideMark/>
          </w:tcPr>
          <w:p w14:paraId="4CAD03E2" w14:textId="77777777" w:rsidR="0063031A" w:rsidRPr="0063031A" w:rsidRDefault="0063031A" w:rsidP="0063031A">
            <w:pPr>
              <w:ind w:firstLineChars="200" w:firstLine="360"/>
              <w:rPr>
                <w:rFonts w:cs="Arial"/>
                <w:color w:val="000000"/>
                <w:sz w:val="18"/>
                <w:szCs w:val="18"/>
              </w:rPr>
            </w:pPr>
            <w:r w:rsidRPr="0063031A">
              <w:rPr>
                <w:rFonts w:cs="Arial"/>
                <w:color w:val="000000"/>
                <w:sz w:val="18"/>
                <w:szCs w:val="18"/>
              </w:rPr>
              <w:t>Tractors, agricultural or otherwise</w:t>
            </w:r>
          </w:p>
        </w:tc>
        <w:tc>
          <w:tcPr>
            <w:tcW w:w="680" w:type="dxa"/>
            <w:tcBorders>
              <w:top w:val="nil"/>
              <w:left w:val="nil"/>
              <w:bottom w:val="single" w:sz="4" w:space="0" w:color="FFFFFF"/>
              <w:right w:val="single" w:sz="4" w:space="0" w:color="FFFFFF"/>
            </w:tcBorders>
            <w:shd w:val="clear" w:color="auto" w:fill="auto"/>
            <w:noWrap/>
            <w:vAlign w:val="center"/>
            <w:hideMark/>
          </w:tcPr>
          <w:p w14:paraId="247ADADB" w14:textId="77777777" w:rsidR="0063031A" w:rsidRPr="0063031A" w:rsidRDefault="0063031A" w:rsidP="0063031A">
            <w:pPr>
              <w:jc w:val="center"/>
              <w:rPr>
                <w:rFonts w:cs="Arial"/>
                <w:color w:val="000000"/>
                <w:sz w:val="18"/>
                <w:szCs w:val="18"/>
              </w:rPr>
            </w:pPr>
            <w:r w:rsidRPr="0063031A">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182AD0AA" w14:textId="77777777" w:rsidR="0063031A" w:rsidRPr="0063031A" w:rsidRDefault="0063031A" w:rsidP="0063031A">
            <w:pPr>
              <w:jc w:val="center"/>
              <w:rPr>
                <w:rFonts w:cs="Arial"/>
                <w:color w:val="000000"/>
                <w:sz w:val="18"/>
                <w:szCs w:val="18"/>
              </w:rPr>
            </w:pPr>
            <w:r w:rsidRPr="0063031A">
              <w:rPr>
                <w:rFonts w:cs="Arial"/>
                <w:color w:val="000000"/>
                <w:sz w:val="18"/>
                <w:szCs w:val="18"/>
              </w:rPr>
              <w:t>5</w:t>
            </w:r>
          </w:p>
        </w:tc>
        <w:tc>
          <w:tcPr>
            <w:tcW w:w="680" w:type="dxa"/>
            <w:tcBorders>
              <w:top w:val="nil"/>
              <w:left w:val="nil"/>
              <w:bottom w:val="single" w:sz="4" w:space="0" w:color="FFFFFF"/>
              <w:right w:val="single" w:sz="4" w:space="0" w:color="FFFFFF"/>
            </w:tcBorders>
            <w:shd w:val="clear" w:color="auto" w:fill="auto"/>
            <w:noWrap/>
            <w:vAlign w:val="center"/>
            <w:hideMark/>
          </w:tcPr>
          <w:p w14:paraId="3D93B9B6" w14:textId="77777777" w:rsidR="0063031A" w:rsidRPr="0063031A" w:rsidRDefault="0063031A" w:rsidP="0063031A">
            <w:pPr>
              <w:jc w:val="center"/>
              <w:rPr>
                <w:rFonts w:cs="Arial"/>
                <w:color w:val="000000"/>
                <w:sz w:val="18"/>
                <w:szCs w:val="18"/>
              </w:rPr>
            </w:pPr>
            <w:r w:rsidRPr="0063031A">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67485E8C" w14:textId="77777777" w:rsidR="0063031A" w:rsidRPr="0063031A" w:rsidRDefault="0063031A" w:rsidP="0063031A">
            <w:pPr>
              <w:jc w:val="center"/>
              <w:rPr>
                <w:rFonts w:cs="Arial"/>
                <w:color w:val="000000"/>
                <w:sz w:val="18"/>
                <w:szCs w:val="18"/>
              </w:rPr>
            </w:pPr>
            <w:r w:rsidRPr="0063031A">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5E5FFC1F" w14:textId="77777777" w:rsidR="0063031A" w:rsidRPr="0063031A" w:rsidRDefault="0063031A" w:rsidP="0063031A">
            <w:pPr>
              <w:jc w:val="center"/>
              <w:rPr>
                <w:rFonts w:cs="Arial"/>
                <w:color w:val="000000"/>
                <w:sz w:val="18"/>
                <w:szCs w:val="18"/>
              </w:rPr>
            </w:pPr>
            <w:r w:rsidRPr="0063031A">
              <w:rPr>
                <w:rFonts w:cs="Arial"/>
                <w:color w:val="000000"/>
                <w:sz w:val="18"/>
                <w:szCs w:val="18"/>
              </w:rPr>
              <w:t>4</w:t>
            </w:r>
          </w:p>
        </w:tc>
        <w:tc>
          <w:tcPr>
            <w:tcW w:w="680" w:type="dxa"/>
            <w:tcBorders>
              <w:top w:val="nil"/>
              <w:left w:val="nil"/>
              <w:bottom w:val="single" w:sz="4" w:space="0" w:color="FFFFFF"/>
              <w:right w:val="single" w:sz="4" w:space="0" w:color="FFFFFF"/>
            </w:tcBorders>
            <w:shd w:val="clear" w:color="auto" w:fill="E6E3E2"/>
            <w:noWrap/>
            <w:vAlign w:val="center"/>
            <w:hideMark/>
          </w:tcPr>
          <w:p w14:paraId="2358143E" w14:textId="77777777" w:rsidR="0063031A" w:rsidRPr="0063031A" w:rsidRDefault="0063031A" w:rsidP="0063031A">
            <w:pPr>
              <w:jc w:val="center"/>
              <w:rPr>
                <w:rFonts w:cs="Arial"/>
                <w:color w:val="000000"/>
                <w:sz w:val="18"/>
                <w:szCs w:val="18"/>
              </w:rPr>
            </w:pPr>
            <w:r w:rsidRPr="0063031A">
              <w:rPr>
                <w:rFonts w:cs="Arial"/>
                <w:color w:val="000000"/>
                <w:sz w:val="18"/>
                <w:szCs w:val="18"/>
              </w:rPr>
              <w:t>11%</w:t>
            </w:r>
          </w:p>
        </w:tc>
        <w:tc>
          <w:tcPr>
            <w:tcW w:w="1020" w:type="dxa"/>
            <w:tcBorders>
              <w:top w:val="nil"/>
              <w:left w:val="nil"/>
              <w:bottom w:val="single" w:sz="4" w:space="0" w:color="FFFFFF"/>
              <w:right w:val="single" w:sz="4" w:space="0" w:color="FFFFFF"/>
            </w:tcBorders>
            <w:shd w:val="clear" w:color="auto" w:fill="E6E3E2"/>
            <w:noWrap/>
            <w:vAlign w:val="center"/>
            <w:hideMark/>
          </w:tcPr>
          <w:p w14:paraId="050D6658" w14:textId="77777777" w:rsidR="0063031A" w:rsidRPr="0063031A" w:rsidRDefault="0063031A" w:rsidP="0063031A">
            <w:pPr>
              <w:jc w:val="center"/>
              <w:rPr>
                <w:rFonts w:cs="Arial"/>
                <w:color w:val="000000"/>
                <w:sz w:val="18"/>
                <w:szCs w:val="18"/>
              </w:rPr>
            </w:pPr>
            <w:r w:rsidRPr="0063031A">
              <w:rPr>
                <w:rFonts w:cs="Arial"/>
                <w:color w:val="000000"/>
                <w:sz w:val="18"/>
                <w:szCs w:val="18"/>
              </w:rPr>
              <w:t>13%</w:t>
            </w:r>
          </w:p>
        </w:tc>
      </w:tr>
      <w:tr w:rsidR="005C2352" w:rsidRPr="0063031A" w14:paraId="0E362650"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E6E3E2"/>
            <w:noWrap/>
            <w:vAlign w:val="center"/>
            <w:hideMark/>
          </w:tcPr>
          <w:p w14:paraId="405DFBD9" w14:textId="77777777" w:rsidR="0063031A" w:rsidRPr="0063031A" w:rsidRDefault="0063031A" w:rsidP="0063031A">
            <w:pPr>
              <w:ind w:firstLineChars="200" w:firstLine="360"/>
              <w:rPr>
                <w:rFonts w:cs="Arial"/>
                <w:color w:val="000000"/>
                <w:sz w:val="18"/>
                <w:szCs w:val="18"/>
              </w:rPr>
            </w:pPr>
            <w:r w:rsidRPr="0063031A">
              <w:rPr>
                <w:rFonts w:cs="Arial"/>
                <w:color w:val="000000"/>
                <w:sz w:val="18"/>
                <w:szCs w:val="18"/>
              </w:rPr>
              <w:t>Self-propelled plant</w:t>
            </w:r>
          </w:p>
        </w:tc>
        <w:tc>
          <w:tcPr>
            <w:tcW w:w="680" w:type="dxa"/>
            <w:tcBorders>
              <w:top w:val="nil"/>
              <w:left w:val="nil"/>
              <w:bottom w:val="single" w:sz="4" w:space="0" w:color="FFFFFF"/>
              <w:right w:val="single" w:sz="4" w:space="0" w:color="FFFFFF"/>
            </w:tcBorders>
            <w:shd w:val="clear" w:color="auto" w:fill="E6E3E2"/>
            <w:noWrap/>
            <w:vAlign w:val="center"/>
            <w:hideMark/>
          </w:tcPr>
          <w:p w14:paraId="70937817" w14:textId="77777777" w:rsidR="0063031A" w:rsidRPr="0063031A" w:rsidRDefault="0063031A" w:rsidP="0063031A">
            <w:pPr>
              <w:jc w:val="center"/>
              <w:rPr>
                <w:rFonts w:cs="Arial"/>
                <w:color w:val="000000"/>
                <w:sz w:val="18"/>
                <w:szCs w:val="18"/>
              </w:rPr>
            </w:pPr>
            <w:r w:rsidRPr="0063031A">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E6E3E2"/>
            <w:noWrap/>
            <w:vAlign w:val="center"/>
            <w:hideMark/>
          </w:tcPr>
          <w:p w14:paraId="6472F666" w14:textId="77777777" w:rsidR="0063031A" w:rsidRPr="0063031A" w:rsidRDefault="0063031A" w:rsidP="0063031A">
            <w:pPr>
              <w:jc w:val="center"/>
              <w:rPr>
                <w:rFonts w:cs="Arial"/>
                <w:color w:val="000000"/>
                <w:sz w:val="18"/>
                <w:szCs w:val="18"/>
              </w:rPr>
            </w:pPr>
            <w:r w:rsidRPr="0063031A">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E6E3E2"/>
            <w:noWrap/>
            <w:vAlign w:val="center"/>
            <w:hideMark/>
          </w:tcPr>
          <w:p w14:paraId="2963A490" w14:textId="77777777" w:rsidR="0063031A" w:rsidRPr="0063031A" w:rsidRDefault="0063031A" w:rsidP="0063031A">
            <w:pPr>
              <w:jc w:val="center"/>
              <w:rPr>
                <w:rFonts w:cs="Arial"/>
                <w:color w:val="000000"/>
                <w:sz w:val="18"/>
                <w:szCs w:val="18"/>
              </w:rPr>
            </w:pPr>
            <w:r w:rsidRPr="0063031A">
              <w:rPr>
                <w:rFonts w:cs="Arial"/>
                <w:color w:val="000000"/>
                <w:sz w:val="18"/>
                <w:szCs w:val="18"/>
              </w:rPr>
              <w:t>6</w:t>
            </w:r>
          </w:p>
        </w:tc>
        <w:tc>
          <w:tcPr>
            <w:tcW w:w="680" w:type="dxa"/>
            <w:tcBorders>
              <w:top w:val="nil"/>
              <w:left w:val="nil"/>
              <w:bottom w:val="single" w:sz="4" w:space="0" w:color="FFFFFF"/>
              <w:right w:val="single" w:sz="4" w:space="0" w:color="FFFFFF"/>
            </w:tcBorders>
            <w:shd w:val="clear" w:color="auto" w:fill="E6E3E2"/>
            <w:noWrap/>
            <w:vAlign w:val="center"/>
            <w:hideMark/>
          </w:tcPr>
          <w:p w14:paraId="6EACE54D" w14:textId="77777777" w:rsidR="0063031A" w:rsidRPr="0063031A" w:rsidRDefault="0063031A" w:rsidP="0063031A">
            <w:pPr>
              <w:jc w:val="center"/>
              <w:rPr>
                <w:rFonts w:cs="Arial"/>
                <w:color w:val="000000"/>
                <w:sz w:val="18"/>
                <w:szCs w:val="18"/>
              </w:rPr>
            </w:pPr>
            <w:r w:rsidRPr="0063031A">
              <w:rPr>
                <w:rFonts w:cs="Arial"/>
                <w:color w:val="000000"/>
                <w:sz w:val="18"/>
                <w:szCs w:val="18"/>
              </w:rPr>
              <w:t>5</w:t>
            </w:r>
          </w:p>
        </w:tc>
        <w:tc>
          <w:tcPr>
            <w:tcW w:w="680" w:type="dxa"/>
            <w:tcBorders>
              <w:top w:val="nil"/>
              <w:left w:val="nil"/>
              <w:bottom w:val="single" w:sz="4" w:space="0" w:color="FFFFFF"/>
              <w:right w:val="single" w:sz="4" w:space="0" w:color="FFFFFF"/>
            </w:tcBorders>
            <w:shd w:val="clear" w:color="auto" w:fill="E6E3E2"/>
            <w:noWrap/>
            <w:vAlign w:val="center"/>
            <w:hideMark/>
          </w:tcPr>
          <w:p w14:paraId="79E5B5A1" w14:textId="77777777" w:rsidR="0063031A" w:rsidRPr="0063031A" w:rsidRDefault="0063031A" w:rsidP="0063031A">
            <w:pPr>
              <w:jc w:val="center"/>
              <w:rPr>
                <w:rFonts w:cs="Arial"/>
                <w:color w:val="000000"/>
                <w:sz w:val="18"/>
                <w:szCs w:val="18"/>
              </w:rPr>
            </w:pPr>
            <w:r w:rsidRPr="0063031A">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7C75C8A9" w14:textId="77777777" w:rsidR="0063031A" w:rsidRPr="0063031A" w:rsidRDefault="0063031A" w:rsidP="0063031A">
            <w:pPr>
              <w:jc w:val="center"/>
              <w:rPr>
                <w:rFonts w:cs="Arial"/>
                <w:color w:val="000000"/>
                <w:sz w:val="18"/>
                <w:szCs w:val="18"/>
              </w:rPr>
            </w:pPr>
            <w:r w:rsidRPr="0063031A">
              <w:rPr>
                <w:rFonts w:cs="Arial"/>
                <w:color w:val="000000"/>
                <w:sz w:val="18"/>
                <w:szCs w:val="18"/>
              </w:rPr>
              <w:t>3%</w:t>
            </w:r>
          </w:p>
        </w:tc>
        <w:tc>
          <w:tcPr>
            <w:tcW w:w="1020" w:type="dxa"/>
            <w:tcBorders>
              <w:top w:val="nil"/>
              <w:left w:val="nil"/>
              <w:bottom w:val="single" w:sz="4" w:space="0" w:color="FFFFFF"/>
              <w:right w:val="single" w:sz="4" w:space="0" w:color="FFFFFF"/>
            </w:tcBorders>
            <w:shd w:val="clear" w:color="auto" w:fill="CFC9C7"/>
            <w:noWrap/>
            <w:vAlign w:val="center"/>
            <w:hideMark/>
          </w:tcPr>
          <w:p w14:paraId="4DA0003E" w14:textId="77777777" w:rsidR="0063031A" w:rsidRPr="0063031A" w:rsidRDefault="0063031A" w:rsidP="0063031A">
            <w:pPr>
              <w:jc w:val="center"/>
              <w:rPr>
                <w:rFonts w:cs="Arial"/>
                <w:color w:val="000000"/>
                <w:sz w:val="18"/>
                <w:szCs w:val="18"/>
              </w:rPr>
            </w:pPr>
            <w:r w:rsidRPr="0063031A">
              <w:rPr>
                <w:rFonts w:cs="Arial"/>
                <w:color w:val="000000"/>
                <w:sz w:val="18"/>
                <w:szCs w:val="18"/>
              </w:rPr>
              <w:t>13%</w:t>
            </w:r>
          </w:p>
        </w:tc>
      </w:tr>
      <w:tr w:rsidR="005C2352" w:rsidRPr="0063031A" w14:paraId="617D7C7C"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auto"/>
            <w:noWrap/>
            <w:vAlign w:val="center"/>
            <w:hideMark/>
          </w:tcPr>
          <w:p w14:paraId="4E689218" w14:textId="77777777" w:rsidR="0063031A" w:rsidRPr="0063031A" w:rsidRDefault="0063031A" w:rsidP="0063031A">
            <w:pPr>
              <w:ind w:firstLineChars="200" w:firstLine="360"/>
              <w:rPr>
                <w:rFonts w:cs="Arial"/>
                <w:color w:val="000000"/>
                <w:sz w:val="18"/>
                <w:szCs w:val="18"/>
              </w:rPr>
            </w:pPr>
            <w:r w:rsidRPr="0063031A">
              <w:rPr>
                <w:rFonts w:cs="Arial"/>
                <w:color w:val="000000"/>
                <w:sz w:val="18"/>
                <w:szCs w:val="18"/>
              </w:rPr>
              <w:t>Other mobile plant and transport</w:t>
            </w:r>
          </w:p>
        </w:tc>
        <w:tc>
          <w:tcPr>
            <w:tcW w:w="680" w:type="dxa"/>
            <w:tcBorders>
              <w:top w:val="nil"/>
              <w:left w:val="nil"/>
              <w:bottom w:val="single" w:sz="4" w:space="0" w:color="FFFFFF"/>
              <w:right w:val="single" w:sz="4" w:space="0" w:color="FFFFFF"/>
            </w:tcBorders>
            <w:shd w:val="clear" w:color="auto" w:fill="auto"/>
            <w:noWrap/>
            <w:vAlign w:val="center"/>
            <w:hideMark/>
          </w:tcPr>
          <w:p w14:paraId="1CB9840E" w14:textId="77777777" w:rsidR="0063031A" w:rsidRPr="0063031A" w:rsidRDefault="0063031A" w:rsidP="0063031A">
            <w:pPr>
              <w:jc w:val="center"/>
              <w:rPr>
                <w:rFonts w:cs="Arial"/>
                <w:color w:val="000000"/>
                <w:sz w:val="18"/>
                <w:szCs w:val="18"/>
              </w:rPr>
            </w:pPr>
            <w:r w:rsidRPr="0063031A">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140BBEB1" w14:textId="77777777" w:rsidR="0063031A" w:rsidRPr="0063031A" w:rsidRDefault="0063031A" w:rsidP="0063031A">
            <w:pPr>
              <w:jc w:val="center"/>
              <w:rPr>
                <w:rFonts w:cs="Arial"/>
                <w:color w:val="000000"/>
                <w:sz w:val="18"/>
                <w:szCs w:val="18"/>
              </w:rPr>
            </w:pPr>
            <w:r w:rsidRPr="0063031A">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219F4938" w14:textId="77777777" w:rsidR="0063031A" w:rsidRPr="0063031A" w:rsidRDefault="0063031A" w:rsidP="0063031A">
            <w:pPr>
              <w:jc w:val="center"/>
              <w:rPr>
                <w:rFonts w:cs="Arial"/>
                <w:color w:val="000000"/>
                <w:sz w:val="18"/>
                <w:szCs w:val="18"/>
              </w:rPr>
            </w:pPr>
            <w:r w:rsidRPr="0063031A">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76C8B6AB" w14:textId="77777777" w:rsidR="0063031A" w:rsidRPr="0063031A" w:rsidRDefault="0063031A" w:rsidP="0063031A">
            <w:pPr>
              <w:jc w:val="center"/>
              <w:rPr>
                <w:rFonts w:cs="Arial"/>
                <w:color w:val="000000"/>
                <w:sz w:val="18"/>
                <w:szCs w:val="18"/>
              </w:rPr>
            </w:pPr>
            <w:r w:rsidRPr="0063031A">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0D14A959" w14:textId="77777777" w:rsidR="0063031A" w:rsidRPr="0063031A" w:rsidRDefault="0063031A" w:rsidP="0063031A">
            <w:pPr>
              <w:jc w:val="center"/>
              <w:rPr>
                <w:rFonts w:cs="Arial"/>
                <w:color w:val="000000"/>
                <w:sz w:val="18"/>
                <w:szCs w:val="18"/>
              </w:rPr>
            </w:pPr>
            <w:r w:rsidRPr="0063031A">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E6E3E2"/>
            <w:noWrap/>
            <w:vAlign w:val="center"/>
            <w:hideMark/>
          </w:tcPr>
          <w:p w14:paraId="6CB16C1C" w14:textId="77777777" w:rsidR="0063031A" w:rsidRPr="0063031A" w:rsidRDefault="0063031A" w:rsidP="0063031A">
            <w:pPr>
              <w:jc w:val="center"/>
              <w:rPr>
                <w:rFonts w:cs="Arial"/>
                <w:color w:val="000000"/>
                <w:sz w:val="18"/>
                <w:szCs w:val="18"/>
              </w:rPr>
            </w:pPr>
            <w:r w:rsidRPr="0063031A">
              <w:rPr>
                <w:rFonts w:cs="Arial"/>
                <w:color w:val="000000"/>
                <w:sz w:val="18"/>
                <w:szCs w:val="18"/>
              </w:rPr>
              <w:t>9%</w:t>
            </w:r>
          </w:p>
        </w:tc>
        <w:tc>
          <w:tcPr>
            <w:tcW w:w="1020" w:type="dxa"/>
            <w:tcBorders>
              <w:top w:val="nil"/>
              <w:left w:val="nil"/>
              <w:bottom w:val="single" w:sz="4" w:space="0" w:color="FFFFFF"/>
              <w:right w:val="single" w:sz="4" w:space="0" w:color="FFFFFF"/>
            </w:tcBorders>
            <w:shd w:val="clear" w:color="auto" w:fill="E6E3E2"/>
            <w:noWrap/>
            <w:vAlign w:val="center"/>
            <w:hideMark/>
          </w:tcPr>
          <w:p w14:paraId="6D8D5186" w14:textId="77777777" w:rsidR="0063031A" w:rsidRPr="0063031A" w:rsidRDefault="0063031A" w:rsidP="0063031A">
            <w:pPr>
              <w:jc w:val="center"/>
              <w:rPr>
                <w:rFonts w:cs="Arial"/>
                <w:color w:val="000000"/>
                <w:sz w:val="18"/>
                <w:szCs w:val="18"/>
              </w:rPr>
            </w:pPr>
            <w:r w:rsidRPr="0063031A">
              <w:rPr>
                <w:rFonts w:cs="Arial"/>
                <w:color w:val="000000"/>
                <w:sz w:val="18"/>
                <w:szCs w:val="18"/>
              </w:rPr>
              <w:t>9%</w:t>
            </w:r>
          </w:p>
        </w:tc>
      </w:tr>
      <w:tr w:rsidR="005C2352" w:rsidRPr="0063031A" w14:paraId="20465399"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CFC9C7"/>
            <w:noWrap/>
            <w:vAlign w:val="center"/>
            <w:hideMark/>
          </w:tcPr>
          <w:p w14:paraId="261D9629" w14:textId="77777777" w:rsidR="0063031A" w:rsidRPr="0063031A" w:rsidRDefault="0063031A" w:rsidP="0063031A">
            <w:pPr>
              <w:rPr>
                <w:rFonts w:cs="Arial"/>
                <w:b/>
                <w:bCs/>
                <w:color w:val="000000"/>
                <w:sz w:val="18"/>
                <w:szCs w:val="18"/>
              </w:rPr>
            </w:pPr>
            <w:r w:rsidRPr="0063031A">
              <w:rPr>
                <w:rFonts w:cs="Arial"/>
                <w:b/>
                <w:bCs/>
                <w:color w:val="000000"/>
                <w:sz w:val="18"/>
                <w:szCs w:val="18"/>
              </w:rPr>
              <w:t>Machinery &amp; (mainly) fixed plant</w:t>
            </w:r>
          </w:p>
        </w:tc>
        <w:tc>
          <w:tcPr>
            <w:tcW w:w="680" w:type="dxa"/>
            <w:tcBorders>
              <w:top w:val="nil"/>
              <w:left w:val="nil"/>
              <w:bottom w:val="single" w:sz="4" w:space="0" w:color="FFFFFF"/>
              <w:right w:val="single" w:sz="4" w:space="0" w:color="FFFFFF"/>
            </w:tcBorders>
            <w:shd w:val="clear" w:color="auto" w:fill="CFC9C7"/>
            <w:noWrap/>
            <w:vAlign w:val="center"/>
            <w:hideMark/>
          </w:tcPr>
          <w:p w14:paraId="58167910"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5</w:t>
            </w:r>
          </w:p>
        </w:tc>
        <w:tc>
          <w:tcPr>
            <w:tcW w:w="680" w:type="dxa"/>
            <w:tcBorders>
              <w:top w:val="nil"/>
              <w:left w:val="nil"/>
              <w:bottom w:val="single" w:sz="4" w:space="0" w:color="FFFFFF"/>
              <w:right w:val="single" w:sz="4" w:space="0" w:color="FFFFFF"/>
            </w:tcBorders>
            <w:shd w:val="clear" w:color="auto" w:fill="CFC9C7"/>
            <w:noWrap/>
            <w:vAlign w:val="center"/>
            <w:hideMark/>
          </w:tcPr>
          <w:p w14:paraId="712F304E"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3A5D03D7"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1D693157"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67968F19"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4</w:t>
            </w:r>
          </w:p>
        </w:tc>
        <w:tc>
          <w:tcPr>
            <w:tcW w:w="680" w:type="dxa"/>
            <w:tcBorders>
              <w:top w:val="nil"/>
              <w:left w:val="nil"/>
              <w:bottom w:val="single" w:sz="4" w:space="0" w:color="FFFFFF"/>
              <w:right w:val="single" w:sz="4" w:space="0" w:color="FFFFFF"/>
            </w:tcBorders>
            <w:shd w:val="clear" w:color="auto" w:fill="B8AFAC"/>
            <w:noWrap/>
            <w:vAlign w:val="center"/>
            <w:hideMark/>
          </w:tcPr>
          <w:p w14:paraId="15FCB0A4"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11%</w:t>
            </w:r>
          </w:p>
        </w:tc>
        <w:tc>
          <w:tcPr>
            <w:tcW w:w="1020" w:type="dxa"/>
            <w:tcBorders>
              <w:top w:val="nil"/>
              <w:left w:val="nil"/>
              <w:bottom w:val="single" w:sz="4" w:space="0" w:color="FFFFFF"/>
              <w:right w:val="single" w:sz="4" w:space="0" w:color="FFFFFF"/>
            </w:tcBorders>
            <w:shd w:val="clear" w:color="auto" w:fill="B8AFAC"/>
            <w:noWrap/>
            <w:vAlign w:val="center"/>
            <w:hideMark/>
          </w:tcPr>
          <w:p w14:paraId="1A112F0A"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12%</w:t>
            </w:r>
          </w:p>
        </w:tc>
      </w:tr>
      <w:tr w:rsidR="005C2352" w:rsidRPr="0063031A" w14:paraId="34CEF5ED"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CFC9C7"/>
            <w:noWrap/>
            <w:vAlign w:val="center"/>
            <w:hideMark/>
          </w:tcPr>
          <w:p w14:paraId="4501DA91" w14:textId="77777777" w:rsidR="0063031A" w:rsidRPr="0063031A" w:rsidRDefault="0063031A" w:rsidP="0063031A">
            <w:pPr>
              <w:rPr>
                <w:rFonts w:cs="Arial"/>
                <w:b/>
                <w:bCs/>
                <w:color w:val="000000"/>
                <w:sz w:val="18"/>
                <w:szCs w:val="18"/>
              </w:rPr>
            </w:pPr>
            <w:r w:rsidRPr="0063031A">
              <w:rPr>
                <w:rFonts w:cs="Arial"/>
                <w:b/>
                <w:bCs/>
                <w:color w:val="000000"/>
                <w:sz w:val="18"/>
                <w:szCs w:val="18"/>
              </w:rPr>
              <w:t>Powered equipment, tools &amp; appliances</w:t>
            </w:r>
          </w:p>
        </w:tc>
        <w:tc>
          <w:tcPr>
            <w:tcW w:w="680" w:type="dxa"/>
            <w:tcBorders>
              <w:top w:val="nil"/>
              <w:left w:val="nil"/>
              <w:bottom w:val="single" w:sz="4" w:space="0" w:color="FFFFFF"/>
              <w:right w:val="single" w:sz="4" w:space="0" w:color="FFFFFF"/>
            </w:tcBorders>
            <w:shd w:val="clear" w:color="auto" w:fill="CFC9C7"/>
            <w:noWrap/>
            <w:vAlign w:val="center"/>
            <w:hideMark/>
          </w:tcPr>
          <w:p w14:paraId="732AB92D"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490EDEA5"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5A803DFA"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04D67817"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32C9BCC9"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B8AFAC"/>
            <w:noWrap/>
            <w:vAlign w:val="center"/>
            <w:hideMark/>
          </w:tcPr>
          <w:p w14:paraId="005C27DE"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9%</w:t>
            </w:r>
          </w:p>
        </w:tc>
        <w:tc>
          <w:tcPr>
            <w:tcW w:w="1020" w:type="dxa"/>
            <w:tcBorders>
              <w:top w:val="nil"/>
              <w:left w:val="nil"/>
              <w:bottom w:val="single" w:sz="4" w:space="0" w:color="FFFFFF"/>
              <w:right w:val="single" w:sz="4" w:space="0" w:color="FFFFFF"/>
            </w:tcBorders>
            <w:shd w:val="clear" w:color="auto" w:fill="B8AFAC"/>
            <w:noWrap/>
            <w:vAlign w:val="center"/>
            <w:hideMark/>
          </w:tcPr>
          <w:p w14:paraId="6A720FA4" w14:textId="2E2F1A7C" w:rsidR="0063031A" w:rsidRPr="0063031A" w:rsidRDefault="000F6D63" w:rsidP="0063031A">
            <w:pPr>
              <w:jc w:val="center"/>
              <w:rPr>
                <w:rFonts w:cs="Arial"/>
                <w:b/>
                <w:bCs/>
                <w:color w:val="000000"/>
                <w:sz w:val="18"/>
                <w:szCs w:val="18"/>
              </w:rPr>
            </w:pPr>
            <w:r>
              <w:rPr>
                <w:rFonts w:cs="Arial"/>
                <w:b/>
                <w:bCs/>
                <w:color w:val="000000"/>
                <w:sz w:val="18"/>
                <w:szCs w:val="18"/>
              </w:rPr>
              <w:t>7</w:t>
            </w:r>
            <w:r w:rsidR="0063031A" w:rsidRPr="0063031A">
              <w:rPr>
                <w:rFonts w:cs="Arial"/>
                <w:b/>
                <w:bCs/>
                <w:color w:val="000000"/>
                <w:sz w:val="18"/>
                <w:szCs w:val="18"/>
              </w:rPr>
              <w:t>%</w:t>
            </w:r>
          </w:p>
        </w:tc>
      </w:tr>
      <w:tr w:rsidR="005C2352" w:rsidRPr="0063031A" w14:paraId="5FF342D3"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CFC9C7"/>
            <w:noWrap/>
            <w:vAlign w:val="center"/>
            <w:hideMark/>
          </w:tcPr>
          <w:p w14:paraId="02BD43D1" w14:textId="77777777" w:rsidR="0063031A" w:rsidRPr="0063031A" w:rsidRDefault="0063031A" w:rsidP="0063031A">
            <w:pPr>
              <w:rPr>
                <w:rFonts w:cs="Arial"/>
                <w:b/>
                <w:bCs/>
                <w:color w:val="000000"/>
                <w:sz w:val="18"/>
                <w:szCs w:val="18"/>
              </w:rPr>
            </w:pPr>
            <w:r w:rsidRPr="0063031A">
              <w:rPr>
                <w:rFonts w:cs="Arial"/>
                <w:b/>
                <w:bCs/>
                <w:color w:val="000000"/>
                <w:sz w:val="18"/>
                <w:szCs w:val="18"/>
              </w:rPr>
              <w:t>Non-powered handtools, appliances &amp; equipment</w:t>
            </w:r>
          </w:p>
        </w:tc>
        <w:tc>
          <w:tcPr>
            <w:tcW w:w="680" w:type="dxa"/>
            <w:tcBorders>
              <w:top w:val="nil"/>
              <w:left w:val="nil"/>
              <w:bottom w:val="single" w:sz="4" w:space="0" w:color="FFFFFF"/>
              <w:right w:val="single" w:sz="4" w:space="0" w:color="FFFFFF"/>
            </w:tcBorders>
            <w:shd w:val="clear" w:color="auto" w:fill="CFC9C7"/>
            <w:noWrap/>
            <w:vAlign w:val="center"/>
            <w:hideMark/>
          </w:tcPr>
          <w:p w14:paraId="31DF5DAD"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61198AE4"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2BF243E4"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08234D5C"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4D5B797E"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B8AFAC"/>
            <w:noWrap/>
            <w:vAlign w:val="center"/>
            <w:hideMark/>
          </w:tcPr>
          <w:p w14:paraId="4950C405"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9%</w:t>
            </w:r>
          </w:p>
        </w:tc>
        <w:tc>
          <w:tcPr>
            <w:tcW w:w="1020" w:type="dxa"/>
            <w:tcBorders>
              <w:top w:val="nil"/>
              <w:left w:val="nil"/>
              <w:bottom w:val="single" w:sz="4" w:space="0" w:color="FFFFFF"/>
              <w:right w:val="single" w:sz="4" w:space="0" w:color="FFFFFF"/>
            </w:tcBorders>
            <w:shd w:val="clear" w:color="auto" w:fill="B8AFAC"/>
            <w:noWrap/>
            <w:vAlign w:val="center"/>
            <w:hideMark/>
          </w:tcPr>
          <w:p w14:paraId="3A7CC736" w14:textId="6017E17C" w:rsidR="0063031A" w:rsidRPr="0063031A" w:rsidRDefault="000F6D63" w:rsidP="0063031A">
            <w:pPr>
              <w:jc w:val="center"/>
              <w:rPr>
                <w:rFonts w:cs="Arial"/>
                <w:b/>
                <w:bCs/>
                <w:color w:val="000000"/>
                <w:sz w:val="18"/>
                <w:szCs w:val="18"/>
              </w:rPr>
            </w:pPr>
            <w:r>
              <w:rPr>
                <w:rFonts w:cs="Arial"/>
                <w:b/>
                <w:bCs/>
                <w:color w:val="000000"/>
                <w:sz w:val="18"/>
                <w:szCs w:val="18"/>
              </w:rPr>
              <w:t>7</w:t>
            </w:r>
            <w:r w:rsidR="0063031A" w:rsidRPr="0063031A">
              <w:rPr>
                <w:rFonts w:cs="Arial"/>
                <w:b/>
                <w:bCs/>
                <w:color w:val="000000"/>
                <w:sz w:val="18"/>
                <w:szCs w:val="18"/>
              </w:rPr>
              <w:t>%</w:t>
            </w:r>
          </w:p>
        </w:tc>
      </w:tr>
      <w:tr w:rsidR="005C2352" w:rsidRPr="0063031A" w14:paraId="598A3637"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CFC9C7"/>
            <w:noWrap/>
            <w:vAlign w:val="center"/>
            <w:hideMark/>
          </w:tcPr>
          <w:p w14:paraId="12577B30" w14:textId="77777777" w:rsidR="0063031A" w:rsidRPr="0063031A" w:rsidRDefault="0063031A" w:rsidP="0063031A">
            <w:pPr>
              <w:rPr>
                <w:rFonts w:cs="Arial"/>
                <w:b/>
                <w:bCs/>
                <w:color w:val="000000"/>
                <w:sz w:val="18"/>
                <w:szCs w:val="18"/>
              </w:rPr>
            </w:pPr>
            <w:r w:rsidRPr="0063031A">
              <w:rPr>
                <w:rFonts w:cs="Arial"/>
                <w:b/>
                <w:bCs/>
                <w:color w:val="000000"/>
                <w:sz w:val="18"/>
                <w:szCs w:val="18"/>
              </w:rPr>
              <w:t>Animal, human &amp; biological agencies</w:t>
            </w:r>
          </w:p>
        </w:tc>
        <w:tc>
          <w:tcPr>
            <w:tcW w:w="680" w:type="dxa"/>
            <w:tcBorders>
              <w:top w:val="nil"/>
              <w:left w:val="nil"/>
              <w:bottom w:val="single" w:sz="4" w:space="0" w:color="FFFFFF"/>
              <w:right w:val="single" w:sz="4" w:space="0" w:color="FFFFFF"/>
            </w:tcBorders>
            <w:shd w:val="clear" w:color="auto" w:fill="CFC9C7"/>
            <w:noWrap/>
            <w:vAlign w:val="center"/>
            <w:hideMark/>
          </w:tcPr>
          <w:p w14:paraId="411D8E72"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25EE731F"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47C33F95"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286B105F"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2E5FCCCD"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B8AFAC"/>
            <w:noWrap/>
            <w:vAlign w:val="center"/>
            <w:hideMark/>
          </w:tcPr>
          <w:p w14:paraId="2C40A878"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6%</w:t>
            </w:r>
          </w:p>
        </w:tc>
        <w:tc>
          <w:tcPr>
            <w:tcW w:w="1020" w:type="dxa"/>
            <w:tcBorders>
              <w:top w:val="nil"/>
              <w:left w:val="nil"/>
              <w:bottom w:val="single" w:sz="4" w:space="0" w:color="FFFFFF"/>
              <w:right w:val="single" w:sz="4" w:space="0" w:color="FFFFFF"/>
            </w:tcBorders>
            <w:shd w:val="clear" w:color="auto" w:fill="B8AFAC"/>
            <w:noWrap/>
            <w:vAlign w:val="center"/>
            <w:hideMark/>
          </w:tcPr>
          <w:p w14:paraId="478BCED2" w14:textId="0F32351B" w:rsidR="0063031A" w:rsidRPr="0063031A" w:rsidRDefault="000F6D63" w:rsidP="0063031A">
            <w:pPr>
              <w:jc w:val="center"/>
              <w:rPr>
                <w:rFonts w:cs="Arial"/>
                <w:b/>
                <w:bCs/>
                <w:color w:val="000000"/>
                <w:sz w:val="18"/>
                <w:szCs w:val="18"/>
              </w:rPr>
            </w:pPr>
            <w:r>
              <w:rPr>
                <w:rFonts w:cs="Arial"/>
                <w:b/>
                <w:bCs/>
                <w:color w:val="000000"/>
                <w:sz w:val="18"/>
                <w:szCs w:val="18"/>
              </w:rPr>
              <w:t>4</w:t>
            </w:r>
            <w:r w:rsidR="0063031A" w:rsidRPr="0063031A">
              <w:rPr>
                <w:rFonts w:cs="Arial"/>
                <w:b/>
                <w:bCs/>
                <w:color w:val="000000"/>
                <w:sz w:val="18"/>
                <w:szCs w:val="18"/>
              </w:rPr>
              <w:t>%</w:t>
            </w:r>
          </w:p>
        </w:tc>
      </w:tr>
      <w:tr w:rsidR="005C2352" w:rsidRPr="0063031A" w14:paraId="6EFCAE2A"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CFC9C7"/>
            <w:noWrap/>
            <w:vAlign w:val="center"/>
            <w:hideMark/>
          </w:tcPr>
          <w:p w14:paraId="264EB359" w14:textId="77777777" w:rsidR="0063031A" w:rsidRPr="0063031A" w:rsidRDefault="0063031A" w:rsidP="0063031A">
            <w:pPr>
              <w:rPr>
                <w:rFonts w:cs="Arial"/>
                <w:b/>
                <w:bCs/>
                <w:color w:val="000000"/>
                <w:sz w:val="18"/>
                <w:szCs w:val="18"/>
              </w:rPr>
            </w:pPr>
            <w:r w:rsidRPr="0063031A">
              <w:rPr>
                <w:rFonts w:cs="Arial"/>
                <w:b/>
                <w:bCs/>
                <w:color w:val="000000"/>
                <w:sz w:val="18"/>
                <w:szCs w:val="18"/>
              </w:rPr>
              <w:t>Environmental agencies</w:t>
            </w:r>
          </w:p>
        </w:tc>
        <w:tc>
          <w:tcPr>
            <w:tcW w:w="680" w:type="dxa"/>
            <w:tcBorders>
              <w:top w:val="nil"/>
              <w:left w:val="nil"/>
              <w:bottom w:val="single" w:sz="4" w:space="0" w:color="FFFFFF"/>
              <w:right w:val="single" w:sz="4" w:space="0" w:color="FFFFFF"/>
            </w:tcBorders>
            <w:shd w:val="clear" w:color="auto" w:fill="CFC9C7"/>
            <w:noWrap/>
            <w:vAlign w:val="center"/>
            <w:hideMark/>
          </w:tcPr>
          <w:p w14:paraId="34432F3B"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1077B25E"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5B028202"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0A4279F8"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334DE082"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B8AFAC"/>
            <w:noWrap/>
            <w:vAlign w:val="center"/>
            <w:hideMark/>
          </w:tcPr>
          <w:p w14:paraId="4DAAA4A8"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3%</w:t>
            </w:r>
          </w:p>
        </w:tc>
        <w:tc>
          <w:tcPr>
            <w:tcW w:w="1020" w:type="dxa"/>
            <w:tcBorders>
              <w:top w:val="nil"/>
              <w:left w:val="nil"/>
              <w:bottom w:val="single" w:sz="4" w:space="0" w:color="FFFFFF"/>
              <w:right w:val="single" w:sz="4" w:space="0" w:color="FFFFFF"/>
            </w:tcBorders>
            <w:shd w:val="clear" w:color="auto" w:fill="B8AFAC"/>
            <w:noWrap/>
            <w:vAlign w:val="center"/>
            <w:hideMark/>
          </w:tcPr>
          <w:p w14:paraId="267B9B2C" w14:textId="142C053C" w:rsidR="0063031A" w:rsidRPr="0063031A" w:rsidRDefault="000F6D63" w:rsidP="0063031A">
            <w:pPr>
              <w:jc w:val="center"/>
              <w:rPr>
                <w:rFonts w:cs="Arial"/>
                <w:b/>
                <w:bCs/>
                <w:color w:val="000000"/>
                <w:sz w:val="18"/>
                <w:szCs w:val="18"/>
              </w:rPr>
            </w:pPr>
            <w:r>
              <w:rPr>
                <w:rFonts w:cs="Arial"/>
                <w:b/>
                <w:bCs/>
                <w:color w:val="000000"/>
                <w:sz w:val="18"/>
                <w:szCs w:val="18"/>
              </w:rPr>
              <w:t>3</w:t>
            </w:r>
            <w:r w:rsidR="0063031A" w:rsidRPr="0063031A">
              <w:rPr>
                <w:rFonts w:cs="Arial"/>
                <w:b/>
                <w:bCs/>
                <w:color w:val="000000"/>
                <w:sz w:val="18"/>
                <w:szCs w:val="18"/>
              </w:rPr>
              <w:t>%</w:t>
            </w:r>
          </w:p>
        </w:tc>
      </w:tr>
      <w:tr w:rsidR="005C2352" w:rsidRPr="0063031A" w14:paraId="39B14E67"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CFC9C7"/>
            <w:noWrap/>
            <w:vAlign w:val="center"/>
            <w:hideMark/>
          </w:tcPr>
          <w:p w14:paraId="6EB27086" w14:textId="77777777" w:rsidR="0063031A" w:rsidRPr="0063031A" w:rsidRDefault="0063031A" w:rsidP="0063031A">
            <w:pPr>
              <w:rPr>
                <w:rFonts w:cs="Arial"/>
                <w:b/>
                <w:bCs/>
                <w:color w:val="000000"/>
                <w:sz w:val="18"/>
                <w:szCs w:val="18"/>
              </w:rPr>
            </w:pPr>
            <w:r w:rsidRPr="0063031A">
              <w:rPr>
                <w:rFonts w:cs="Arial"/>
                <w:b/>
                <w:bCs/>
                <w:color w:val="000000"/>
                <w:sz w:val="18"/>
                <w:szCs w:val="18"/>
              </w:rPr>
              <w:t>Materials &amp; substances</w:t>
            </w:r>
          </w:p>
        </w:tc>
        <w:tc>
          <w:tcPr>
            <w:tcW w:w="680" w:type="dxa"/>
            <w:tcBorders>
              <w:top w:val="nil"/>
              <w:left w:val="nil"/>
              <w:bottom w:val="single" w:sz="4" w:space="0" w:color="FFFFFF"/>
              <w:right w:val="single" w:sz="4" w:space="0" w:color="FFFFFF"/>
            </w:tcBorders>
            <w:shd w:val="clear" w:color="auto" w:fill="CFC9C7"/>
            <w:noWrap/>
            <w:vAlign w:val="center"/>
            <w:hideMark/>
          </w:tcPr>
          <w:p w14:paraId="4E93BAD7"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1473B52E"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35FA6ED8"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637B12BB"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038A8DF8"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B8AFAC"/>
            <w:noWrap/>
            <w:vAlign w:val="center"/>
            <w:hideMark/>
          </w:tcPr>
          <w:p w14:paraId="75750422"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9%</w:t>
            </w:r>
          </w:p>
        </w:tc>
        <w:tc>
          <w:tcPr>
            <w:tcW w:w="1020" w:type="dxa"/>
            <w:tcBorders>
              <w:top w:val="nil"/>
              <w:left w:val="nil"/>
              <w:bottom w:val="single" w:sz="4" w:space="0" w:color="FFFFFF"/>
              <w:right w:val="single" w:sz="4" w:space="0" w:color="FFFFFF"/>
            </w:tcBorders>
            <w:shd w:val="clear" w:color="auto" w:fill="B8AFAC"/>
            <w:noWrap/>
            <w:vAlign w:val="center"/>
            <w:hideMark/>
          </w:tcPr>
          <w:p w14:paraId="252C9087" w14:textId="77D179A7" w:rsidR="0063031A" w:rsidRPr="0063031A" w:rsidRDefault="000F6D63" w:rsidP="0063031A">
            <w:pPr>
              <w:jc w:val="center"/>
              <w:rPr>
                <w:rFonts w:cs="Arial"/>
                <w:b/>
                <w:bCs/>
                <w:color w:val="000000"/>
                <w:sz w:val="18"/>
                <w:szCs w:val="18"/>
              </w:rPr>
            </w:pPr>
            <w:r>
              <w:rPr>
                <w:rFonts w:cs="Arial"/>
                <w:b/>
                <w:bCs/>
                <w:color w:val="000000"/>
                <w:sz w:val="18"/>
                <w:szCs w:val="18"/>
              </w:rPr>
              <w:t>3</w:t>
            </w:r>
            <w:r w:rsidR="0063031A" w:rsidRPr="0063031A">
              <w:rPr>
                <w:rFonts w:cs="Arial"/>
                <w:b/>
                <w:bCs/>
                <w:color w:val="000000"/>
                <w:sz w:val="18"/>
                <w:szCs w:val="18"/>
              </w:rPr>
              <w:t>%</w:t>
            </w:r>
          </w:p>
        </w:tc>
      </w:tr>
      <w:tr w:rsidR="005C2352" w:rsidRPr="0063031A" w14:paraId="7FE5FFC5"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auto" w:fill="CFC9C7"/>
            <w:noWrap/>
            <w:vAlign w:val="center"/>
            <w:hideMark/>
          </w:tcPr>
          <w:p w14:paraId="6219AA92" w14:textId="77777777" w:rsidR="0063031A" w:rsidRPr="0063031A" w:rsidRDefault="0063031A" w:rsidP="0063031A">
            <w:pPr>
              <w:rPr>
                <w:rFonts w:cs="Arial"/>
                <w:b/>
                <w:bCs/>
                <w:color w:val="000000"/>
                <w:sz w:val="18"/>
                <w:szCs w:val="18"/>
              </w:rPr>
            </w:pPr>
            <w:r w:rsidRPr="0063031A">
              <w:rPr>
                <w:rFonts w:cs="Arial"/>
                <w:b/>
                <w:bCs/>
                <w:color w:val="000000"/>
                <w:sz w:val="18"/>
                <w:szCs w:val="18"/>
              </w:rPr>
              <w:t>Chemicals &amp; chemical products</w:t>
            </w:r>
          </w:p>
        </w:tc>
        <w:tc>
          <w:tcPr>
            <w:tcW w:w="680" w:type="dxa"/>
            <w:tcBorders>
              <w:top w:val="nil"/>
              <w:left w:val="nil"/>
              <w:bottom w:val="single" w:sz="4" w:space="0" w:color="FFFFFF"/>
              <w:right w:val="single" w:sz="4" w:space="0" w:color="FFFFFF"/>
            </w:tcBorders>
            <w:shd w:val="clear" w:color="auto" w:fill="CFC9C7"/>
            <w:noWrap/>
            <w:vAlign w:val="center"/>
            <w:hideMark/>
          </w:tcPr>
          <w:p w14:paraId="0DB18520"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6E4CC72F"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12823683"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2871EA60"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353933DA" w14:textId="77777777" w:rsidR="0063031A" w:rsidRPr="0063031A" w:rsidRDefault="0063031A" w:rsidP="0063031A">
            <w:pPr>
              <w:jc w:val="center"/>
              <w:rPr>
                <w:rFonts w:cs="Arial"/>
                <w:b/>
                <w:bCs/>
                <w:color w:val="000000"/>
                <w:sz w:val="18"/>
                <w:szCs w:val="18"/>
              </w:rPr>
            </w:pPr>
            <w:r w:rsidRPr="0063031A">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B8AFAC"/>
            <w:noWrap/>
            <w:vAlign w:val="center"/>
            <w:hideMark/>
          </w:tcPr>
          <w:p w14:paraId="6E86F6E7" w14:textId="22513E5E" w:rsidR="0063031A" w:rsidRPr="0063031A" w:rsidRDefault="00267251" w:rsidP="00267251">
            <w:pPr>
              <w:jc w:val="center"/>
              <w:rPr>
                <w:rFonts w:cs="Arial"/>
                <w:b/>
                <w:bCs/>
                <w:color w:val="000000"/>
                <w:sz w:val="18"/>
                <w:szCs w:val="18"/>
              </w:rPr>
            </w:pPr>
            <w:r>
              <w:rPr>
                <w:rFonts w:cs="Arial"/>
                <w:b/>
                <w:bCs/>
                <w:color w:val="000000"/>
                <w:sz w:val="18"/>
                <w:szCs w:val="18"/>
              </w:rPr>
              <w:t>..</w:t>
            </w:r>
          </w:p>
        </w:tc>
        <w:tc>
          <w:tcPr>
            <w:tcW w:w="1020" w:type="dxa"/>
            <w:tcBorders>
              <w:top w:val="nil"/>
              <w:left w:val="nil"/>
              <w:bottom w:val="single" w:sz="4" w:space="0" w:color="FFFFFF"/>
              <w:right w:val="single" w:sz="4" w:space="0" w:color="FFFFFF"/>
            </w:tcBorders>
            <w:shd w:val="clear" w:color="auto" w:fill="B8AFAC"/>
            <w:noWrap/>
            <w:vAlign w:val="center"/>
            <w:hideMark/>
          </w:tcPr>
          <w:p w14:paraId="4ABAEB69" w14:textId="3A34F7FA" w:rsidR="0063031A" w:rsidRPr="0063031A" w:rsidRDefault="000F6D63" w:rsidP="0063031A">
            <w:pPr>
              <w:jc w:val="center"/>
              <w:rPr>
                <w:rFonts w:cs="Arial"/>
                <w:b/>
                <w:bCs/>
                <w:color w:val="000000"/>
                <w:sz w:val="18"/>
                <w:szCs w:val="18"/>
              </w:rPr>
            </w:pPr>
            <w:r>
              <w:rPr>
                <w:rFonts w:cs="Arial"/>
                <w:b/>
                <w:bCs/>
                <w:color w:val="000000"/>
                <w:sz w:val="18"/>
                <w:szCs w:val="18"/>
              </w:rPr>
              <w:t>1</w:t>
            </w:r>
            <w:r w:rsidR="0063031A" w:rsidRPr="0063031A">
              <w:rPr>
                <w:rFonts w:cs="Arial"/>
                <w:b/>
                <w:bCs/>
                <w:color w:val="000000"/>
                <w:sz w:val="18"/>
                <w:szCs w:val="18"/>
              </w:rPr>
              <w:t>%</w:t>
            </w:r>
          </w:p>
        </w:tc>
      </w:tr>
      <w:tr w:rsidR="005C2352" w:rsidRPr="0063031A" w14:paraId="4C72F21A" w14:textId="77777777" w:rsidTr="003A5A09">
        <w:trPr>
          <w:trHeight w:val="295"/>
        </w:trPr>
        <w:tc>
          <w:tcPr>
            <w:tcW w:w="3855" w:type="dxa"/>
            <w:tcBorders>
              <w:top w:val="nil"/>
              <w:left w:val="single" w:sz="4" w:space="0" w:color="FFFFFF"/>
              <w:bottom w:val="single" w:sz="4" w:space="0" w:color="FFFFFF"/>
              <w:right w:val="single" w:sz="4" w:space="0" w:color="FFFFFF"/>
            </w:tcBorders>
            <w:shd w:val="clear" w:color="000000" w:fill="808080"/>
            <w:noWrap/>
            <w:vAlign w:val="center"/>
            <w:hideMark/>
          </w:tcPr>
          <w:p w14:paraId="35922699" w14:textId="1D19F27C" w:rsidR="0063031A" w:rsidRPr="0063031A" w:rsidRDefault="0063031A" w:rsidP="0063031A">
            <w:pPr>
              <w:rPr>
                <w:rFonts w:cs="Arial"/>
                <w:b/>
                <w:bCs/>
                <w:color w:val="FFFFFF"/>
                <w:sz w:val="18"/>
                <w:szCs w:val="18"/>
              </w:rPr>
            </w:pPr>
            <w:r w:rsidRPr="0063031A">
              <w:rPr>
                <w:rFonts w:cs="Arial"/>
                <w:b/>
                <w:bCs/>
                <w:color w:val="FFFFFF"/>
                <w:sz w:val="18"/>
                <w:szCs w:val="18"/>
              </w:rPr>
              <w:t xml:space="preserve">Total </w:t>
            </w:r>
            <w:r w:rsidR="00DF0111">
              <w:rPr>
                <w:rFonts w:cs="Arial"/>
                <w:b/>
                <w:bCs/>
                <w:color w:val="FFFFFF"/>
                <w:sz w:val="18"/>
                <w:szCs w:val="18"/>
              </w:rPr>
              <w:t>–</w:t>
            </w:r>
            <w:r w:rsidRPr="0063031A">
              <w:rPr>
                <w:rFonts w:cs="Arial"/>
                <w:b/>
                <w:bCs/>
                <w:color w:val="FFFFFF"/>
                <w:sz w:val="18"/>
                <w:szCs w:val="18"/>
              </w:rPr>
              <w:t xml:space="preserve"> being hit by moving objects</w:t>
            </w:r>
          </w:p>
        </w:tc>
        <w:tc>
          <w:tcPr>
            <w:tcW w:w="680" w:type="dxa"/>
            <w:tcBorders>
              <w:top w:val="nil"/>
              <w:left w:val="nil"/>
              <w:bottom w:val="single" w:sz="4" w:space="0" w:color="FFFFFF"/>
              <w:right w:val="single" w:sz="4" w:space="0" w:color="FFFFFF"/>
            </w:tcBorders>
            <w:shd w:val="clear" w:color="000000" w:fill="808080"/>
            <w:noWrap/>
            <w:vAlign w:val="center"/>
            <w:hideMark/>
          </w:tcPr>
          <w:p w14:paraId="42DF8324"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24</w:t>
            </w:r>
          </w:p>
        </w:tc>
        <w:tc>
          <w:tcPr>
            <w:tcW w:w="680" w:type="dxa"/>
            <w:tcBorders>
              <w:top w:val="nil"/>
              <w:left w:val="nil"/>
              <w:bottom w:val="single" w:sz="4" w:space="0" w:color="FFFFFF"/>
              <w:right w:val="single" w:sz="4" w:space="0" w:color="FFFFFF"/>
            </w:tcBorders>
            <w:shd w:val="clear" w:color="000000" w:fill="808080"/>
            <w:noWrap/>
            <w:vAlign w:val="center"/>
            <w:hideMark/>
          </w:tcPr>
          <w:p w14:paraId="13B6C177"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22</w:t>
            </w:r>
          </w:p>
        </w:tc>
        <w:tc>
          <w:tcPr>
            <w:tcW w:w="680" w:type="dxa"/>
            <w:tcBorders>
              <w:top w:val="nil"/>
              <w:left w:val="nil"/>
              <w:bottom w:val="single" w:sz="4" w:space="0" w:color="FFFFFF"/>
              <w:right w:val="single" w:sz="4" w:space="0" w:color="FFFFFF"/>
            </w:tcBorders>
            <w:shd w:val="clear" w:color="000000" w:fill="808080"/>
            <w:noWrap/>
            <w:vAlign w:val="center"/>
            <w:hideMark/>
          </w:tcPr>
          <w:p w14:paraId="6528AD59"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29</w:t>
            </w:r>
          </w:p>
        </w:tc>
        <w:tc>
          <w:tcPr>
            <w:tcW w:w="680" w:type="dxa"/>
            <w:tcBorders>
              <w:top w:val="nil"/>
              <w:left w:val="nil"/>
              <w:bottom w:val="single" w:sz="4" w:space="0" w:color="FFFFFF"/>
              <w:right w:val="single" w:sz="4" w:space="0" w:color="FFFFFF"/>
            </w:tcBorders>
            <w:shd w:val="clear" w:color="000000" w:fill="808080"/>
            <w:noWrap/>
            <w:vAlign w:val="center"/>
            <w:hideMark/>
          </w:tcPr>
          <w:p w14:paraId="648F153C"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18</w:t>
            </w:r>
          </w:p>
        </w:tc>
        <w:tc>
          <w:tcPr>
            <w:tcW w:w="680" w:type="dxa"/>
            <w:tcBorders>
              <w:top w:val="nil"/>
              <w:left w:val="nil"/>
              <w:bottom w:val="single" w:sz="4" w:space="0" w:color="FFFFFF"/>
              <w:right w:val="single" w:sz="4" w:space="0" w:color="FFFFFF"/>
            </w:tcBorders>
            <w:shd w:val="clear" w:color="000000" w:fill="808080"/>
            <w:noWrap/>
            <w:vAlign w:val="center"/>
            <w:hideMark/>
          </w:tcPr>
          <w:p w14:paraId="602E79D5"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35</w:t>
            </w:r>
          </w:p>
        </w:tc>
        <w:tc>
          <w:tcPr>
            <w:tcW w:w="680" w:type="dxa"/>
            <w:tcBorders>
              <w:top w:val="nil"/>
              <w:left w:val="nil"/>
              <w:bottom w:val="single" w:sz="4" w:space="0" w:color="FFFFFF"/>
              <w:right w:val="single" w:sz="4" w:space="0" w:color="FFFFFF"/>
            </w:tcBorders>
            <w:shd w:val="clear" w:color="000000" w:fill="595959"/>
            <w:noWrap/>
            <w:vAlign w:val="center"/>
            <w:hideMark/>
          </w:tcPr>
          <w:p w14:paraId="7204D4D1"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100%</w:t>
            </w:r>
          </w:p>
        </w:tc>
        <w:tc>
          <w:tcPr>
            <w:tcW w:w="1020" w:type="dxa"/>
            <w:tcBorders>
              <w:top w:val="nil"/>
              <w:left w:val="nil"/>
              <w:bottom w:val="single" w:sz="4" w:space="0" w:color="FFFFFF"/>
              <w:right w:val="single" w:sz="4" w:space="0" w:color="FFFFFF"/>
            </w:tcBorders>
            <w:shd w:val="clear" w:color="000000" w:fill="595959"/>
            <w:noWrap/>
            <w:vAlign w:val="center"/>
            <w:hideMark/>
          </w:tcPr>
          <w:p w14:paraId="3E653A1B" w14:textId="77777777" w:rsidR="0063031A" w:rsidRPr="0063031A" w:rsidRDefault="0063031A" w:rsidP="0063031A">
            <w:pPr>
              <w:jc w:val="center"/>
              <w:rPr>
                <w:rFonts w:cs="Arial"/>
                <w:b/>
                <w:bCs/>
                <w:color w:val="FFFFFF"/>
                <w:sz w:val="18"/>
                <w:szCs w:val="18"/>
              </w:rPr>
            </w:pPr>
            <w:r w:rsidRPr="0063031A">
              <w:rPr>
                <w:rFonts w:cs="Arial"/>
                <w:b/>
                <w:bCs/>
                <w:color w:val="FFFFFF"/>
                <w:sz w:val="18"/>
                <w:szCs w:val="18"/>
              </w:rPr>
              <w:t>100%</w:t>
            </w:r>
          </w:p>
        </w:tc>
      </w:tr>
    </w:tbl>
    <w:p w14:paraId="607AC02F" w14:textId="1987FC0E" w:rsidR="006A6CFF" w:rsidRPr="00D458BF" w:rsidRDefault="00D458BF" w:rsidP="00D458BF">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5D11834C" w14:textId="4D201955" w:rsidR="00112643" w:rsidRPr="008B7610" w:rsidRDefault="006A6CFF" w:rsidP="00112643">
      <w:pPr>
        <w:spacing w:after="200" w:line="276" w:lineRule="auto"/>
        <w:rPr>
          <w:rFonts w:eastAsiaTheme="majorEastAsia" w:cstheme="majorBidi"/>
          <w:b/>
          <w:color w:val="AF1E2D"/>
          <w:spacing w:val="-3"/>
          <w:szCs w:val="22"/>
          <w:lang w:eastAsia="en-US"/>
        </w:rPr>
      </w:pPr>
      <w:r>
        <w:rPr>
          <w:rFonts w:eastAsiaTheme="majorEastAsia" w:cstheme="majorBidi"/>
          <w:b/>
          <w:color w:val="AF1E2D"/>
          <w:spacing w:val="-3"/>
          <w:szCs w:val="22"/>
          <w:lang w:eastAsia="en-US"/>
        </w:rPr>
        <w:br w:type="page"/>
      </w:r>
    </w:p>
    <w:p w14:paraId="602BA5D0" w14:textId="151202C1" w:rsidR="00112643" w:rsidRDefault="00112643" w:rsidP="00BF0FBF">
      <w:pPr>
        <w:pStyle w:val="SWA1stHeading"/>
        <w:spacing w:before="0"/>
        <w:ind w:hanging="574"/>
      </w:pPr>
      <w:bookmarkStart w:id="27" w:name="_Toc460936390"/>
      <w:bookmarkStart w:id="28" w:name="_Toc531160470"/>
      <w:bookmarkStart w:id="29" w:name="_Toc453938279"/>
      <w:r>
        <w:t>F</w:t>
      </w:r>
      <w:r w:rsidRPr="00990994">
        <w:t>alls from a height</w:t>
      </w:r>
      <w:bookmarkEnd w:id="27"/>
      <w:bookmarkEnd w:id="28"/>
      <w:r>
        <w:t xml:space="preserve"> </w:t>
      </w:r>
      <w:bookmarkEnd w:id="29"/>
    </w:p>
    <w:p w14:paraId="0584F522" w14:textId="42B17DDB" w:rsidR="00112643" w:rsidRPr="00694B02" w:rsidRDefault="00112643" w:rsidP="00112643">
      <w:pPr>
        <w:pStyle w:val="NoSpacing"/>
      </w:pPr>
      <w:r w:rsidRPr="00694B02">
        <w:t>In 201</w:t>
      </w:r>
      <w:r w:rsidR="00C9453F">
        <w:t>7</w:t>
      </w:r>
      <w:r w:rsidRPr="00694B02">
        <w:t>, 2</w:t>
      </w:r>
      <w:r w:rsidR="007810EC">
        <w:t>8</w:t>
      </w:r>
      <w:r w:rsidRPr="00694B02">
        <w:t xml:space="preserve"> workers died as a result of a </w:t>
      </w:r>
      <w:r w:rsidR="003C3072">
        <w:t>f</w:t>
      </w:r>
      <w:r w:rsidRPr="00694B02">
        <w:t>all from a height.</w:t>
      </w:r>
    </w:p>
    <w:p w14:paraId="58BCC14A" w14:textId="77777777" w:rsidR="00112643" w:rsidRPr="00694B02" w:rsidRDefault="00112643" w:rsidP="00112643">
      <w:pPr>
        <w:pStyle w:val="NoSpacing"/>
      </w:pPr>
    </w:p>
    <w:p w14:paraId="051A302B" w14:textId="2E361E84" w:rsidR="00112643" w:rsidRDefault="00D72503" w:rsidP="009600C2">
      <w:pPr>
        <w:pStyle w:val="NoSpacing"/>
      </w:pPr>
      <w:r>
        <w:t>Table 19</w:t>
      </w:r>
      <w:r w:rsidR="006A6CFF">
        <w:t xml:space="preserve"> shows that o</w:t>
      </w:r>
      <w:r w:rsidR="00112643" w:rsidRPr="00694B02">
        <w:t xml:space="preserve">ver the </w:t>
      </w:r>
      <w:r w:rsidR="00112643">
        <w:t>5</w:t>
      </w:r>
      <w:r w:rsidR="00112643" w:rsidRPr="00694B02">
        <w:t xml:space="preserve"> years to 201</w:t>
      </w:r>
      <w:r w:rsidR="00C9453F">
        <w:t>7</w:t>
      </w:r>
      <w:r w:rsidR="00112643" w:rsidRPr="00694B02">
        <w:t xml:space="preserve">, </w:t>
      </w:r>
      <w:r w:rsidR="003C3072">
        <w:t>f</w:t>
      </w:r>
      <w:r w:rsidR="00112643" w:rsidRPr="00694B02">
        <w:t>alls from a height most commonly involved falls from a</w:t>
      </w:r>
      <w:r w:rsidR="00112643" w:rsidRPr="00ED2DC2">
        <w:t xml:space="preserve"> </w:t>
      </w:r>
      <w:r w:rsidR="00112643" w:rsidRPr="00694B02">
        <w:t>roof (1</w:t>
      </w:r>
      <w:r w:rsidR="007810EC">
        <w:t>5</w:t>
      </w:r>
      <w:r w:rsidR="00112643">
        <w:t xml:space="preserve"> </w:t>
      </w:r>
      <w:r w:rsidR="00112643" w:rsidRPr="00694B02">
        <w:t>per cent of fatalities),</w:t>
      </w:r>
      <w:r w:rsidR="00C9453F" w:rsidRPr="00C9453F">
        <w:t xml:space="preserve"> </w:t>
      </w:r>
      <w:r w:rsidR="00C9453F" w:rsidRPr="00694B02">
        <w:t>ladder (1</w:t>
      </w:r>
      <w:r w:rsidR="00C9453F">
        <w:t xml:space="preserve">4 </w:t>
      </w:r>
      <w:r w:rsidR="00C9453F" w:rsidRPr="00694B02">
        <w:t>per cent)</w:t>
      </w:r>
      <w:r w:rsidR="00C9453F">
        <w:t>,</w:t>
      </w:r>
      <w:r w:rsidR="00FB274F">
        <w:t xml:space="preserve"> </w:t>
      </w:r>
      <w:r w:rsidR="00112643" w:rsidRPr="00694B02">
        <w:t>horses, donkeys and mules (</w:t>
      </w:r>
      <w:r w:rsidR="00C9453F">
        <w:t>11</w:t>
      </w:r>
      <w:r w:rsidR="00112643" w:rsidRPr="00694B02">
        <w:t xml:space="preserve"> per cent)</w:t>
      </w:r>
      <w:r w:rsidR="00C9453F">
        <w:t xml:space="preserve"> and</w:t>
      </w:r>
      <w:r w:rsidR="00112643" w:rsidRPr="00694B02">
        <w:t xml:space="preserve"> trucks, semi-trailers and lorries (</w:t>
      </w:r>
      <w:r w:rsidR="000B5D5E">
        <w:t>7</w:t>
      </w:r>
      <w:r w:rsidR="00112643" w:rsidRPr="00694B02">
        <w:t xml:space="preserve"> per cent)</w:t>
      </w:r>
      <w:r w:rsidR="00C9453F">
        <w:t>.</w:t>
      </w:r>
      <w:r w:rsidR="00112643" w:rsidRPr="00694B02">
        <w:t xml:space="preserve"> </w:t>
      </w:r>
    </w:p>
    <w:p w14:paraId="3F72B477" w14:textId="77777777" w:rsidR="009600C2" w:rsidRPr="009600C2" w:rsidRDefault="009600C2" w:rsidP="009600C2">
      <w:pPr>
        <w:pStyle w:val="NoSpacing"/>
      </w:pPr>
    </w:p>
    <w:p w14:paraId="58B69C83" w14:textId="5A6F4889" w:rsidR="00112643" w:rsidRDefault="00112643" w:rsidP="00112643">
      <w:pPr>
        <w:pStyle w:val="SWATableheader"/>
        <w:keepNext/>
        <w:spacing w:after="0"/>
      </w:pPr>
      <w:r>
        <w:t>T</w:t>
      </w:r>
      <w:r w:rsidR="00E1757F">
        <w:t xml:space="preserve">able </w:t>
      </w:r>
      <w:r w:rsidR="00D72503">
        <w:t>19</w:t>
      </w:r>
      <w:r>
        <w:t xml:space="preserve">: </w:t>
      </w:r>
      <w:r w:rsidRPr="00990994">
        <w:t xml:space="preserve">Worker fatalities due to falls from a height: number by </w:t>
      </w:r>
      <w:r w:rsidR="00AA6F7D">
        <w:t>select</w:t>
      </w:r>
      <w:r w:rsidR="00BD66F1">
        <w:t>ed</w:t>
      </w:r>
      <w:r w:rsidR="00AA6F7D">
        <w:t xml:space="preserve"> </w:t>
      </w:r>
      <w:r w:rsidRPr="00990994">
        <w:t>breakdown ag</w:t>
      </w:r>
      <w:r w:rsidR="00AA6F7D">
        <w:t>encies</w:t>
      </w:r>
      <w:r w:rsidRPr="00990994">
        <w:t xml:space="preserve">, </w:t>
      </w:r>
      <w:r w:rsidR="00AA6F7D">
        <w:t>2013</w:t>
      </w:r>
      <w:r>
        <w:t xml:space="preserve"> </w:t>
      </w:r>
      <w:r w:rsidRPr="00990994">
        <w:t xml:space="preserve">to </w:t>
      </w:r>
      <w:r w:rsidR="004758AF">
        <w:t>2017 (sorted by five year average)</w:t>
      </w:r>
    </w:p>
    <w:tbl>
      <w:tblPr>
        <w:tblW w:w="9513" w:type="dxa"/>
        <w:tblInd w:w="-5" w:type="dxa"/>
        <w:tblLook w:val="04A0" w:firstRow="1" w:lastRow="0" w:firstColumn="1" w:lastColumn="0" w:noHBand="0" w:noVBand="1"/>
      </w:tblPr>
      <w:tblGrid>
        <w:gridCol w:w="4536"/>
        <w:gridCol w:w="680"/>
        <w:gridCol w:w="680"/>
        <w:gridCol w:w="680"/>
        <w:gridCol w:w="680"/>
        <w:gridCol w:w="680"/>
        <w:gridCol w:w="680"/>
        <w:gridCol w:w="897"/>
      </w:tblGrid>
      <w:tr w:rsidR="005C2352" w:rsidRPr="00AA6F7D" w14:paraId="0D5C51EC" w14:textId="77777777" w:rsidTr="003A5A09">
        <w:trPr>
          <w:trHeight w:val="42"/>
        </w:trPr>
        <w:tc>
          <w:tcPr>
            <w:tcW w:w="4536"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1D3825B" w14:textId="77777777" w:rsidR="00AA6F7D" w:rsidRPr="00AA6F7D" w:rsidRDefault="00AA6F7D" w:rsidP="00424FF6">
            <w:pPr>
              <w:rPr>
                <w:rFonts w:cs="Arial"/>
                <w:b/>
                <w:bCs/>
                <w:color w:val="FFFFFF"/>
                <w:sz w:val="18"/>
                <w:szCs w:val="18"/>
              </w:rPr>
            </w:pPr>
            <w:r w:rsidRPr="00AA6F7D">
              <w:rPr>
                <w:rFonts w:cs="Arial"/>
                <w:b/>
                <w:bCs/>
                <w:color w:val="FFFFFF"/>
                <w:sz w:val="18"/>
                <w:szCs w:val="18"/>
              </w:rPr>
              <w:t>Breakdown agency</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2A3C9AE0" w14:textId="77777777" w:rsidR="00AA6F7D" w:rsidRPr="00AA6F7D" w:rsidRDefault="00AA6F7D" w:rsidP="00424FF6">
            <w:pPr>
              <w:jc w:val="center"/>
              <w:rPr>
                <w:rFonts w:cs="Arial"/>
                <w:b/>
                <w:bCs/>
                <w:color w:val="FFFFFF"/>
                <w:sz w:val="18"/>
                <w:szCs w:val="18"/>
              </w:rPr>
            </w:pPr>
            <w:r w:rsidRPr="00AA6F7D">
              <w:rPr>
                <w:rFonts w:cs="Arial"/>
                <w:b/>
                <w:bCs/>
                <w:color w:val="FFFFFF"/>
                <w:sz w:val="18"/>
                <w:szCs w:val="18"/>
              </w:rPr>
              <w:t>2013</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720E5798" w14:textId="77777777" w:rsidR="00AA6F7D" w:rsidRPr="00AA6F7D" w:rsidRDefault="00AA6F7D" w:rsidP="00424FF6">
            <w:pPr>
              <w:jc w:val="center"/>
              <w:rPr>
                <w:rFonts w:cs="Arial"/>
                <w:b/>
                <w:bCs/>
                <w:color w:val="FFFFFF"/>
                <w:sz w:val="18"/>
                <w:szCs w:val="18"/>
              </w:rPr>
            </w:pPr>
            <w:r w:rsidRPr="00AA6F7D">
              <w:rPr>
                <w:rFonts w:cs="Arial"/>
                <w:b/>
                <w:bCs/>
                <w:color w:val="FFFFFF"/>
                <w:sz w:val="18"/>
                <w:szCs w:val="18"/>
              </w:rPr>
              <w:t>2014</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2B43595B" w14:textId="77777777" w:rsidR="00AA6F7D" w:rsidRPr="00AA6F7D" w:rsidRDefault="00AA6F7D" w:rsidP="00424FF6">
            <w:pPr>
              <w:jc w:val="center"/>
              <w:rPr>
                <w:rFonts w:cs="Arial"/>
                <w:b/>
                <w:bCs/>
                <w:color w:val="FFFFFF"/>
                <w:sz w:val="18"/>
                <w:szCs w:val="18"/>
              </w:rPr>
            </w:pPr>
            <w:r w:rsidRPr="00AA6F7D">
              <w:rPr>
                <w:rFonts w:cs="Arial"/>
                <w:b/>
                <w:bCs/>
                <w:color w:val="FFFFFF"/>
                <w:sz w:val="18"/>
                <w:szCs w:val="18"/>
              </w:rPr>
              <w:t>2015</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51C7CAB4" w14:textId="77777777" w:rsidR="00AA6F7D" w:rsidRPr="00AA6F7D" w:rsidRDefault="00AA6F7D" w:rsidP="00424FF6">
            <w:pPr>
              <w:jc w:val="center"/>
              <w:rPr>
                <w:rFonts w:cs="Arial"/>
                <w:b/>
                <w:bCs/>
                <w:color w:val="FFFFFF"/>
                <w:sz w:val="18"/>
                <w:szCs w:val="18"/>
              </w:rPr>
            </w:pPr>
            <w:r w:rsidRPr="00AA6F7D">
              <w:rPr>
                <w:rFonts w:cs="Arial"/>
                <w:b/>
                <w:bCs/>
                <w:color w:val="FFFFFF"/>
                <w:sz w:val="18"/>
                <w:szCs w:val="18"/>
              </w:rPr>
              <w:t>2016</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78B842A4" w14:textId="77777777" w:rsidR="00AA6F7D" w:rsidRPr="00AA6F7D" w:rsidRDefault="00AA6F7D" w:rsidP="00424FF6">
            <w:pPr>
              <w:jc w:val="center"/>
              <w:rPr>
                <w:rFonts w:cs="Arial"/>
                <w:b/>
                <w:bCs/>
                <w:color w:val="FFFFFF"/>
                <w:sz w:val="18"/>
                <w:szCs w:val="18"/>
              </w:rPr>
            </w:pPr>
            <w:r w:rsidRPr="00AA6F7D">
              <w:rPr>
                <w:rFonts w:cs="Arial"/>
                <w:b/>
                <w:bCs/>
                <w:color w:val="FFFFFF"/>
                <w:sz w:val="18"/>
                <w:szCs w:val="18"/>
              </w:rPr>
              <w:t>2017</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4FE172F5" w14:textId="4FBA49C2" w:rsidR="00AA6F7D" w:rsidRPr="00AA6F7D" w:rsidRDefault="00AA6F7D" w:rsidP="00424FF6">
            <w:pPr>
              <w:jc w:val="center"/>
              <w:rPr>
                <w:rFonts w:cs="Arial"/>
                <w:b/>
                <w:bCs/>
                <w:color w:val="FFFFFF"/>
                <w:sz w:val="18"/>
                <w:szCs w:val="18"/>
              </w:rPr>
            </w:pPr>
            <w:r w:rsidRPr="00AA6F7D">
              <w:rPr>
                <w:rFonts w:cs="Arial"/>
                <w:b/>
                <w:bCs/>
                <w:color w:val="FFFFFF"/>
                <w:sz w:val="18"/>
                <w:szCs w:val="18"/>
              </w:rPr>
              <w:t>% of 201</w:t>
            </w:r>
            <w:r w:rsidR="006C7A0F">
              <w:rPr>
                <w:rFonts w:cs="Arial"/>
                <w:b/>
                <w:bCs/>
                <w:color w:val="FFFFFF"/>
                <w:sz w:val="18"/>
                <w:szCs w:val="18"/>
              </w:rPr>
              <w:t>7</w:t>
            </w:r>
          </w:p>
        </w:tc>
        <w:tc>
          <w:tcPr>
            <w:tcW w:w="897" w:type="dxa"/>
            <w:tcBorders>
              <w:top w:val="single" w:sz="4" w:space="0" w:color="FFFFFF"/>
              <w:left w:val="nil"/>
              <w:bottom w:val="single" w:sz="4" w:space="0" w:color="FFFFFF"/>
              <w:right w:val="single" w:sz="4" w:space="0" w:color="FFFFFF"/>
            </w:tcBorders>
            <w:shd w:val="clear" w:color="auto" w:fill="C10A27"/>
            <w:noWrap/>
            <w:vAlign w:val="center"/>
            <w:hideMark/>
          </w:tcPr>
          <w:p w14:paraId="1703F1B4" w14:textId="693D4FCF" w:rsidR="00AA6F7D" w:rsidRPr="00AA6F7D" w:rsidRDefault="00AA6F7D" w:rsidP="00424FF6">
            <w:pPr>
              <w:jc w:val="center"/>
              <w:rPr>
                <w:rFonts w:cs="Arial"/>
                <w:b/>
                <w:bCs/>
                <w:color w:val="FFFFFF"/>
                <w:sz w:val="18"/>
                <w:szCs w:val="18"/>
              </w:rPr>
            </w:pPr>
            <w:r w:rsidRPr="00AA6F7D">
              <w:rPr>
                <w:rFonts w:cs="Arial"/>
                <w:b/>
                <w:bCs/>
                <w:color w:val="FFFFFF"/>
                <w:sz w:val="18"/>
                <w:szCs w:val="18"/>
              </w:rPr>
              <w:t>% of 5yr average</w:t>
            </w:r>
            <w:r w:rsidR="00A52927">
              <w:rPr>
                <w:rFonts w:cs="Arial"/>
                <w:b/>
                <w:bCs/>
                <w:color w:val="FFFFFF"/>
                <w:sz w:val="18"/>
                <w:szCs w:val="18"/>
              </w:rPr>
              <w:t xml:space="preserve"> (2013</w:t>
            </w:r>
            <w:r w:rsidR="0009617E">
              <w:rPr>
                <w:rFonts w:cs="Arial"/>
                <w:b/>
                <w:bCs/>
                <w:color w:val="FFFFFF"/>
                <w:sz w:val="18"/>
                <w:szCs w:val="18"/>
              </w:rPr>
              <w:t>–</w:t>
            </w:r>
            <w:r w:rsidR="00A52927">
              <w:rPr>
                <w:rFonts w:cs="Arial"/>
                <w:b/>
                <w:bCs/>
                <w:color w:val="FFFFFF"/>
                <w:sz w:val="18"/>
                <w:szCs w:val="18"/>
              </w:rPr>
              <w:t>2017)</w:t>
            </w:r>
          </w:p>
        </w:tc>
      </w:tr>
      <w:tr w:rsidR="005C2352" w:rsidRPr="00AA6F7D" w14:paraId="2FBA84C7"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CFC9C7"/>
            <w:noWrap/>
            <w:vAlign w:val="center"/>
            <w:hideMark/>
          </w:tcPr>
          <w:p w14:paraId="29BF81CF" w14:textId="77777777" w:rsidR="007810EC" w:rsidRPr="00AA6F7D" w:rsidRDefault="007810EC" w:rsidP="007810EC">
            <w:pPr>
              <w:rPr>
                <w:rFonts w:cs="Arial"/>
                <w:b/>
                <w:bCs/>
                <w:color w:val="000000"/>
                <w:sz w:val="18"/>
                <w:szCs w:val="18"/>
              </w:rPr>
            </w:pPr>
            <w:r w:rsidRPr="00AA6F7D">
              <w:rPr>
                <w:rFonts w:cs="Arial"/>
                <w:b/>
                <w:bCs/>
                <w:color w:val="000000"/>
                <w:sz w:val="18"/>
                <w:szCs w:val="18"/>
              </w:rPr>
              <w:t>Environmental agencies</w:t>
            </w:r>
          </w:p>
        </w:tc>
        <w:tc>
          <w:tcPr>
            <w:tcW w:w="680" w:type="dxa"/>
            <w:tcBorders>
              <w:top w:val="single" w:sz="4" w:space="0" w:color="FFFFFF"/>
              <w:left w:val="single" w:sz="4" w:space="0" w:color="FFFFFF"/>
              <w:bottom w:val="single" w:sz="4" w:space="0" w:color="FFFFFF"/>
              <w:right w:val="single" w:sz="4" w:space="0" w:color="FFFFFF"/>
            </w:tcBorders>
            <w:shd w:val="clear" w:color="auto" w:fill="CFC9C7"/>
            <w:noWrap/>
            <w:vAlign w:val="center"/>
            <w:hideMark/>
          </w:tcPr>
          <w:p w14:paraId="32E3A915" w14:textId="0F614534" w:rsidR="007810EC" w:rsidRPr="00AA6F7D" w:rsidRDefault="007810EC" w:rsidP="007810EC">
            <w:pPr>
              <w:jc w:val="center"/>
              <w:rPr>
                <w:rFonts w:cs="Arial"/>
                <w:b/>
                <w:bCs/>
                <w:color w:val="000000"/>
                <w:sz w:val="18"/>
                <w:szCs w:val="18"/>
              </w:rPr>
            </w:pPr>
            <w:r>
              <w:rPr>
                <w:rFonts w:cs="Arial"/>
                <w:b/>
                <w:bCs/>
                <w:color w:val="000000"/>
                <w:sz w:val="18"/>
                <w:szCs w:val="18"/>
              </w:rPr>
              <w:t>7</w:t>
            </w:r>
          </w:p>
        </w:tc>
        <w:tc>
          <w:tcPr>
            <w:tcW w:w="680" w:type="dxa"/>
            <w:tcBorders>
              <w:top w:val="single" w:sz="4" w:space="0" w:color="FFFFFF"/>
              <w:left w:val="nil"/>
              <w:bottom w:val="single" w:sz="4" w:space="0" w:color="FFFFFF"/>
              <w:right w:val="single" w:sz="4" w:space="0" w:color="FFFFFF"/>
            </w:tcBorders>
            <w:shd w:val="clear" w:color="auto" w:fill="CFC9C7"/>
            <w:noWrap/>
            <w:vAlign w:val="center"/>
            <w:hideMark/>
          </w:tcPr>
          <w:p w14:paraId="62DA5E06" w14:textId="5AEFB68D" w:rsidR="007810EC" w:rsidRPr="00AA6F7D" w:rsidRDefault="007810EC" w:rsidP="007810EC">
            <w:pPr>
              <w:jc w:val="center"/>
              <w:rPr>
                <w:rFonts w:cs="Arial"/>
                <w:b/>
                <w:bCs/>
                <w:color w:val="000000"/>
                <w:sz w:val="18"/>
                <w:szCs w:val="18"/>
              </w:rPr>
            </w:pPr>
            <w:r>
              <w:rPr>
                <w:rFonts w:cs="Arial"/>
                <w:b/>
                <w:bCs/>
                <w:color w:val="000000"/>
                <w:sz w:val="18"/>
                <w:szCs w:val="18"/>
              </w:rPr>
              <w:t>10</w:t>
            </w:r>
          </w:p>
        </w:tc>
        <w:tc>
          <w:tcPr>
            <w:tcW w:w="680" w:type="dxa"/>
            <w:tcBorders>
              <w:top w:val="single" w:sz="4" w:space="0" w:color="FFFFFF"/>
              <w:left w:val="nil"/>
              <w:bottom w:val="single" w:sz="4" w:space="0" w:color="FFFFFF"/>
              <w:right w:val="single" w:sz="4" w:space="0" w:color="FFFFFF"/>
            </w:tcBorders>
            <w:shd w:val="clear" w:color="auto" w:fill="CFC9C7"/>
            <w:noWrap/>
            <w:vAlign w:val="center"/>
            <w:hideMark/>
          </w:tcPr>
          <w:p w14:paraId="6E55EC63" w14:textId="2DC9CF21" w:rsidR="007810EC" w:rsidRPr="00AA6F7D" w:rsidRDefault="007810EC" w:rsidP="007810EC">
            <w:pPr>
              <w:jc w:val="center"/>
              <w:rPr>
                <w:rFonts w:cs="Arial"/>
                <w:b/>
                <w:bCs/>
                <w:color w:val="000000"/>
                <w:sz w:val="18"/>
                <w:szCs w:val="18"/>
              </w:rPr>
            </w:pPr>
            <w:r>
              <w:rPr>
                <w:rFonts w:cs="Arial"/>
                <w:b/>
                <w:bCs/>
                <w:color w:val="000000"/>
                <w:sz w:val="18"/>
                <w:szCs w:val="18"/>
              </w:rPr>
              <w:t>12</w:t>
            </w:r>
          </w:p>
        </w:tc>
        <w:tc>
          <w:tcPr>
            <w:tcW w:w="680" w:type="dxa"/>
            <w:tcBorders>
              <w:top w:val="single" w:sz="4" w:space="0" w:color="FFFFFF"/>
              <w:left w:val="nil"/>
              <w:bottom w:val="single" w:sz="4" w:space="0" w:color="FFFFFF"/>
              <w:right w:val="single" w:sz="4" w:space="0" w:color="FFFFFF"/>
            </w:tcBorders>
            <w:shd w:val="clear" w:color="auto" w:fill="CFC9C7"/>
            <w:noWrap/>
            <w:vAlign w:val="center"/>
            <w:hideMark/>
          </w:tcPr>
          <w:p w14:paraId="715A747E" w14:textId="74C456F0" w:rsidR="007810EC" w:rsidRPr="00AA6F7D" w:rsidRDefault="007810EC" w:rsidP="007810EC">
            <w:pPr>
              <w:jc w:val="center"/>
              <w:rPr>
                <w:rFonts w:cs="Arial"/>
                <w:b/>
                <w:bCs/>
                <w:color w:val="000000"/>
                <w:sz w:val="18"/>
                <w:szCs w:val="18"/>
              </w:rPr>
            </w:pPr>
            <w:r>
              <w:rPr>
                <w:rFonts w:cs="Arial"/>
                <w:b/>
                <w:bCs/>
                <w:color w:val="000000"/>
                <w:sz w:val="18"/>
                <w:szCs w:val="18"/>
              </w:rPr>
              <w:t>9</w:t>
            </w:r>
          </w:p>
        </w:tc>
        <w:tc>
          <w:tcPr>
            <w:tcW w:w="680" w:type="dxa"/>
            <w:tcBorders>
              <w:top w:val="single" w:sz="4" w:space="0" w:color="FFFFFF"/>
              <w:left w:val="nil"/>
              <w:bottom w:val="single" w:sz="4" w:space="0" w:color="FFFFFF"/>
              <w:right w:val="single" w:sz="4" w:space="0" w:color="FFFFFF"/>
            </w:tcBorders>
            <w:shd w:val="clear" w:color="auto" w:fill="CFC9C7"/>
            <w:noWrap/>
            <w:vAlign w:val="center"/>
            <w:hideMark/>
          </w:tcPr>
          <w:p w14:paraId="36340095" w14:textId="0B073CBC" w:rsidR="007810EC" w:rsidRPr="00AA6F7D" w:rsidRDefault="007810EC" w:rsidP="007810EC">
            <w:pPr>
              <w:jc w:val="center"/>
              <w:rPr>
                <w:rFonts w:cs="Arial"/>
                <w:b/>
                <w:bCs/>
                <w:color w:val="000000"/>
                <w:sz w:val="18"/>
                <w:szCs w:val="18"/>
              </w:rPr>
            </w:pPr>
            <w:r>
              <w:rPr>
                <w:rFonts w:cs="Arial"/>
                <w:b/>
                <w:bCs/>
                <w:color w:val="000000"/>
                <w:sz w:val="18"/>
                <w:szCs w:val="18"/>
              </w:rPr>
              <w:t>11</w:t>
            </w:r>
          </w:p>
        </w:tc>
        <w:tc>
          <w:tcPr>
            <w:tcW w:w="680" w:type="dxa"/>
            <w:tcBorders>
              <w:top w:val="single" w:sz="4" w:space="0" w:color="FFFFFF"/>
              <w:left w:val="nil"/>
              <w:bottom w:val="single" w:sz="4" w:space="0" w:color="FFFFFF"/>
              <w:right w:val="single" w:sz="4" w:space="0" w:color="FFFFFF"/>
            </w:tcBorders>
            <w:shd w:val="clear" w:color="auto" w:fill="B8AFAC"/>
            <w:noWrap/>
            <w:vAlign w:val="center"/>
            <w:hideMark/>
          </w:tcPr>
          <w:p w14:paraId="040722E2" w14:textId="4BF8550B" w:rsidR="007810EC" w:rsidRPr="00AA6F7D" w:rsidRDefault="007810EC" w:rsidP="007810EC">
            <w:pPr>
              <w:jc w:val="center"/>
              <w:rPr>
                <w:rFonts w:cs="Arial"/>
                <w:b/>
                <w:bCs/>
                <w:color w:val="000000"/>
                <w:sz w:val="18"/>
                <w:szCs w:val="18"/>
              </w:rPr>
            </w:pPr>
            <w:r>
              <w:rPr>
                <w:rFonts w:cs="Arial"/>
                <w:b/>
                <w:bCs/>
                <w:color w:val="000000"/>
                <w:sz w:val="18"/>
                <w:szCs w:val="18"/>
              </w:rPr>
              <w:t>39%</w:t>
            </w:r>
          </w:p>
        </w:tc>
        <w:tc>
          <w:tcPr>
            <w:tcW w:w="897" w:type="dxa"/>
            <w:tcBorders>
              <w:top w:val="single" w:sz="4" w:space="0" w:color="FFFFFF"/>
              <w:left w:val="nil"/>
              <w:bottom w:val="single" w:sz="4" w:space="0" w:color="FFFFFF"/>
              <w:right w:val="single" w:sz="4" w:space="0" w:color="FFFFFF"/>
            </w:tcBorders>
            <w:shd w:val="clear" w:color="auto" w:fill="B8AFAC"/>
            <w:noWrap/>
            <w:vAlign w:val="center"/>
            <w:hideMark/>
          </w:tcPr>
          <w:p w14:paraId="20D1E7E8" w14:textId="7FB31024" w:rsidR="007810EC" w:rsidRPr="00AA6F7D" w:rsidRDefault="007810EC" w:rsidP="007810EC">
            <w:pPr>
              <w:jc w:val="center"/>
              <w:rPr>
                <w:rFonts w:cs="Arial"/>
                <w:b/>
                <w:bCs/>
                <w:color w:val="000000"/>
                <w:sz w:val="18"/>
                <w:szCs w:val="18"/>
              </w:rPr>
            </w:pPr>
            <w:r>
              <w:rPr>
                <w:rFonts w:cs="Arial"/>
                <w:b/>
                <w:bCs/>
                <w:color w:val="000000"/>
                <w:sz w:val="18"/>
                <w:szCs w:val="18"/>
              </w:rPr>
              <w:t>38%</w:t>
            </w:r>
          </w:p>
        </w:tc>
      </w:tr>
      <w:tr w:rsidR="005C2352" w:rsidRPr="00AA6F7D" w14:paraId="5132E30D"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auto"/>
            <w:noWrap/>
            <w:vAlign w:val="center"/>
            <w:hideMark/>
          </w:tcPr>
          <w:p w14:paraId="21848370" w14:textId="77777777" w:rsidR="007810EC" w:rsidRPr="00AA6F7D" w:rsidRDefault="007810EC" w:rsidP="007810EC">
            <w:pPr>
              <w:ind w:firstLineChars="200" w:firstLine="360"/>
              <w:rPr>
                <w:rFonts w:cs="Arial"/>
                <w:color w:val="000000"/>
                <w:sz w:val="18"/>
                <w:szCs w:val="18"/>
              </w:rPr>
            </w:pPr>
            <w:r w:rsidRPr="00AA6F7D">
              <w:rPr>
                <w:rFonts w:cs="Arial"/>
                <w:color w:val="000000"/>
                <w:sz w:val="18"/>
                <w:szCs w:val="18"/>
              </w:rPr>
              <w:t>Roof</w:t>
            </w:r>
          </w:p>
        </w:tc>
        <w:tc>
          <w:tcPr>
            <w:tcW w:w="680" w:type="dxa"/>
            <w:tcBorders>
              <w:top w:val="nil"/>
              <w:left w:val="single" w:sz="4" w:space="0" w:color="FFFFFF"/>
              <w:bottom w:val="single" w:sz="4" w:space="0" w:color="FFFFFF"/>
              <w:right w:val="single" w:sz="4" w:space="0" w:color="FFFFFF"/>
            </w:tcBorders>
            <w:shd w:val="clear" w:color="auto" w:fill="auto"/>
            <w:noWrap/>
            <w:vAlign w:val="center"/>
            <w:hideMark/>
          </w:tcPr>
          <w:p w14:paraId="73B31B8D" w14:textId="1211FE25" w:rsidR="007810EC" w:rsidRPr="00AA6F7D" w:rsidRDefault="007810EC" w:rsidP="007810EC">
            <w:pPr>
              <w:jc w:val="center"/>
              <w:rPr>
                <w:rFonts w:cs="Arial"/>
                <w:color w:val="000000"/>
                <w:sz w:val="18"/>
                <w:szCs w:val="18"/>
              </w:rPr>
            </w:pPr>
            <w:r>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3934F572" w14:textId="227F87F7" w:rsidR="007810EC" w:rsidRPr="00AA6F7D" w:rsidRDefault="007810EC" w:rsidP="007810EC">
            <w:pPr>
              <w:jc w:val="center"/>
              <w:rPr>
                <w:rFonts w:cs="Arial"/>
                <w:color w:val="000000"/>
                <w:sz w:val="18"/>
                <w:szCs w:val="18"/>
              </w:rPr>
            </w:pPr>
            <w:r>
              <w:rPr>
                <w:rFonts w:cs="Arial"/>
                <w:color w:val="000000"/>
                <w:sz w:val="18"/>
                <w:szCs w:val="18"/>
              </w:rPr>
              <w:t>5</w:t>
            </w:r>
          </w:p>
        </w:tc>
        <w:tc>
          <w:tcPr>
            <w:tcW w:w="680" w:type="dxa"/>
            <w:tcBorders>
              <w:top w:val="nil"/>
              <w:left w:val="nil"/>
              <w:bottom w:val="single" w:sz="4" w:space="0" w:color="FFFFFF"/>
              <w:right w:val="single" w:sz="4" w:space="0" w:color="FFFFFF"/>
            </w:tcBorders>
            <w:shd w:val="clear" w:color="auto" w:fill="auto"/>
            <w:noWrap/>
            <w:vAlign w:val="center"/>
            <w:hideMark/>
          </w:tcPr>
          <w:p w14:paraId="3FB8EEC1" w14:textId="55DA7D3D" w:rsidR="007810EC" w:rsidRPr="00AA6F7D" w:rsidRDefault="007810EC" w:rsidP="007810EC">
            <w:pPr>
              <w:jc w:val="center"/>
              <w:rPr>
                <w:rFonts w:cs="Arial"/>
                <w:color w:val="000000"/>
                <w:sz w:val="18"/>
                <w:szCs w:val="18"/>
              </w:rPr>
            </w:pPr>
            <w:r>
              <w:rPr>
                <w:rFonts w:cs="Arial"/>
                <w:color w:val="000000"/>
                <w:sz w:val="18"/>
                <w:szCs w:val="18"/>
              </w:rPr>
              <w:t>6</w:t>
            </w:r>
          </w:p>
        </w:tc>
        <w:tc>
          <w:tcPr>
            <w:tcW w:w="680" w:type="dxa"/>
            <w:tcBorders>
              <w:top w:val="nil"/>
              <w:left w:val="nil"/>
              <w:bottom w:val="single" w:sz="4" w:space="0" w:color="FFFFFF"/>
              <w:right w:val="single" w:sz="4" w:space="0" w:color="FFFFFF"/>
            </w:tcBorders>
            <w:shd w:val="clear" w:color="auto" w:fill="auto"/>
            <w:noWrap/>
            <w:vAlign w:val="center"/>
            <w:hideMark/>
          </w:tcPr>
          <w:p w14:paraId="34AC41DF" w14:textId="336D3050" w:rsidR="007810EC" w:rsidRPr="00AA6F7D" w:rsidRDefault="007810EC" w:rsidP="007810EC">
            <w:pPr>
              <w:jc w:val="center"/>
              <w:rPr>
                <w:rFonts w:cs="Arial"/>
                <w:color w:val="000000"/>
                <w:sz w:val="18"/>
                <w:szCs w:val="18"/>
              </w:rPr>
            </w:pPr>
            <w:r>
              <w:rPr>
                <w:rFonts w:cs="Arial"/>
                <w:color w:val="000000"/>
                <w:sz w:val="18"/>
                <w:szCs w:val="18"/>
              </w:rPr>
              <w:t>4</w:t>
            </w:r>
          </w:p>
        </w:tc>
        <w:tc>
          <w:tcPr>
            <w:tcW w:w="680" w:type="dxa"/>
            <w:tcBorders>
              <w:top w:val="nil"/>
              <w:left w:val="nil"/>
              <w:bottom w:val="single" w:sz="4" w:space="0" w:color="FFFFFF"/>
              <w:right w:val="single" w:sz="4" w:space="0" w:color="FFFFFF"/>
            </w:tcBorders>
            <w:shd w:val="clear" w:color="auto" w:fill="auto"/>
            <w:noWrap/>
            <w:vAlign w:val="center"/>
            <w:hideMark/>
          </w:tcPr>
          <w:p w14:paraId="4F67E718" w14:textId="70F5B425"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E6E3E2"/>
            <w:noWrap/>
            <w:vAlign w:val="center"/>
            <w:hideMark/>
          </w:tcPr>
          <w:p w14:paraId="601970D0" w14:textId="152CD4DD" w:rsidR="007810EC" w:rsidRPr="00095F0C" w:rsidRDefault="007810EC" w:rsidP="007810EC">
            <w:pPr>
              <w:jc w:val="center"/>
              <w:rPr>
                <w:rFonts w:cs="Arial"/>
                <w:color w:val="000000"/>
                <w:sz w:val="18"/>
                <w:szCs w:val="18"/>
              </w:rPr>
            </w:pPr>
            <w:r w:rsidRPr="00095F0C">
              <w:rPr>
                <w:rFonts w:cs="Arial"/>
                <w:color w:val="000000"/>
                <w:sz w:val="18"/>
                <w:szCs w:val="18"/>
              </w:rPr>
              <w:t>11%</w:t>
            </w:r>
          </w:p>
        </w:tc>
        <w:tc>
          <w:tcPr>
            <w:tcW w:w="897" w:type="dxa"/>
            <w:tcBorders>
              <w:top w:val="nil"/>
              <w:left w:val="nil"/>
              <w:bottom w:val="single" w:sz="4" w:space="0" w:color="FFFFFF"/>
              <w:right w:val="single" w:sz="4" w:space="0" w:color="FFFFFF"/>
            </w:tcBorders>
            <w:shd w:val="clear" w:color="auto" w:fill="E6E3E2"/>
            <w:noWrap/>
            <w:vAlign w:val="center"/>
            <w:hideMark/>
          </w:tcPr>
          <w:p w14:paraId="4B09C762" w14:textId="2C940B20" w:rsidR="007810EC" w:rsidRPr="00095F0C" w:rsidRDefault="007810EC" w:rsidP="007810EC">
            <w:pPr>
              <w:jc w:val="center"/>
              <w:rPr>
                <w:rFonts w:cs="Arial"/>
                <w:color w:val="000000"/>
                <w:sz w:val="18"/>
                <w:szCs w:val="18"/>
              </w:rPr>
            </w:pPr>
            <w:r w:rsidRPr="00095F0C">
              <w:rPr>
                <w:rFonts w:cs="Arial"/>
                <w:color w:val="000000"/>
                <w:sz w:val="18"/>
                <w:szCs w:val="18"/>
              </w:rPr>
              <w:t>15%</w:t>
            </w:r>
          </w:p>
        </w:tc>
      </w:tr>
      <w:tr w:rsidR="005C2352" w:rsidRPr="00AA6F7D" w14:paraId="711AE88E"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E6E3E2"/>
            <w:noWrap/>
            <w:vAlign w:val="center"/>
            <w:hideMark/>
          </w:tcPr>
          <w:p w14:paraId="283D4B81" w14:textId="77777777" w:rsidR="007810EC" w:rsidRPr="00AA6F7D" w:rsidRDefault="007810EC" w:rsidP="007810EC">
            <w:pPr>
              <w:ind w:firstLineChars="200" w:firstLine="360"/>
              <w:rPr>
                <w:rFonts w:cs="Arial"/>
                <w:color w:val="000000"/>
                <w:sz w:val="18"/>
                <w:szCs w:val="18"/>
              </w:rPr>
            </w:pPr>
            <w:r w:rsidRPr="00AA6F7D">
              <w:rPr>
                <w:rFonts w:cs="Arial"/>
                <w:color w:val="000000"/>
                <w:sz w:val="18"/>
                <w:szCs w:val="18"/>
              </w:rPr>
              <w:t>Openings in floors, walls or ceilings</w:t>
            </w:r>
          </w:p>
        </w:tc>
        <w:tc>
          <w:tcPr>
            <w:tcW w:w="680" w:type="dxa"/>
            <w:tcBorders>
              <w:top w:val="nil"/>
              <w:left w:val="single" w:sz="4" w:space="0" w:color="FFFFFF"/>
              <w:bottom w:val="single" w:sz="4" w:space="0" w:color="FFFFFF"/>
              <w:right w:val="single" w:sz="4" w:space="0" w:color="FFFFFF"/>
            </w:tcBorders>
            <w:shd w:val="clear" w:color="auto" w:fill="E6E3E2"/>
            <w:noWrap/>
            <w:vAlign w:val="center"/>
            <w:hideMark/>
          </w:tcPr>
          <w:p w14:paraId="52866F46" w14:textId="44A9E83C" w:rsidR="007810EC" w:rsidRPr="00AA6F7D" w:rsidRDefault="00D10549" w:rsidP="007810EC">
            <w:pPr>
              <w:jc w:val="center"/>
              <w:rPr>
                <w:rFonts w:cs="Arial"/>
                <w:b/>
                <w:bCs/>
                <w:color w:val="000000"/>
                <w:sz w:val="18"/>
                <w:szCs w:val="18"/>
              </w:rPr>
            </w:pPr>
            <w:r>
              <w:rPr>
                <w:rFonts w:cs="Arial"/>
                <w:b/>
                <w:bCs/>
                <w:color w:val="000000"/>
                <w:sz w:val="18"/>
                <w:szCs w:val="18"/>
              </w:rPr>
              <w:t>..</w:t>
            </w:r>
            <w:r w:rsidR="007810EC">
              <w:rPr>
                <w:rFonts w:cs="Arial"/>
                <w:b/>
                <w:bCs/>
                <w:color w:val="000000"/>
                <w:sz w:val="18"/>
                <w:szCs w:val="18"/>
              </w:rPr>
              <w:t> </w:t>
            </w:r>
          </w:p>
        </w:tc>
        <w:tc>
          <w:tcPr>
            <w:tcW w:w="680" w:type="dxa"/>
            <w:tcBorders>
              <w:top w:val="nil"/>
              <w:left w:val="nil"/>
              <w:bottom w:val="single" w:sz="4" w:space="0" w:color="FFFFFF"/>
              <w:right w:val="single" w:sz="4" w:space="0" w:color="FFFFFF"/>
            </w:tcBorders>
            <w:shd w:val="clear" w:color="auto" w:fill="E6E3E2"/>
            <w:noWrap/>
            <w:vAlign w:val="center"/>
            <w:hideMark/>
          </w:tcPr>
          <w:p w14:paraId="0A67C15A" w14:textId="407C2774" w:rsidR="007810EC" w:rsidRPr="00AA6F7D" w:rsidRDefault="007810EC" w:rsidP="007810EC">
            <w:pPr>
              <w:jc w:val="center"/>
              <w:rPr>
                <w:rFonts w:cs="Arial"/>
                <w:color w:val="000000"/>
                <w:sz w:val="18"/>
                <w:szCs w:val="18"/>
              </w:rPr>
            </w:pPr>
            <w:r>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497142E8" w14:textId="56942D14" w:rsidR="007810EC" w:rsidRPr="00AA6F7D" w:rsidRDefault="007810EC" w:rsidP="007810EC">
            <w:pPr>
              <w:jc w:val="center"/>
              <w:rPr>
                <w:rFonts w:cs="Arial"/>
                <w:color w:val="000000"/>
                <w:sz w:val="18"/>
                <w:szCs w:val="18"/>
              </w:rPr>
            </w:pPr>
            <w:r>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19209460" w14:textId="3BEC8F3E" w:rsidR="007810EC" w:rsidRPr="00AA6F7D" w:rsidRDefault="007810EC" w:rsidP="007810EC">
            <w:pPr>
              <w:jc w:val="center"/>
              <w:rPr>
                <w:rFonts w:cs="Arial"/>
                <w:color w:val="000000"/>
                <w:sz w:val="18"/>
                <w:szCs w:val="18"/>
              </w:rPr>
            </w:pPr>
            <w:r>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E6E3E2"/>
            <w:noWrap/>
            <w:vAlign w:val="center"/>
            <w:hideMark/>
          </w:tcPr>
          <w:p w14:paraId="11E8F567" w14:textId="1B8B81F7"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311B31AF" w14:textId="3BE27D9D" w:rsidR="007810EC" w:rsidRPr="00AA6F7D" w:rsidRDefault="007810EC" w:rsidP="007810EC">
            <w:pPr>
              <w:jc w:val="center"/>
              <w:rPr>
                <w:rFonts w:cs="Arial"/>
                <w:color w:val="000000"/>
                <w:sz w:val="18"/>
                <w:szCs w:val="18"/>
              </w:rPr>
            </w:pPr>
            <w:r>
              <w:rPr>
                <w:rFonts w:cs="Arial"/>
                <w:color w:val="000000"/>
                <w:sz w:val="18"/>
                <w:szCs w:val="18"/>
              </w:rPr>
              <w:t>11%</w:t>
            </w:r>
          </w:p>
        </w:tc>
        <w:tc>
          <w:tcPr>
            <w:tcW w:w="897" w:type="dxa"/>
            <w:tcBorders>
              <w:top w:val="nil"/>
              <w:left w:val="nil"/>
              <w:bottom w:val="single" w:sz="4" w:space="0" w:color="FFFFFF"/>
              <w:right w:val="single" w:sz="4" w:space="0" w:color="FFFFFF"/>
            </w:tcBorders>
            <w:shd w:val="clear" w:color="auto" w:fill="CFC9C7"/>
            <w:noWrap/>
            <w:vAlign w:val="center"/>
            <w:hideMark/>
          </w:tcPr>
          <w:p w14:paraId="7B4DC210" w14:textId="702BA8F7" w:rsidR="007810EC" w:rsidRPr="00AA6F7D" w:rsidRDefault="000B5D5E" w:rsidP="007810EC">
            <w:pPr>
              <w:jc w:val="center"/>
              <w:rPr>
                <w:rFonts w:cs="Arial"/>
                <w:color w:val="000000"/>
                <w:sz w:val="18"/>
                <w:szCs w:val="18"/>
              </w:rPr>
            </w:pPr>
            <w:r>
              <w:rPr>
                <w:rFonts w:cs="Arial"/>
                <w:color w:val="000000"/>
                <w:sz w:val="18"/>
                <w:szCs w:val="18"/>
              </w:rPr>
              <w:t>5</w:t>
            </w:r>
            <w:r w:rsidR="007810EC">
              <w:rPr>
                <w:rFonts w:cs="Arial"/>
                <w:color w:val="000000"/>
                <w:sz w:val="18"/>
                <w:szCs w:val="18"/>
              </w:rPr>
              <w:t>%</w:t>
            </w:r>
          </w:p>
        </w:tc>
      </w:tr>
      <w:tr w:rsidR="005C2352" w:rsidRPr="00AA6F7D" w14:paraId="3FB9B78C"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CFC9C7"/>
            <w:noWrap/>
            <w:vAlign w:val="center"/>
            <w:hideMark/>
          </w:tcPr>
          <w:p w14:paraId="30587C75" w14:textId="77777777" w:rsidR="007810EC" w:rsidRPr="00AA6F7D" w:rsidRDefault="007810EC" w:rsidP="007810EC">
            <w:pPr>
              <w:rPr>
                <w:rFonts w:cs="Arial"/>
                <w:b/>
                <w:bCs/>
                <w:color w:val="000000"/>
                <w:sz w:val="18"/>
                <w:szCs w:val="18"/>
              </w:rPr>
            </w:pPr>
            <w:r w:rsidRPr="00AA6F7D">
              <w:rPr>
                <w:rFonts w:cs="Arial"/>
                <w:b/>
                <w:bCs/>
                <w:color w:val="000000"/>
                <w:sz w:val="18"/>
                <w:szCs w:val="18"/>
              </w:rPr>
              <w:t>Non-powered handtools, appliances &amp; equipment</w:t>
            </w:r>
          </w:p>
        </w:tc>
        <w:tc>
          <w:tcPr>
            <w:tcW w:w="680" w:type="dxa"/>
            <w:tcBorders>
              <w:top w:val="nil"/>
              <w:left w:val="single" w:sz="4" w:space="0" w:color="FFFFFF"/>
              <w:bottom w:val="single" w:sz="4" w:space="0" w:color="FFFFFF"/>
              <w:right w:val="single" w:sz="4" w:space="0" w:color="FFFFFF"/>
            </w:tcBorders>
            <w:shd w:val="clear" w:color="auto" w:fill="CFC9C7"/>
            <w:noWrap/>
            <w:vAlign w:val="center"/>
            <w:hideMark/>
          </w:tcPr>
          <w:p w14:paraId="4DAB6B7F" w14:textId="7325E755" w:rsidR="007810EC" w:rsidRPr="00AA6F7D" w:rsidRDefault="007810EC" w:rsidP="007810EC">
            <w:pPr>
              <w:jc w:val="center"/>
              <w:rPr>
                <w:rFonts w:cs="Arial"/>
                <w:b/>
                <w:bCs/>
                <w:color w:val="000000"/>
                <w:sz w:val="18"/>
                <w:szCs w:val="18"/>
              </w:rPr>
            </w:pPr>
            <w:r>
              <w:rPr>
                <w:rFonts w:cs="Arial"/>
                <w:b/>
                <w:bCs/>
                <w:color w:val="000000"/>
                <w:sz w:val="18"/>
                <w:szCs w:val="18"/>
              </w:rPr>
              <w:t>4</w:t>
            </w:r>
          </w:p>
        </w:tc>
        <w:tc>
          <w:tcPr>
            <w:tcW w:w="680" w:type="dxa"/>
            <w:tcBorders>
              <w:top w:val="nil"/>
              <w:left w:val="nil"/>
              <w:bottom w:val="single" w:sz="4" w:space="0" w:color="FFFFFF"/>
              <w:right w:val="single" w:sz="4" w:space="0" w:color="FFFFFF"/>
            </w:tcBorders>
            <w:shd w:val="clear" w:color="auto" w:fill="CFC9C7"/>
            <w:noWrap/>
            <w:vAlign w:val="center"/>
            <w:hideMark/>
          </w:tcPr>
          <w:p w14:paraId="4447BC8E" w14:textId="010A534C" w:rsidR="007810EC" w:rsidRPr="00AA6F7D" w:rsidRDefault="007810EC" w:rsidP="007810EC">
            <w:pPr>
              <w:jc w:val="center"/>
              <w:rPr>
                <w:rFonts w:cs="Arial"/>
                <w:b/>
                <w:bCs/>
                <w:color w:val="000000"/>
                <w:sz w:val="18"/>
                <w:szCs w:val="18"/>
              </w:rPr>
            </w:pPr>
            <w:r>
              <w:rPr>
                <w:rFonts w:cs="Arial"/>
                <w:b/>
                <w:bCs/>
                <w:color w:val="000000"/>
                <w:sz w:val="18"/>
                <w:szCs w:val="18"/>
              </w:rPr>
              <w:t>4</w:t>
            </w:r>
          </w:p>
        </w:tc>
        <w:tc>
          <w:tcPr>
            <w:tcW w:w="680" w:type="dxa"/>
            <w:tcBorders>
              <w:top w:val="nil"/>
              <w:left w:val="nil"/>
              <w:bottom w:val="single" w:sz="4" w:space="0" w:color="FFFFFF"/>
              <w:right w:val="single" w:sz="4" w:space="0" w:color="FFFFFF"/>
            </w:tcBorders>
            <w:shd w:val="clear" w:color="auto" w:fill="CFC9C7"/>
            <w:noWrap/>
            <w:vAlign w:val="center"/>
            <w:hideMark/>
          </w:tcPr>
          <w:p w14:paraId="0F197020" w14:textId="61F616AD" w:rsidR="007810EC" w:rsidRPr="00AA6F7D" w:rsidRDefault="007810EC" w:rsidP="007810EC">
            <w:pPr>
              <w:jc w:val="center"/>
              <w:rPr>
                <w:rFonts w:cs="Arial"/>
                <w:b/>
                <w:bCs/>
                <w:color w:val="000000"/>
                <w:sz w:val="18"/>
                <w:szCs w:val="18"/>
              </w:rPr>
            </w:pPr>
            <w:r>
              <w:rPr>
                <w:rFonts w:cs="Arial"/>
                <w:b/>
                <w:bCs/>
                <w:color w:val="000000"/>
                <w:sz w:val="18"/>
                <w:szCs w:val="18"/>
              </w:rPr>
              <w:t>7</w:t>
            </w:r>
          </w:p>
        </w:tc>
        <w:tc>
          <w:tcPr>
            <w:tcW w:w="680" w:type="dxa"/>
            <w:tcBorders>
              <w:top w:val="nil"/>
              <w:left w:val="nil"/>
              <w:bottom w:val="single" w:sz="4" w:space="0" w:color="FFFFFF"/>
              <w:right w:val="single" w:sz="4" w:space="0" w:color="FFFFFF"/>
            </w:tcBorders>
            <w:shd w:val="clear" w:color="auto" w:fill="CFC9C7"/>
            <w:noWrap/>
            <w:vAlign w:val="center"/>
            <w:hideMark/>
          </w:tcPr>
          <w:p w14:paraId="5DEF3B9D" w14:textId="3C8AA267" w:rsidR="007810EC" w:rsidRPr="00AA6F7D" w:rsidRDefault="007810EC" w:rsidP="007810EC">
            <w:pPr>
              <w:jc w:val="center"/>
              <w:rPr>
                <w:rFonts w:cs="Arial"/>
                <w:b/>
                <w:bCs/>
                <w:color w:val="000000"/>
                <w:sz w:val="18"/>
                <w:szCs w:val="18"/>
              </w:rPr>
            </w:pPr>
            <w:r>
              <w:rPr>
                <w:rFonts w:cs="Arial"/>
                <w:b/>
                <w:bCs/>
                <w:color w:val="000000"/>
                <w:sz w:val="18"/>
                <w:szCs w:val="18"/>
              </w:rPr>
              <w:t>10</w:t>
            </w:r>
          </w:p>
        </w:tc>
        <w:tc>
          <w:tcPr>
            <w:tcW w:w="680" w:type="dxa"/>
            <w:tcBorders>
              <w:top w:val="nil"/>
              <w:left w:val="nil"/>
              <w:bottom w:val="single" w:sz="4" w:space="0" w:color="FFFFFF"/>
              <w:right w:val="single" w:sz="4" w:space="0" w:color="FFFFFF"/>
            </w:tcBorders>
            <w:shd w:val="clear" w:color="auto" w:fill="CFC9C7"/>
            <w:noWrap/>
            <w:vAlign w:val="center"/>
            <w:hideMark/>
          </w:tcPr>
          <w:p w14:paraId="3DCED485" w14:textId="68CE7F53" w:rsidR="007810EC" w:rsidRPr="00AA6F7D" w:rsidRDefault="007810EC" w:rsidP="007810EC">
            <w:pPr>
              <w:jc w:val="center"/>
              <w:rPr>
                <w:rFonts w:cs="Arial"/>
                <w:b/>
                <w:bCs/>
                <w:color w:val="000000"/>
                <w:sz w:val="18"/>
                <w:szCs w:val="18"/>
              </w:rPr>
            </w:pPr>
            <w:r>
              <w:rPr>
                <w:rFonts w:cs="Arial"/>
                <w:b/>
                <w:bCs/>
                <w:color w:val="000000"/>
                <w:sz w:val="18"/>
                <w:szCs w:val="18"/>
              </w:rPr>
              <w:t>6</w:t>
            </w:r>
          </w:p>
        </w:tc>
        <w:tc>
          <w:tcPr>
            <w:tcW w:w="680" w:type="dxa"/>
            <w:tcBorders>
              <w:top w:val="nil"/>
              <w:left w:val="nil"/>
              <w:bottom w:val="single" w:sz="4" w:space="0" w:color="FFFFFF"/>
              <w:right w:val="single" w:sz="4" w:space="0" w:color="FFFFFF"/>
            </w:tcBorders>
            <w:shd w:val="clear" w:color="auto" w:fill="B8AFAC"/>
            <w:noWrap/>
            <w:vAlign w:val="center"/>
            <w:hideMark/>
          </w:tcPr>
          <w:p w14:paraId="42BBCE07" w14:textId="386CC0C6" w:rsidR="007810EC" w:rsidRPr="00AA6F7D" w:rsidRDefault="007810EC" w:rsidP="007810EC">
            <w:pPr>
              <w:jc w:val="center"/>
              <w:rPr>
                <w:rFonts w:cs="Arial"/>
                <w:b/>
                <w:bCs/>
                <w:color w:val="000000"/>
                <w:sz w:val="18"/>
                <w:szCs w:val="18"/>
              </w:rPr>
            </w:pPr>
            <w:r>
              <w:rPr>
                <w:rFonts w:cs="Arial"/>
                <w:b/>
                <w:bCs/>
                <w:color w:val="000000"/>
                <w:sz w:val="18"/>
                <w:szCs w:val="18"/>
              </w:rPr>
              <w:t>21%</w:t>
            </w:r>
          </w:p>
        </w:tc>
        <w:tc>
          <w:tcPr>
            <w:tcW w:w="897" w:type="dxa"/>
            <w:tcBorders>
              <w:top w:val="nil"/>
              <w:left w:val="nil"/>
              <w:bottom w:val="single" w:sz="4" w:space="0" w:color="FFFFFF"/>
              <w:right w:val="single" w:sz="4" w:space="0" w:color="FFFFFF"/>
            </w:tcBorders>
            <w:shd w:val="clear" w:color="auto" w:fill="B8AFAC"/>
            <w:noWrap/>
            <w:vAlign w:val="center"/>
            <w:hideMark/>
          </w:tcPr>
          <w:p w14:paraId="39DBC8F8" w14:textId="2182FC79" w:rsidR="007810EC" w:rsidRPr="00AA6F7D" w:rsidRDefault="007810EC" w:rsidP="007810EC">
            <w:pPr>
              <w:jc w:val="center"/>
              <w:rPr>
                <w:rFonts w:cs="Arial"/>
                <w:b/>
                <w:bCs/>
                <w:color w:val="000000"/>
                <w:sz w:val="18"/>
                <w:szCs w:val="18"/>
              </w:rPr>
            </w:pPr>
            <w:r>
              <w:rPr>
                <w:rFonts w:cs="Arial"/>
                <w:b/>
                <w:bCs/>
                <w:color w:val="000000"/>
                <w:sz w:val="18"/>
                <w:szCs w:val="18"/>
              </w:rPr>
              <w:t>24%</w:t>
            </w:r>
          </w:p>
        </w:tc>
      </w:tr>
      <w:tr w:rsidR="005C2352" w:rsidRPr="00AA6F7D" w14:paraId="4D76FE10"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auto"/>
            <w:noWrap/>
            <w:vAlign w:val="center"/>
            <w:hideMark/>
          </w:tcPr>
          <w:p w14:paraId="52C34D73" w14:textId="77777777" w:rsidR="007810EC" w:rsidRPr="00AA6F7D" w:rsidRDefault="007810EC" w:rsidP="007810EC">
            <w:pPr>
              <w:ind w:firstLineChars="200" w:firstLine="360"/>
              <w:rPr>
                <w:rFonts w:cs="Arial"/>
                <w:color w:val="000000"/>
                <w:sz w:val="18"/>
                <w:szCs w:val="18"/>
              </w:rPr>
            </w:pPr>
            <w:r w:rsidRPr="00AA6F7D">
              <w:rPr>
                <w:rFonts w:cs="Arial"/>
                <w:color w:val="000000"/>
                <w:sz w:val="18"/>
                <w:szCs w:val="18"/>
              </w:rPr>
              <w:t>Ladders</w:t>
            </w:r>
          </w:p>
        </w:tc>
        <w:tc>
          <w:tcPr>
            <w:tcW w:w="680" w:type="dxa"/>
            <w:tcBorders>
              <w:top w:val="nil"/>
              <w:left w:val="single" w:sz="4" w:space="0" w:color="FFFFFF"/>
              <w:bottom w:val="single" w:sz="4" w:space="0" w:color="FFFFFF"/>
              <w:right w:val="single" w:sz="4" w:space="0" w:color="FFFFFF"/>
            </w:tcBorders>
            <w:shd w:val="clear" w:color="auto" w:fill="auto"/>
            <w:noWrap/>
            <w:vAlign w:val="center"/>
            <w:hideMark/>
          </w:tcPr>
          <w:p w14:paraId="297F1B95" w14:textId="120C02E7"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0C51DEB3" w14:textId="09D500E0" w:rsidR="007810EC" w:rsidRPr="00AA6F7D" w:rsidRDefault="007810EC" w:rsidP="007810EC">
            <w:pPr>
              <w:jc w:val="center"/>
              <w:rPr>
                <w:rFonts w:cs="Arial"/>
                <w:color w:val="000000"/>
                <w:sz w:val="18"/>
                <w:szCs w:val="18"/>
              </w:rPr>
            </w:pPr>
            <w:r>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3BD93C04" w14:textId="502F0970"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17E027C4" w14:textId="42CE5D55" w:rsidR="007810EC" w:rsidRPr="00AA6F7D" w:rsidRDefault="007810EC" w:rsidP="007810EC">
            <w:pPr>
              <w:jc w:val="center"/>
              <w:rPr>
                <w:rFonts w:cs="Arial"/>
                <w:color w:val="000000"/>
                <w:sz w:val="18"/>
                <w:szCs w:val="18"/>
              </w:rPr>
            </w:pPr>
            <w:r>
              <w:rPr>
                <w:rFonts w:cs="Arial"/>
                <w:color w:val="000000"/>
                <w:sz w:val="18"/>
                <w:szCs w:val="18"/>
              </w:rPr>
              <w:t>6</w:t>
            </w:r>
          </w:p>
        </w:tc>
        <w:tc>
          <w:tcPr>
            <w:tcW w:w="680" w:type="dxa"/>
            <w:tcBorders>
              <w:top w:val="nil"/>
              <w:left w:val="nil"/>
              <w:bottom w:val="single" w:sz="4" w:space="0" w:color="FFFFFF"/>
              <w:right w:val="single" w:sz="4" w:space="0" w:color="FFFFFF"/>
            </w:tcBorders>
            <w:shd w:val="clear" w:color="auto" w:fill="auto"/>
            <w:noWrap/>
            <w:vAlign w:val="center"/>
            <w:hideMark/>
          </w:tcPr>
          <w:p w14:paraId="0D625A88" w14:textId="71D52299" w:rsidR="007810EC" w:rsidRPr="00AA6F7D" w:rsidRDefault="007810EC" w:rsidP="007810EC">
            <w:pPr>
              <w:jc w:val="center"/>
              <w:rPr>
                <w:rFonts w:cs="Arial"/>
                <w:color w:val="000000"/>
                <w:sz w:val="18"/>
                <w:szCs w:val="18"/>
              </w:rPr>
            </w:pPr>
            <w:r>
              <w:rPr>
                <w:rFonts w:cs="Arial"/>
                <w:color w:val="000000"/>
                <w:sz w:val="18"/>
                <w:szCs w:val="18"/>
              </w:rPr>
              <w:t>4</w:t>
            </w:r>
          </w:p>
        </w:tc>
        <w:tc>
          <w:tcPr>
            <w:tcW w:w="680" w:type="dxa"/>
            <w:tcBorders>
              <w:top w:val="nil"/>
              <w:left w:val="nil"/>
              <w:bottom w:val="single" w:sz="4" w:space="0" w:color="FFFFFF"/>
              <w:right w:val="single" w:sz="4" w:space="0" w:color="FFFFFF"/>
            </w:tcBorders>
            <w:shd w:val="clear" w:color="auto" w:fill="E6E3E2"/>
            <w:noWrap/>
            <w:vAlign w:val="center"/>
            <w:hideMark/>
          </w:tcPr>
          <w:p w14:paraId="1137BC18" w14:textId="644DD8E6" w:rsidR="007810EC" w:rsidRPr="00AA6F7D" w:rsidRDefault="007810EC" w:rsidP="007810EC">
            <w:pPr>
              <w:jc w:val="center"/>
              <w:rPr>
                <w:rFonts w:cs="Arial"/>
                <w:color w:val="000000"/>
                <w:sz w:val="18"/>
                <w:szCs w:val="18"/>
              </w:rPr>
            </w:pPr>
            <w:r>
              <w:rPr>
                <w:rFonts w:cs="Arial"/>
                <w:color w:val="000000"/>
                <w:sz w:val="18"/>
                <w:szCs w:val="18"/>
              </w:rPr>
              <w:t>14%</w:t>
            </w:r>
          </w:p>
        </w:tc>
        <w:tc>
          <w:tcPr>
            <w:tcW w:w="897" w:type="dxa"/>
            <w:tcBorders>
              <w:top w:val="nil"/>
              <w:left w:val="nil"/>
              <w:bottom w:val="single" w:sz="4" w:space="0" w:color="FFFFFF"/>
              <w:right w:val="single" w:sz="4" w:space="0" w:color="FFFFFF"/>
            </w:tcBorders>
            <w:shd w:val="clear" w:color="auto" w:fill="E6E3E2"/>
            <w:noWrap/>
            <w:vAlign w:val="center"/>
            <w:hideMark/>
          </w:tcPr>
          <w:p w14:paraId="2237B066" w14:textId="68219D39" w:rsidR="007810EC" w:rsidRPr="00AA6F7D" w:rsidRDefault="007810EC" w:rsidP="007810EC">
            <w:pPr>
              <w:jc w:val="center"/>
              <w:rPr>
                <w:rFonts w:cs="Arial"/>
                <w:color w:val="000000"/>
                <w:sz w:val="18"/>
                <w:szCs w:val="18"/>
              </w:rPr>
            </w:pPr>
            <w:r>
              <w:rPr>
                <w:rFonts w:cs="Arial"/>
                <w:color w:val="000000"/>
                <w:sz w:val="18"/>
                <w:szCs w:val="18"/>
              </w:rPr>
              <w:t>14%</w:t>
            </w:r>
          </w:p>
        </w:tc>
      </w:tr>
      <w:tr w:rsidR="005C2352" w:rsidRPr="00AA6F7D" w14:paraId="3C617A54"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E6E3E2"/>
            <w:noWrap/>
            <w:vAlign w:val="center"/>
            <w:hideMark/>
          </w:tcPr>
          <w:p w14:paraId="68FD90D0" w14:textId="77777777" w:rsidR="007810EC" w:rsidRPr="00AA6F7D" w:rsidRDefault="007810EC" w:rsidP="007810EC">
            <w:pPr>
              <w:ind w:firstLineChars="200" w:firstLine="360"/>
              <w:rPr>
                <w:rFonts w:cs="Arial"/>
                <w:color w:val="000000"/>
                <w:sz w:val="18"/>
                <w:szCs w:val="18"/>
              </w:rPr>
            </w:pPr>
            <w:r w:rsidRPr="00AA6F7D">
              <w:rPr>
                <w:rFonts w:cs="Arial"/>
                <w:color w:val="000000"/>
                <w:sz w:val="18"/>
                <w:szCs w:val="18"/>
              </w:rPr>
              <w:t>Scaffolding</w:t>
            </w:r>
          </w:p>
        </w:tc>
        <w:tc>
          <w:tcPr>
            <w:tcW w:w="680" w:type="dxa"/>
            <w:tcBorders>
              <w:top w:val="nil"/>
              <w:left w:val="single" w:sz="4" w:space="0" w:color="FFFFFF"/>
              <w:bottom w:val="single" w:sz="4" w:space="0" w:color="FFFFFF"/>
              <w:right w:val="single" w:sz="4" w:space="0" w:color="FFFFFF"/>
            </w:tcBorders>
            <w:shd w:val="clear" w:color="auto" w:fill="E6E3E2"/>
            <w:noWrap/>
            <w:vAlign w:val="center"/>
            <w:hideMark/>
          </w:tcPr>
          <w:p w14:paraId="62A97612" w14:textId="71A18286" w:rsidR="007810EC" w:rsidRPr="00AA6F7D" w:rsidRDefault="00D10549" w:rsidP="007810EC">
            <w:pPr>
              <w:jc w:val="center"/>
              <w:rPr>
                <w:rFonts w:cs="Arial"/>
                <w:color w:val="000000"/>
                <w:sz w:val="18"/>
                <w:szCs w:val="18"/>
              </w:rPr>
            </w:pPr>
            <w:r>
              <w:rPr>
                <w:rFonts w:cs="Arial"/>
                <w:color w:val="000000"/>
                <w:sz w:val="18"/>
                <w:szCs w:val="18"/>
              </w:rPr>
              <w:t>..</w:t>
            </w:r>
            <w:r w:rsidR="007810EC">
              <w:rPr>
                <w:rFonts w:cs="Arial"/>
                <w:color w:val="000000"/>
                <w:sz w:val="18"/>
                <w:szCs w:val="18"/>
              </w:rPr>
              <w:t> </w:t>
            </w:r>
          </w:p>
        </w:tc>
        <w:tc>
          <w:tcPr>
            <w:tcW w:w="680" w:type="dxa"/>
            <w:tcBorders>
              <w:top w:val="nil"/>
              <w:left w:val="nil"/>
              <w:bottom w:val="single" w:sz="4" w:space="0" w:color="FFFFFF"/>
              <w:right w:val="single" w:sz="4" w:space="0" w:color="FFFFFF"/>
            </w:tcBorders>
            <w:shd w:val="clear" w:color="auto" w:fill="E6E3E2"/>
            <w:noWrap/>
            <w:vAlign w:val="center"/>
            <w:hideMark/>
          </w:tcPr>
          <w:p w14:paraId="1A2369B5" w14:textId="3147EBEA" w:rsidR="007810EC" w:rsidRPr="00AA6F7D" w:rsidRDefault="00D10549" w:rsidP="007810EC">
            <w:pPr>
              <w:jc w:val="center"/>
              <w:rPr>
                <w:rFonts w:cs="Arial"/>
                <w:color w:val="000000"/>
                <w:sz w:val="18"/>
                <w:szCs w:val="18"/>
              </w:rPr>
            </w:pPr>
            <w:r>
              <w:rPr>
                <w:rFonts w:cs="Arial"/>
                <w:color w:val="000000"/>
                <w:sz w:val="18"/>
                <w:szCs w:val="18"/>
              </w:rPr>
              <w:t>..</w:t>
            </w:r>
            <w:r w:rsidR="007810EC">
              <w:rPr>
                <w:rFonts w:cs="Arial"/>
                <w:color w:val="000000"/>
                <w:sz w:val="18"/>
                <w:szCs w:val="18"/>
              </w:rPr>
              <w:t> </w:t>
            </w:r>
          </w:p>
        </w:tc>
        <w:tc>
          <w:tcPr>
            <w:tcW w:w="680" w:type="dxa"/>
            <w:tcBorders>
              <w:top w:val="nil"/>
              <w:left w:val="nil"/>
              <w:bottom w:val="single" w:sz="4" w:space="0" w:color="FFFFFF"/>
              <w:right w:val="single" w:sz="4" w:space="0" w:color="FFFFFF"/>
            </w:tcBorders>
            <w:shd w:val="clear" w:color="auto" w:fill="E6E3E2"/>
            <w:noWrap/>
            <w:vAlign w:val="center"/>
            <w:hideMark/>
          </w:tcPr>
          <w:p w14:paraId="5B9AFE13" w14:textId="446A4723" w:rsidR="007810EC" w:rsidRPr="00AA6F7D" w:rsidRDefault="007810EC" w:rsidP="007810EC">
            <w:pPr>
              <w:jc w:val="center"/>
              <w:rPr>
                <w:rFonts w:cs="Arial"/>
                <w:color w:val="000000"/>
                <w:sz w:val="18"/>
                <w:szCs w:val="18"/>
              </w:rPr>
            </w:pPr>
            <w:r>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E6E3E2"/>
            <w:noWrap/>
            <w:vAlign w:val="center"/>
            <w:hideMark/>
          </w:tcPr>
          <w:p w14:paraId="6411F704" w14:textId="473E4EF7" w:rsidR="007810EC" w:rsidRPr="00AA6F7D" w:rsidRDefault="007810EC" w:rsidP="007810EC">
            <w:pPr>
              <w:jc w:val="center"/>
              <w:rPr>
                <w:rFonts w:cs="Arial"/>
                <w:color w:val="000000"/>
                <w:sz w:val="18"/>
                <w:szCs w:val="18"/>
              </w:rPr>
            </w:pPr>
            <w:r>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E6E3E2"/>
            <w:noWrap/>
            <w:vAlign w:val="center"/>
            <w:hideMark/>
          </w:tcPr>
          <w:p w14:paraId="203E45AC" w14:textId="43B68FE0" w:rsidR="007810EC" w:rsidRPr="00AA6F7D" w:rsidRDefault="00D10549" w:rsidP="007810EC">
            <w:pPr>
              <w:jc w:val="center"/>
              <w:rPr>
                <w:rFonts w:cs="Arial"/>
                <w:color w:val="000000"/>
                <w:sz w:val="18"/>
                <w:szCs w:val="18"/>
              </w:rPr>
            </w:pPr>
            <w:r>
              <w:rPr>
                <w:rFonts w:cs="Arial"/>
                <w:color w:val="000000"/>
                <w:sz w:val="18"/>
                <w:szCs w:val="18"/>
              </w:rPr>
              <w:t>..</w:t>
            </w:r>
            <w:r w:rsidR="007810EC">
              <w:rPr>
                <w:rFonts w:cs="Arial"/>
                <w:color w:val="000000"/>
                <w:sz w:val="18"/>
                <w:szCs w:val="18"/>
              </w:rPr>
              <w:t> </w:t>
            </w:r>
          </w:p>
        </w:tc>
        <w:tc>
          <w:tcPr>
            <w:tcW w:w="680" w:type="dxa"/>
            <w:tcBorders>
              <w:top w:val="nil"/>
              <w:left w:val="nil"/>
              <w:bottom w:val="single" w:sz="4" w:space="0" w:color="FFFFFF"/>
              <w:right w:val="single" w:sz="4" w:space="0" w:color="FFFFFF"/>
            </w:tcBorders>
            <w:shd w:val="clear" w:color="auto" w:fill="CFC9C7"/>
            <w:noWrap/>
            <w:vAlign w:val="center"/>
            <w:hideMark/>
          </w:tcPr>
          <w:p w14:paraId="10039C92" w14:textId="34B88488" w:rsidR="007810EC" w:rsidRPr="00AA6F7D" w:rsidRDefault="007810EC" w:rsidP="007810EC">
            <w:pPr>
              <w:jc w:val="center"/>
              <w:rPr>
                <w:rFonts w:cs="Arial"/>
                <w:color w:val="000000"/>
                <w:sz w:val="18"/>
                <w:szCs w:val="18"/>
              </w:rPr>
            </w:pPr>
            <w:r>
              <w:rPr>
                <w:rFonts w:cs="Arial"/>
                <w:color w:val="000000"/>
                <w:sz w:val="18"/>
                <w:szCs w:val="18"/>
              </w:rPr>
              <w:t>0%</w:t>
            </w:r>
          </w:p>
        </w:tc>
        <w:tc>
          <w:tcPr>
            <w:tcW w:w="897" w:type="dxa"/>
            <w:tcBorders>
              <w:top w:val="nil"/>
              <w:left w:val="nil"/>
              <w:bottom w:val="single" w:sz="4" w:space="0" w:color="FFFFFF"/>
              <w:right w:val="single" w:sz="4" w:space="0" w:color="FFFFFF"/>
            </w:tcBorders>
            <w:shd w:val="clear" w:color="auto" w:fill="CFC9C7"/>
            <w:noWrap/>
            <w:vAlign w:val="center"/>
            <w:hideMark/>
          </w:tcPr>
          <w:p w14:paraId="759A52A5" w14:textId="55FDF3BB" w:rsidR="007810EC" w:rsidRPr="00AA6F7D" w:rsidRDefault="000B5D5E" w:rsidP="007810EC">
            <w:pPr>
              <w:jc w:val="center"/>
              <w:rPr>
                <w:rFonts w:cs="Arial"/>
                <w:color w:val="000000"/>
                <w:sz w:val="18"/>
                <w:szCs w:val="18"/>
              </w:rPr>
            </w:pPr>
            <w:r>
              <w:rPr>
                <w:rFonts w:cs="Arial"/>
                <w:color w:val="000000"/>
                <w:sz w:val="18"/>
                <w:szCs w:val="18"/>
              </w:rPr>
              <w:t>3</w:t>
            </w:r>
            <w:r w:rsidR="007810EC">
              <w:rPr>
                <w:rFonts w:cs="Arial"/>
                <w:color w:val="000000"/>
                <w:sz w:val="18"/>
                <w:szCs w:val="18"/>
              </w:rPr>
              <w:t>%</w:t>
            </w:r>
          </w:p>
        </w:tc>
      </w:tr>
      <w:tr w:rsidR="005C2352" w:rsidRPr="00AA6F7D" w14:paraId="0FB16CD2"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CFC9C7"/>
            <w:noWrap/>
            <w:vAlign w:val="center"/>
            <w:hideMark/>
          </w:tcPr>
          <w:p w14:paraId="029EC20F" w14:textId="77777777" w:rsidR="007810EC" w:rsidRPr="00AA6F7D" w:rsidRDefault="007810EC" w:rsidP="007810EC">
            <w:pPr>
              <w:rPr>
                <w:rFonts w:cs="Arial"/>
                <w:b/>
                <w:bCs/>
                <w:color w:val="000000"/>
                <w:sz w:val="18"/>
                <w:szCs w:val="18"/>
              </w:rPr>
            </w:pPr>
            <w:r w:rsidRPr="00AA6F7D">
              <w:rPr>
                <w:rFonts w:cs="Arial"/>
                <w:b/>
                <w:bCs/>
                <w:color w:val="000000"/>
                <w:sz w:val="18"/>
                <w:szCs w:val="18"/>
              </w:rPr>
              <w:t>Mobile plant &amp; transport</w:t>
            </w:r>
          </w:p>
        </w:tc>
        <w:tc>
          <w:tcPr>
            <w:tcW w:w="680" w:type="dxa"/>
            <w:tcBorders>
              <w:top w:val="nil"/>
              <w:left w:val="single" w:sz="4" w:space="0" w:color="FFFFFF"/>
              <w:bottom w:val="single" w:sz="4" w:space="0" w:color="FFFFFF"/>
              <w:right w:val="single" w:sz="4" w:space="0" w:color="FFFFFF"/>
            </w:tcBorders>
            <w:shd w:val="clear" w:color="auto" w:fill="CFC9C7"/>
            <w:noWrap/>
            <w:vAlign w:val="center"/>
            <w:hideMark/>
          </w:tcPr>
          <w:p w14:paraId="1F876F40" w14:textId="3AB4BDD7" w:rsidR="007810EC" w:rsidRPr="00AA6F7D" w:rsidRDefault="007810EC" w:rsidP="007810EC">
            <w:pPr>
              <w:jc w:val="center"/>
              <w:rPr>
                <w:rFonts w:cs="Arial"/>
                <w:b/>
                <w:bCs/>
                <w:color w:val="000000"/>
                <w:sz w:val="18"/>
                <w:szCs w:val="18"/>
              </w:rPr>
            </w:pPr>
            <w:r>
              <w:rPr>
                <w:rFonts w:cs="Arial"/>
                <w:b/>
                <w:bCs/>
                <w:color w:val="000000"/>
                <w:sz w:val="18"/>
                <w:szCs w:val="18"/>
              </w:rPr>
              <w:t>7</w:t>
            </w:r>
          </w:p>
        </w:tc>
        <w:tc>
          <w:tcPr>
            <w:tcW w:w="680" w:type="dxa"/>
            <w:tcBorders>
              <w:top w:val="nil"/>
              <w:left w:val="nil"/>
              <w:bottom w:val="single" w:sz="4" w:space="0" w:color="FFFFFF"/>
              <w:right w:val="single" w:sz="4" w:space="0" w:color="FFFFFF"/>
            </w:tcBorders>
            <w:shd w:val="clear" w:color="auto" w:fill="CFC9C7"/>
            <w:noWrap/>
            <w:vAlign w:val="center"/>
            <w:hideMark/>
          </w:tcPr>
          <w:p w14:paraId="29C3ADC4" w14:textId="36E377F0" w:rsidR="007810EC" w:rsidRPr="00AA6F7D" w:rsidRDefault="007810EC" w:rsidP="007810EC">
            <w:pPr>
              <w:jc w:val="center"/>
              <w:rPr>
                <w:rFonts w:cs="Arial"/>
                <w:b/>
                <w:bCs/>
                <w:color w:val="000000"/>
                <w:sz w:val="18"/>
                <w:szCs w:val="18"/>
              </w:rPr>
            </w:pPr>
            <w:r>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52EDF592" w14:textId="0B34DADD" w:rsidR="007810EC" w:rsidRPr="00AA6F7D" w:rsidRDefault="007810EC" w:rsidP="007810EC">
            <w:pPr>
              <w:jc w:val="center"/>
              <w:rPr>
                <w:rFonts w:cs="Arial"/>
                <w:b/>
                <w:bCs/>
                <w:color w:val="000000"/>
                <w:sz w:val="18"/>
                <w:szCs w:val="18"/>
              </w:rPr>
            </w:pPr>
            <w:r>
              <w:rPr>
                <w:rFonts w:cs="Arial"/>
                <w:b/>
                <w:bCs/>
                <w:color w:val="000000"/>
                <w:sz w:val="18"/>
                <w:szCs w:val="18"/>
              </w:rPr>
              <w:t>5</w:t>
            </w:r>
          </w:p>
        </w:tc>
        <w:tc>
          <w:tcPr>
            <w:tcW w:w="680" w:type="dxa"/>
            <w:tcBorders>
              <w:top w:val="nil"/>
              <w:left w:val="nil"/>
              <w:bottom w:val="single" w:sz="4" w:space="0" w:color="FFFFFF"/>
              <w:right w:val="single" w:sz="4" w:space="0" w:color="FFFFFF"/>
            </w:tcBorders>
            <w:shd w:val="clear" w:color="auto" w:fill="CFC9C7"/>
            <w:noWrap/>
            <w:vAlign w:val="center"/>
            <w:hideMark/>
          </w:tcPr>
          <w:p w14:paraId="0DF2B2D1" w14:textId="424B5EB9" w:rsidR="007810EC" w:rsidRPr="00AA6F7D" w:rsidRDefault="007810EC" w:rsidP="007810EC">
            <w:pPr>
              <w:jc w:val="center"/>
              <w:rPr>
                <w:rFonts w:cs="Arial"/>
                <w:b/>
                <w:bCs/>
                <w:color w:val="000000"/>
                <w:sz w:val="18"/>
                <w:szCs w:val="18"/>
              </w:rPr>
            </w:pPr>
            <w:r>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32C2A80F" w14:textId="52B7ECF4" w:rsidR="007810EC" w:rsidRPr="00AA6F7D" w:rsidRDefault="007810EC" w:rsidP="007810EC">
            <w:pPr>
              <w:jc w:val="center"/>
              <w:rPr>
                <w:rFonts w:cs="Arial"/>
                <w:b/>
                <w:bCs/>
                <w:color w:val="000000"/>
                <w:sz w:val="18"/>
                <w:szCs w:val="18"/>
              </w:rPr>
            </w:pPr>
            <w:r>
              <w:rPr>
                <w:rFonts w:cs="Arial"/>
                <w:b/>
                <w:bCs/>
                <w:color w:val="000000"/>
                <w:sz w:val="18"/>
                <w:szCs w:val="18"/>
              </w:rPr>
              <w:t>6</w:t>
            </w:r>
          </w:p>
        </w:tc>
        <w:tc>
          <w:tcPr>
            <w:tcW w:w="680" w:type="dxa"/>
            <w:tcBorders>
              <w:top w:val="nil"/>
              <w:left w:val="nil"/>
              <w:bottom w:val="single" w:sz="4" w:space="0" w:color="FFFFFF"/>
              <w:right w:val="single" w:sz="4" w:space="0" w:color="FFFFFF"/>
            </w:tcBorders>
            <w:shd w:val="clear" w:color="auto" w:fill="B8AFAC"/>
            <w:noWrap/>
            <w:vAlign w:val="center"/>
            <w:hideMark/>
          </w:tcPr>
          <w:p w14:paraId="70B620C3" w14:textId="2119F25E" w:rsidR="007810EC" w:rsidRPr="00AA6F7D" w:rsidRDefault="007810EC" w:rsidP="007810EC">
            <w:pPr>
              <w:jc w:val="center"/>
              <w:rPr>
                <w:rFonts w:cs="Arial"/>
                <w:b/>
                <w:bCs/>
                <w:color w:val="000000"/>
                <w:sz w:val="18"/>
                <w:szCs w:val="18"/>
              </w:rPr>
            </w:pPr>
            <w:r>
              <w:rPr>
                <w:rFonts w:cs="Arial"/>
                <w:b/>
                <w:bCs/>
                <w:color w:val="000000"/>
                <w:sz w:val="18"/>
                <w:szCs w:val="18"/>
              </w:rPr>
              <w:t>21%</w:t>
            </w:r>
          </w:p>
        </w:tc>
        <w:tc>
          <w:tcPr>
            <w:tcW w:w="897" w:type="dxa"/>
            <w:tcBorders>
              <w:top w:val="nil"/>
              <w:left w:val="nil"/>
              <w:bottom w:val="single" w:sz="4" w:space="0" w:color="FFFFFF"/>
              <w:right w:val="single" w:sz="4" w:space="0" w:color="FFFFFF"/>
            </w:tcBorders>
            <w:shd w:val="clear" w:color="auto" w:fill="B8AFAC"/>
            <w:noWrap/>
            <w:vAlign w:val="center"/>
            <w:hideMark/>
          </w:tcPr>
          <w:p w14:paraId="1613C676" w14:textId="22963D97" w:rsidR="007810EC" w:rsidRPr="00AA6F7D" w:rsidRDefault="007810EC" w:rsidP="007810EC">
            <w:pPr>
              <w:jc w:val="center"/>
              <w:rPr>
                <w:rFonts w:cs="Arial"/>
                <w:b/>
                <w:bCs/>
                <w:color w:val="000000"/>
                <w:sz w:val="18"/>
                <w:szCs w:val="18"/>
              </w:rPr>
            </w:pPr>
            <w:r>
              <w:rPr>
                <w:rFonts w:cs="Arial"/>
                <w:b/>
                <w:bCs/>
                <w:color w:val="000000"/>
                <w:sz w:val="18"/>
                <w:szCs w:val="18"/>
              </w:rPr>
              <w:t>18%</w:t>
            </w:r>
          </w:p>
        </w:tc>
      </w:tr>
      <w:tr w:rsidR="005C2352" w:rsidRPr="00AA6F7D" w14:paraId="2772544D"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auto"/>
            <w:noWrap/>
            <w:vAlign w:val="center"/>
            <w:hideMark/>
          </w:tcPr>
          <w:p w14:paraId="24A86080" w14:textId="77777777" w:rsidR="007810EC" w:rsidRPr="00AA6F7D" w:rsidRDefault="007810EC" w:rsidP="007810EC">
            <w:pPr>
              <w:ind w:firstLineChars="200" w:firstLine="360"/>
              <w:rPr>
                <w:rFonts w:cs="Arial"/>
                <w:color w:val="000000"/>
                <w:sz w:val="18"/>
                <w:szCs w:val="18"/>
              </w:rPr>
            </w:pPr>
            <w:r w:rsidRPr="00AA6F7D">
              <w:rPr>
                <w:rFonts w:cs="Arial"/>
                <w:color w:val="000000"/>
                <w:sz w:val="18"/>
                <w:szCs w:val="18"/>
              </w:rPr>
              <w:t>Trucks, semi-trailers, lorries</w:t>
            </w:r>
          </w:p>
        </w:tc>
        <w:tc>
          <w:tcPr>
            <w:tcW w:w="680" w:type="dxa"/>
            <w:tcBorders>
              <w:top w:val="nil"/>
              <w:left w:val="single" w:sz="4" w:space="0" w:color="FFFFFF"/>
              <w:bottom w:val="single" w:sz="4" w:space="0" w:color="FFFFFF"/>
              <w:right w:val="single" w:sz="4" w:space="0" w:color="FFFFFF"/>
            </w:tcBorders>
            <w:shd w:val="clear" w:color="auto" w:fill="auto"/>
            <w:noWrap/>
            <w:vAlign w:val="center"/>
            <w:hideMark/>
          </w:tcPr>
          <w:p w14:paraId="6A8AC86B" w14:textId="4D8DDEB8"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69379A5E" w14:textId="4BB50CA1" w:rsidR="007810EC" w:rsidRPr="00AA6F7D" w:rsidRDefault="00D10549" w:rsidP="007810EC">
            <w:pPr>
              <w:jc w:val="center"/>
              <w:rPr>
                <w:rFonts w:cs="Arial"/>
                <w:color w:val="000000"/>
                <w:sz w:val="18"/>
                <w:szCs w:val="18"/>
              </w:rPr>
            </w:pPr>
            <w:r>
              <w:rPr>
                <w:rFonts w:cs="Arial"/>
                <w:color w:val="000000"/>
                <w:sz w:val="18"/>
                <w:szCs w:val="18"/>
              </w:rPr>
              <w:t>..</w:t>
            </w:r>
            <w:r w:rsidR="007810EC">
              <w:rPr>
                <w:rFonts w:cs="Arial"/>
                <w:color w:val="000000"/>
                <w:sz w:val="18"/>
                <w:szCs w:val="18"/>
              </w:rPr>
              <w:t> </w:t>
            </w:r>
          </w:p>
        </w:tc>
        <w:tc>
          <w:tcPr>
            <w:tcW w:w="680" w:type="dxa"/>
            <w:tcBorders>
              <w:top w:val="nil"/>
              <w:left w:val="nil"/>
              <w:bottom w:val="single" w:sz="4" w:space="0" w:color="FFFFFF"/>
              <w:right w:val="single" w:sz="4" w:space="0" w:color="FFFFFF"/>
            </w:tcBorders>
            <w:shd w:val="clear" w:color="auto" w:fill="auto"/>
            <w:noWrap/>
            <w:vAlign w:val="center"/>
            <w:hideMark/>
          </w:tcPr>
          <w:p w14:paraId="1529FEC3" w14:textId="4C4C3723"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071F46ED" w14:textId="57DEE76D" w:rsidR="007810EC" w:rsidRPr="00AA6F7D" w:rsidRDefault="007810EC" w:rsidP="007810EC">
            <w:pPr>
              <w:jc w:val="center"/>
              <w:rPr>
                <w:rFonts w:cs="Arial"/>
                <w:color w:val="000000"/>
                <w:sz w:val="18"/>
                <w:szCs w:val="18"/>
              </w:rPr>
            </w:pPr>
            <w:r>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55F09B88" w14:textId="3356B44E" w:rsidR="007810EC" w:rsidRPr="00AA6F7D" w:rsidRDefault="007810EC" w:rsidP="007810EC">
            <w:pPr>
              <w:jc w:val="center"/>
              <w:rPr>
                <w:rFonts w:cs="Arial"/>
                <w:color w:val="000000"/>
                <w:sz w:val="18"/>
                <w:szCs w:val="18"/>
              </w:rPr>
            </w:pPr>
            <w:r>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E6E3E2"/>
            <w:noWrap/>
            <w:vAlign w:val="center"/>
            <w:hideMark/>
          </w:tcPr>
          <w:p w14:paraId="0A8B9B68" w14:textId="357C8581" w:rsidR="007810EC" w:rsidRPr="00AA6F7D" w:rsidRDefault="007810EC" w:rsidP="007810EC">
            <w:pPr>
              <w:jc w:val="center"/>
              <w:rPr>
                <w:rFonts w:cs="Arial"/>
                <w:color w:val="000000"/>
                <w:sz w:val="18"/>
                <w:szCs w:val="18"/>
              </w:rPr>
            </w:pPr>
            <w:r>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E6E3E2"/>
            <w:noWrap/>
            <w:vAlign w:val="center"/>
            <w:hideMark/>
          </w:tcPr>
          <w:p w14:paraId="28D5A6F2" w14:textId="0A7C2B46" w:rsidR="007810EC" w:rsidRPr="00AA6F7D" w:rsidRDefault="000B5D5E" w:rsidP="007810EC">
            <w:pPr>
              <w:jc w:val="center"/>
              <w:rPr>
                <w:rFonts w:cs="Arial"/>
                <w:color w:val="000000"/>
                <w:sz w:val="18"/>
                <w:szCs w:val="18"/>
              </w:rPr>
            </w:pPr>
            <w:r>
              <w:rPr>
                <w:rFonts w:cs="Arial"/>
                <w:color w:val="000000"/>
                <w:sz w:val="18"/>
                <w:szCs w:val="18"/>
              </w:rPr>
              <w:t>7</w:t>
            </w:r>
            <w:r w:rsidR="007810EC">
              <w:rPr>
                <w:rFonts w:cs="Arial"/>
                <w:color w:val="000000"/>
                <w:sz w:val="18"/>
                <w:szCs w:val="18"/>
              </w:rPr>
              <w:t>%</w:t>
            </w:r>
          </w:p>
        </w:tc>
      </w:tr>
      <w:tr w:rsidR="005C2352" w:rsidRPr="00AA6F7D" w14:paraId="7445891C"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E6E3E2"/>
            <w:noWrap/>
            <w:vAlign w:val="center"/>
            <w:hideMark/>
          </w:tcPr>
          <w:p w14:paraId="6818E543" w14:textId="77777777" w:rsidR="007810EC" w:rsidRPr="00AA6F7D" w:rsidRDefault="007810EC" w:rsidP="007810EC">
            <w:pPr>
              <w:ind w:firstLineChars="200" w:firstLine="360"/>
              <w:rPr>
                <w:rFonts w:cs="Arial"/>
                <w:color w:val="000000"/>
                <w:sz w:val="18"/>
                <w:szCs w:val="18"/>
              </w:rPr>
            </w:pPr>
            <w:r w:rsidRPr="00AA6F7D">
              <w:rPr>
                <w:rFonts w:cs="Arial"/>
                <w:color w:val="000000"/>
                <w:sz w:val="18"/>
                <w:szCs w:val="18"/>
              </w:rPr>
              <w:t>Tractors, agricultural or otherwise</w:t>
            </w:r>
          </w:p>
        </w:tc>
        <w:tc>
          <w:tcPr>
            <w:tcW w:w="680" w:type="dxa"/>
            <w:tcBorders>
              <w:top w:val="nil"/>
              <w:left w:val="single" w:sz="4" w:space="0" w:color="FFFFFF"/>
              <w:bottom w:val="single" w:sz="4" w:space="0" w:color="FFFFFF"/>
              <w:right w:val="single" w:sz="4" w:space="0" w:color="FFFFFF"/>
            </w:tcBorders>
            <w:shd w:val="clear" w:color="auto" w:fill="E6E3E2"/>
            <w:noWrap/>
            <w:vAlign w:val="center"/>
            <w:hideMark/>
          </w:tcPr>
          <w:p w14:paraId="1E202CA2" w14:textId="6B738C4A" w:rsidR="007810EC" w:rsidRPr="00AA6F7D" w:rsidRDefault="007810EC" w:rsidP="007810EC">
            <w:pPr>
              <w:jc w:val="center"/>
              <w:rPr>
                <w:rFonts w:cs="Arial"/>
                <w:color w:val="000000"/>
                <w:sz w:val="18"/>
                <w:szCs w:val="18"/>
              </w:rPr>
            </w:pPr>
            <w:r>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535D0EE7" w14:textId="5515204D" w:rsidR="007810EC" w:rsidRPr="00AA6F7D" w:rsidRDefault="00D10549" w:rsidP="007810EC">
            <w:pPr>
              <w:jc w:val="center"/>
              <w:rPr>
                <w:rFonts w:cs="Arial"/>
                <w:color w:val="000000"/>
                <w:sz w:val="18"/>
                <w:szCs w:val="18"/>
              </w:rPr>
            </w:pPr>
            <w:r>
              <w:rPr>
                <w:rFonts w:cs="Arial"/>
                <w:color w:val="000000"/>
                <w:sz w:val="18"/>
                <w:szCs w:val="18"/>
              </w:rPr>
              <w:t>..</w:t>
            </w:r>
            <w:r w:rsidR="007810EC">
              <w:rPr>
                <w:rFonts w:cs="Arial"/>
                <w:color w:val="000000"/>
                <w:sz w:val="18"/>
                <w:szCs w:val="18"/>
              </w:rPr>
              <w:t> </w:t>
            </w:r>
          </w:p>
        </w:tc>
        <w:tc>
          <w:tcPr>
            <w:tcW w:w="680" w:type="dxa"/>
            <w:tcBorders>
              <w:top w:val="nil"/>
              <w:left w:val="nil"/>
              <w:bottom w:val="single" w:sz="4" w:space="0" w:color="FFFFFF"/>
              <w:right w:val="single" w:sz="4" w:space="0" w:color="FFFFFF"/>
            </w:tcBorders>
            <w:shd w:val="clear" w:color="auto" w:fill="E6E3E2"/>
            <w:noWrap/>
            <w:vAlign w:val="center"/>
            <w:hideMark/>
          </w:tcPr>
          <w:p w14:paraId="34119BC5" w14:textId="3C1AD808" w:rsidR="007810EC" w:rsidRPr="00AA6F7D" w:rsidRDefault="00D10549" w:rsidP="007810EC">
            <w:pPr>
              <w:jc w:val="center"/>
              <w:rPr>
                <w:rFonts w:cs="Arial"/>
                <w:color w:val="000000"/>
                <w:sz w:val="18"/>
                <w:szCs w:val="18"/>
              </w:rPr>
            </w:pPr>
            <w:r>
              <w:rPr>
                <w:rFonts w:cs="Arial"/>
                <w:color w:val="000000"/>
                <w:sz w:val="18"/>
                <w:szCs w:val="18"/>
              </w:rPr>
              <w:t>..</w:t>
            </w:r>
            <w:r w:rsidR="007810EC">
              <w:rPr>
                <w:rFonts w:cs="Arial"/>
                <w:color w:val="000000"/>
                <w:sz w:val="18"/>
                <w:szCs w:val="18"/>
              </w:rPr>
              <w:t> </w:t>
            </w:r>
          </w:p>
        </w:tc>
        <w:tc>
          <w:tcPr>
            <w:tcW w:w="680" w:type="dxa"/>
            <w:tcBorders>
              <w:top w:val="nil"/>
              <w:left w:val="nil"/>
              <w:bottom w:val="single" w:sz="4" w:space="0" w:color="FFFFFF"/>
              <w:right w:val="single" w:sz="4" w:space="0" w:color="FFFFFF"/>
            </w:tcBorders>
            <w:shd w:val="clear" w:color="auto" w:fill="E6E3E2"/>
            <w:noWrap/>
            <w:vAlign w:val="center"/>
            <w:hideMark/>
          </w:tcPr>
          <w:p w14:paraId="2291A4F7" w14:textId="299169A8" w:rsidR="007810EC" w:rsidRPr="00AA6F7D" w:rsidRDefault="00D10549" w:rsidP="007810EC">
            <w:pPr>
              <w:jc w:val="center"/>
              <w:rPr>
                <w:rFonts w:cs="Arial"/>
                <w:color w:val="000000"/>
                <w:sz w:val="18"/>
                <w:szCs w:val="18"/>
              </w:rPr>
            </w:pPr>
            <w:r>
              <w:rPr>
                <w:rFonts w:cs="Arial"/>
                <w:color w:val="000000"/>
                <w:sz w:val="18"/>
                <w:szCs w:val="18"/>
              </w:rPr>
              <w:t>..</w:t>
            </w:r>
            <w:r w:rsidR="007810EC">
              <w:rPr>
                <w:rFonts w:cs="Arial"/>
                <w:color w:val="000000"/>
                <w:sz w:val="18"/>
                <w:szCs w:val="18"/>
              </w:rPr>
              <w:t> </w:t>
            </w:r>
          </w:p>
        </w:tc>
        <w:tc>
          <w:tcPr>
            <w:tcW w:w="680" w:type="dxa"/>
            <w:tcBorders>
              <w:top w:val="nil"/>
              <w:left w:val="nil"/>
              <w:bottom w:val="single" w:sz="4" w:space="0" w:color="FFFFFF"/>
              <w:right w:val="single" w:sz="4" w:space="0" w:color="FFFFFF"/>
            </w:tcBorders>
            <w:shd w:val="clear" w:color="auto" w:fill="E6E3E2"/>
            <w:noWrap/>
            <w:vAlign w:val="center"/>
            <w:hideMark/>
          </w:tcPr>
          <w:p w14:paraId="48726DBF" w14:textId="0E70DAD2"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68E9264E" w14:textId="58A5FD09" w:rsidR="007810EC" w:rsidRPr="00AA6F7D" w:rsidRDefault="007810EC" w:rsidP="007810EC">
            <w:pPr>
              <w:jc w:val="center"/>
              <w:rPr>
                <w:rFonts w:cs="Arial"/>
                <w:color w:val="000000"/>
                <w:sz w:val="18"/>
                <w:szCs w:val="18"/>
              </w:rPr>
            </w:pPr>
            <w:r>
              <w:rPr>
                <w:rFonts w:cs="Arial"/>
                <w:color w:val="000000"/>
                <w:sz w:val="18"/>
                <w:szCs w:val="18"/>
              </w:rPr>
              <w:t>11%</w:t>
            </w:r>
          </w:p>
        </w:tc>
        <w:tc>
          <w:tcPr>
            <w:tcW w:w="897" w:type="dxa"/>
            <w:tcBorders>
              <w:top w:val="nil"/>
              <w:left w:val="nil"/>
              <w:bottom w:val="single" w:sz="4" w:space="0" w:color="FFFFFF"/>
              <w:right w:val="single" w:sz="4" w:space="0" w:color="FFFFFF"/>
            </w:tcBorders>
            <w:shd w:val="clear" w:color="auto" w:fill="CFC9C7"/>
            <w:noWrap/>
            <w:vAlign w:val="center"/>
            <w:hideMark/>
          </w:tcPr>
          <w:p w14:paraId="536F6A15" w14:textId="5894C3D7" w:rsidR="007810EC" w:rsidRPr="00AA6F7D" w:rsidRDefault="000B5D5E" w:rsidP="007810EC">
            <w:pPr>
              <w:jc w:val="center"/>
              <w:rPr>
                <w:rFonts w:cs="Arial"/>
                <w:color w:val="000000"/>
                <w:sz w:val="18"/>
                <w:szCs w:val="18"/>
              </w:rPr>
            </w:pPr>
            <w:r>
              <w:rPr>
                <w:rFonts w:cs="Arial"/>
                <w:color w:val="000000"/>
                <w:sz w:val="18"/>
                <w:szCs w:val="18"/>
              </w:rPr>
              <w:t>3</w:t>
            </w:r>
            <w:r w:rsidR="007810EC">
              <w:rPr>
                <w:rFonts w:cs="Arial"/>
                <w:color w:val="000000"/>
                <w:sz w:val="18"/>
                <w:szCs w:val="18"/>
              </w:rPr>
              <w:t>%</w:t>
            </w:r>
          </w:p>
        </w:tc>
      </w:tr>
      <w:tr w:rsidR="005C2352" w:rsidRPr="00AA6F7D" w14:paraId="64AF0480"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CFC9C7"/>
            <w:noWrap/>
            <w:vAlign w:val="center"/>
            <w:hideMark/>
          </w:tcPr>
          <w:p w14:paraId="2AA9DD13" w14:textId="77777777" w:rsidR="007810EC" w:rsidRPr="00AA6F7D" w:rsidRDefault="007810EC" w:rsidP="007810EC">
            <w:pPr>
              <w:rPr>
                <w:rFonts w:cs="Arial"/>
                <w:b/>
                <w:bCs/>
                <w:color w:val="000000"/>
                <w:sz w:val="18"/>
                <w:szCs w:val="18"/>
              </w:rPr>
            </w:pPr>
            <w:r w:rsidRPr="00AA6F7D">
              <w:rPr>
                <w:rFonts w:cs="Arial"/>
                <w:b/>
                <w:bCs/>
                <w:color w:val="000000"/>
                <w:sz w:val="18"/>
                <w:szCs w:val="18"/>
              </w:rPr>
              <w:t>Animal, human &amp; biological agencies</w:t>
            </w:r>
          </w:p>
        </w:tc>
        <w:tc>
          <w:tcPr>
            <w:tcW w:w="680" w:type="dxa"/>
            <w:tcBorders>
              <w:top w:val="nil"/>
              <w:left w:val="single" w:sz="4" w:space="0" w:color="FFFFFF"/>
              <w:bottom w:val="single" w:sz="4" w:space="0" w:color="FFFFFF"/>
              <w:right w:val="single" w:sz="4" w:space="0" w:color="FFFFFF"/>
            </w:tcBorders>
            <w:shd w:val="clear" w:color="auto" w:fill="CFC9C7"/>
            <w:noWrap/>
            <w:vAlign w:val="center"/>
            <w:hideMark/>
          </w:tcPr>
          <w:p w14:paraId="5192FCF1" w14:textId="65D8DB8A" w:rsidR="007810EC" w:rsidRPr="00AA6F7D" w:rsidRDefault="007810EC" w:rsidP="007810EC">
            <w:pPr>
              <w:jc w:val="center"/>
              <w:rPr>
                <w:rFonts w:cs="Arial"/>
                <w:b/>
                <w:bCs/>
                <w:color w:val="000000"/>
                <w:sz w:val="18"/>
                <w:szCs w:val="18"/>
              </w:rPr>
            </w:pPr>
            <w:r>
              <w:rPr>
                <w:rFonts w:cs="Arial"/>
                <w:b/>
                <w:bCs/>
                <w:color w:val="000000"/>
                <w:sz w:val="18"/>
                <w:szCs w:val="18"/>
              </w:rPr>
              <w:t>5</w:t>
            </w:r>
          </w:p>
        </w:tc>
        <w:tc>
          <w:tcPr>
            <w:tcW w:w="680" w:type="dxa"/>
            <w:tcBorders>
              <w:top w:val="nil"/>
              <w:left w:val="nil"/>
              <w:bottom w:val="single" w:sz="4" w:space="0" w:color="FFFFFF"/>
              <w:right w:val="single" w:sz="4" w:space="0" w:color="FFFFFF"/>
            </w:tcBorders>
            <w:shd w:val="clear" w:color="auto" w:fill="CFC9C7"/>
            <w:noWrap/>
            <w:vAlign w:val="center"/>
            <w:hideMark/>
          </w:tcPr>
          <w:p w14:paraId="0EFE77A1" w14:textId="6734C4D0" w:rsidR="007810EC" w:rsidRPr="00AA6F7D" w:rsidRDefault="007810EC" w:rsidP="007810EC">
            <w:pPr>
              <w:jc w:val="center"/>
              <w:rPr>
                <w:rFonts w:cs="Arial"/>
                <w:b/>
                <w:bCs/>
                <w:color w:val="000000"/>
                <w:sz w:val="18"/>
                <w:szCs w:val="18"/>
              </w:rPr>
            </w:pPr>
            <w:r>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5340194E" w14:textId="409D20AE" w:rsidR="007810EC" w:rsidRPr="00AA6F7D" w:rsidRDefault="007810EC" w:rsidP="007810EC">
            <w:pPr>
              <w:jc w:val="center"/>
              <w:rPr>
                <w:rFonts w:cs="Arial"/>
                <w:b/>
                <w:bCs/>
                <w:color w:val="000000"/>
                <w:sz w:val="18"/>
                <w:szCs w:val="18"/>
              </w:rPr>
            </w:pPr>
            <w:r>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5D17998E" w14:textId="59371639" w:rsidR="007810EC" w:rsidRPr="00AA6F7D" w:rsidRDefault="007810EC" w:rsidP="007810EC">
            <w:pPr>
              <w:jc w:val="center"/>
              <w:rPr>
                <w:rFonts w:cs="Arial"/>
                <w:b/>
                <w:bCs/>
                <w:color w:val="000000"/>
                <w:sz w:val="18"/>
                <w:szCs w:val="18"/>
              </w:rPr>
            </w:pPr>
            <w:r>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6D6ABCB7" w14:textId="43C3FDEC" w:rsidR="007810EC" w:rsidRPr="00AA6F7D" w:rsidRDefault="007810EC" w:rsidP="007810EC">
            <w:pPr>
              <w:jc w:val="center"/>
              <w:rPr>
                <w:rFonts w:cs="Arial"/>
                <w:b/>
                <w:bCs/>
                <w:color w:val="000000"/>
                <w:sz w:val="18"/>
                <w:szCs w:val="18"/>
              </w:rPr>
            </w:pPr>
            <w:r>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B8AFAC"/>
            <w:noWrap/>
            <w:vAlign w:val="center"/>
            <w:hideMark/>
          </w:tcPr>
          <w:p w14:paraId="32D6BA68" w14:textId="4EF6E801" w:rsidR="007810EC" w:rsidRPr="00AA6F7D" w:rsidRDefault="007810EC" w:rsidP="007810EC">
            <w:pPr>
              <w:jc w:val="center"/>
              <w:rPr>
                <w:rFonts w:cs="Arial"/>
                <w:b/>
                <w:bCs/>
                <w:color w:val="000000"/>
                <w:sz w:val="18"/>
                <w:szCs w:val="18"/>
              </w:rPr>
            </w:pPr>
            <w:r>
              <w:rPr>
                <w:rFonts w:cs="Arial"/>
                <w:b/>
                <w:bCs/>
                <w:color w:val="000000"/>
                <w:sz w:val="18"/>
                <w:szCs w:val="18"/>
              </w:rPr>
              <w:t>11%</w:t>
            </w:r>
          </w:p>
        </w:tc>
        <w:tc>
          <w:tcPr>
            <w:tcW w:w="897" w:type="dxa"/>
            <w:tcBorders>
              <w:top w:val="nil"/>
              <w:left w:val="nil"/>
              <w:bottom w:val="single" w:sz="4" w:space="0" w:color="FFFFFF"/>
              <w:right w:val="single" w:sz="4" w:space="0" w:color="FFFFFF"/>
            </w:tcBorders>
            <w:shd w:val="clear" w:color="auto" w:fill="B8AFAC"/>
            <w:noWrap/>
            <w:vAlign w:val="center"/>
            <w:hideMark/>
          </w:tcPr>
          <w:p w14:paraId="72BA006B" w14:textId="3CD8113D" w:rsidR="007810EC" w:rsidRPr="00AA6F7D" w:rsidRDefault="007810EC" w:rsidP="007810EC">
            <w:pPr>
              <w:jc w:val="center"/>
              <w:rPr>
                <w:rFonts w:cs="Arial"/>
                <w:b/>
                <w:bCs/>
                <w:color w:val="000000"/>
                <w:sz w:val="18"/>
                <w:szCs w:val="18"/>
              </w:rPr>
            </w:pPr>
            <w:r>
              <w:rPr>
                <w:rFonts w:cs="Arial"/>
                <w:b/>
                <w:bCs/>
                <w:color w:val="000000"/>
                <w:sz w:val="18"/>
                <w:szCs w:val="18"/>
              </w:rPr>
              <w:t>12%</w:t>
            </w:r>
          </w:p>
        </w:tc>
      </w:tr>
      <w:tr w:rsidR="005C2352" w:rsidRPr="00AA6F7D" w14:paraId="266B37D3"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auto"/>
            <w:noWrap/>
            <w:vAlign w:val="center"/>
            <w:hideMark/>
          </w:tcPr>
          <w:p w14:paraId="294C979D" w14:textId="77777777" w:rsidR="007810EC" w:rsidRPr="00AA6F7D" w:rsidRDefault="007810EC" w:rsidP="007810EC">
            <w:pPr>
              <w:ind w:firstLineChars="100" w:firstLine="180"/>
              <w:rPr>
                <w:rFonts w:cs="Arial"/>
                <w:color w:val="000000"/>
                <w:sz w:val="18"/>
                <w:szCs w:val="18"/>
              </w:rPr>
            </w:pPr>
            <w:r w:rsidRPr="00AA6F7D">
              <w:rPr>
                <w:rFonts w:cs="Arial"/>
                <w:color w:val="000000"/>
                <w:sz w:val="18"/>
                <w:szCs w:val="18"/>
              </w:rPr>
              <w:t>Horses, donkeys, mules</w:t>
            </w:r>
          </w:p>
        </w:tc>
        <w:tc>
          <w:tcPr>
            <w:tcW w:w="680" w:type="dxa"/>
            <w:tcBorders>
              <w:top w:val="nil"/>
              <w:left w:val="single" w:sz="4" w:space="0" w:color="FFFFFF"/>
              <w:bottom w:val="single" w:sz="4" w:space="0" w:color="FFFFFF"/>
              <w:right w:val="single" w:sz="4" w:space="0" w:color="FFFFFF"/>
            </w:tcBorders>
            <w:shd w:val="clear" w:color="auto" w:fill="auto"/>
            <w:noWrap/>
            <w:vAlign w:val="center"/>
            <w:hideMark/>
          </w:tcPr>
          <w:p w14:paraId="7A613833" w14:textId="2C2790BF" w:rsidR="007810EC" w:rsidRPr="00AA6F7D" w:rsidRDefault="007810EC" w:rsidP="007810EC">
            <w:pPr>
              <w:jc w:val="center"/>
              <w:rPr>
                <w:rFonts w:cs="Arial"/>
                <w:color w:val="000000"/>
                <w:sz w:val="18"/>
                <w:szCs w:val="18"/>
              </w:rPr>
            </w:pPr>
            <w:r>
              <w:rPr>
                <w:rFonts w:cs="Arial"/>
                <w:color w:val="000000"/>
                <w:sz w:val="18"/>
                <w:szCs w:val="18"/>
              </w:rPr>
              <w:t>4</w:t>
            </w:r>
          </w:p>
        </w:tc>
        <w:tc>
          <w:tcPr>
            <w:tcW w:w="680" w:type="dxa"/>
            <w:tcBorders>
              <w:top w:val="nil"/>
              <w:left w:val="nil"/>
              <w:bottom w:val="single" w:sz="4" w:space="0" w:color="FFFFFF"/>
              <w:right w:val="single" w:sz="4" w:space="0" w:color="FFFFFF"/>
            </w:tcBorders>
            <w:shd w:val="clear" w:color="auto" w:fill="auto"/>
            <w:noWrap/>
            <w:vAlign w:val="center"/>
            <w:hideMark/>
          </w:tcPr>
          <w:p w14:paraId="7EB5F861" w14:textId="6F5A6050"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2606AB2F" w14:textId="6C18F348"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68E1ECFC" w14:textId="0E747951" w:rsidR="007810EC" w:rsidRPr="00AA6F7D" w:rsidRDefault="007810EC" w:rsidP="007810EC">
            <w:pPr>
              <w:jc w:val="center"/>
              <w:rPr>
                <w:rFonts w:cs="Arial"/>
                <w:color w:val="000000"/>
                <w:sz w:val="18"/>
                <w:szCs w:val="18"/>
              </w:rPr>
            </w:pPr>
            <w:r>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3E4D6141" w14:textId="40B2CF3D" w:rsidR="007810EC" w:rsidRPr="00AA6F7D" w:rsidRDefault="007810EC" w:rsidP="007810EC">
            <w:pPr>
              <w:jc w:val="center"/>
              <w:rPr>
                <w:rFonts w:cs="Arial"/>
                <w:color w:val="000000"/>
                <w:sz w:val="18"/>
                <w:szCs w:val="18"/>
              </w:rPr>
            </w:pPr>
            <w:r>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E6E3E2"/>
            <w:noWrap/>
            <w:vAlign w:val="center"/>
            <w:hideMark/>
          </w:tcPr>
          <w:p w14:paraId="3998CF0F" w14:textId="733B1E18" w:rsidR="007810EC" w:rsidRPr="00AA6F7D" w:rsidRDefault="007810EC" w:rsidP="007810EC">
            <w:pPr>
              <w:jc w:val="center"/>
              <w:rPr>
                <w:rFonts w:cs="Arial"/>
                <w:color w:val="000000"/>
                <w:sz w:val="18"/>
                <w:szCs w:val="18"/>
              </w:rPr>
            </w:pPr>
            <w:r>
              <w:rPr>
                <w:rFonts w:cs="Arial"/>
                <w:color w:val="000000"/>
                <w:sz w:val="18"/>
                <w:szCs w:val="18"/>
              </w:rPr>
              <w:t>11%</w:t>
            </w:r>
          </w:p>
        </w:tc>
        <w:tc>
          <w:tcPr>
            <w:tcW w:w="897" w:type="dxa"/>
            <w:tcBorders>
              <w:top w:val="nil"/>
              <w:left w:val="nil"/>
              <w:bottom w:val="single" w:sz="4" w:space="0" w:color="FFFFFF"/>
              <w:right w:val="single" w:sz="4" w:space="0" w:color="FFFFFF"/>
            </w:tcBorders>
            <w:shd w:val="clear" w:color="auto" w:fill="E6E3E2"/>
            <w:noWrap/>
            <w:vAlign w:val="center"/>
            <w:hideMark/>
          </w:tcPr>
          <w:p w14:paraId="364C4120" w14:textId="67DF0F7A" w:rsidR="007810EC" w:rsidRPr="00AA6F7D" w:rsidRDefault="007810EC" w:rsidP="007810EC">
            <w:pPr>
              <w:jc w:val="center"/>
              <w:rPr>
                <w:rFonts w:cs="Arial"/>
                <w:color w:val="000000"/>
                <w:sz w:val="18"/>
                <w:szCs w:val="18"/>
              </w:rPr>
            </w:pPr>
            <w:r>
              <w:rPr>
                <w:rFonts w:cs="Arial"/>
                <w:color w:val="000000"/>
                <w:sz w:val="18"/>
                <w:szCs w:val="18"/>
              </w:rPr>
              <w:t>11%</w:t>
            </w:r>
          </w:p>
        </w:tc>
      </w:tr>
      <w:tr w:rsidR="005C2352" w:rsidRPr="00AA6F7D" w14:paraId="32E10856"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CFC9C7"/>
            <w:noWrap/>
            <w:vAlign w:val="center"/>
            <w:hideMark/>
          </w:tcPr>
          <w:p w14:paraId="7A497343" w14:textId="77777777" w:rsidR="007810EC" w:rsidRPr="00AA6F7D" w:rsidRDefault="007810EC" w:rsidP="007810EC">
            <w:pPr>
              <w:rPr>
                <w:rFonts w:cs="Arial"/>
                <w:b/>
                <w:bCs/>
                <w:color w:val="000000"/>
                <w:sz w:val="18"/>
                <w:szCs w:val="18"/>
              </w:rPr>
            </w:pPr>
            <w:r w:rsidRPr="00AA6F7D">
              <w:rPr>
                <w:rFonts w:cs="Arial"/>
                <w:b/>
                <w:bCs/>
                <w:color w:val="000000"/>
                <w:sz w:val="18"/>
                <w:szCs w:val="18"/>
              </w:rPr>
              <w:t>Machinery &amp; (mainly) fixed plant</w:t>
            </w:r>
          </w:p>
        </w:tc>
        <w:tc>
          <w:tcPr>
            <w:tcW w:w="680" w:type="dxa"/>
            <w:tcBorders>
              <w:top w:val="nil"/>
              <w:left w:val="single" w:sz="4" w:space="0" w:color="FFFFFF"/>
              <w:bottom w:val="single" w:sz="4" w:space="0" w:color="FFFFFF"/>
              <w:right w:val="single" w:sz="4" w:space="0" w:color="FFFFFF"/>
            </w:tcBorders>
            <w:shd w:val="clear" w:color="auto" w:fill="CFC9C7"/>
            <w:noWrap/>
            <w:vAlign w:val="center"/>
            <w:hideMark/>
          </w:tcPr>
          <w:p w14:paraId="6ED7DAD5" w14:textId="0361A386" w:rsidR="007810EC" w:rsidRPr="00AA6F7D" w:rsidRDefault="007810EC" w:rsidP="007810EC">
            <w:pPr>
              <w:jc w:val="center"/>
              <w:rPr>
                <w:rFonts w:cs="Arial"/>
                <w:b/>
                <w:bCs/>
                <w:color w:val="000000"/>
                <w:sz w:val="18"/>
                <w:szCs w:val="18"/>
              </w:rPr>
            </w:pPr>
            <w:r>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69F30334" w14:textId="2F9F9CB4" w:rsidR="007810EC" w:rsidRPr="00AA6F7D" w:rsidRDefault="007810EC" w:rsidP="007810EC">
            <w:pPr>
              <w:jc w:val="center"/>
              <w:rPr>
                <w:rFonts w:cs="Arial"/>
                <w:b/>
                <w:bCs/>
                <w:color w:val="000000"/>
                <w:sz w:val="18"/>
                <w:szCs w:val="18"/>
              </w:rPr>
            </w:pPr>
            <w:r>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2ACEDC66" w14:textId="7C51FAA9" w:rsidR="007810EC" w:rsidRPr="00AA6F7D" w:rsidRDefault="007810EC" w:rsidP="007810EC">
            <w:pPr>
              <w:jc w:val="center"/>
              <w:rPr>
                <w:rFonts w:cs="Arial"/>
                <w:b/>
                <w:bCs/>
                <w:color w:val="000000"/>
                <w:sz w:val="18"/>
                <w:szCs w:val="18"/>
              </w:rPr>
            </w:pPr>
            <w:r>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5CEA0E38" w14:textId="4E5D06D5" w:rsidR="007810EC" w:rsidRPr="00AA6F7D" w:rsidRDefault="007810EC" w:rsidP="007810EC">
            <w:pPr>
              <w:jc w:val="center"/>
              <w:rPr>
                <w:rFonts w:cs="Arial"/>
                <w:b/>
                <w:bCs/>
                <w:color w:val="000000"/>
                <w:sz w:val="18"/>
                <w:szCs w:val="18"/>
              </w:rPr>
            </w:pPr>
            <w:r>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1A305A08" w14:textId="4D454611" w:rsidR="007810EC" w:rsidRPr="00AA6F7D" w:rsidRDefault="007810EC" w:rsidP="007810EC">
            <w:pPr>
              <w:jc w:val="center"/>
              <w:rPr>
                <w:rFonts w:cs="Arial"/>
                <w:b/>
                <w:bCs/>
                <w:color w:val="000000"/>
                <w:sz w:val="18"/>
                <w:szCs w:val="18"/>
              </w:rPr>
            </w:pPr>
            <w:r>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B8AFAC"/>
            <w:noWrap/>
            <w:vAlign w:val="center"/>
            <w:hideMark/>
          </w:tcPr>
          <w:p w14:paraId="4BFA96A9" w14:textId="45C6CD80" w:rsidR="007810EC" w:rsidRPr="00AA6F7D" w:rsidRDefault="007810EC" w:rsidP="007810EC">
            <w:pPr>
              <w:jc w:val="center"/>
              <w:rPr>
                <w:rFonts w:cs="Arial"/>
                <w:b/>
                <w:bCs/>
                <w:color w:val="000000"/>
                <w:sz w:val="18"/>
                <w:szCs w:val="18"/>
              </w:rPr>
            </w:pPr>
            <w:r>
              <w:rPr>
                <w:rFonts w:cs="Arial"/>
                <w:b/>
                <w:bCs/>
                <w:color w:val="000000"/>
                <w:sz w:val="18"/>
                <w:szCs w:val="18"/>
              </w:rPr>
              <w:t>4%</w:t>
            </w:r>
          </w:p>
        </w:tc>
        <w:tc>
          <w:tcPr>
            <w:tcW w:w="897" w:type="dxa"/>
            <w:tcBorders>
              <w:top w:val="nil"/>
              <w:left w:val="nil"/>
              <w:bottom w:val="single" w:sz="4" w:space="0" w:color="FFFFFF"/>
              <w:right w:val="single" w:sz="4" w:space="0" w:color="FFFFFF"/>
            </w:tcBorders>
            <w:shd w:val="clear" w:color="auto" w:fill="B8AFAC"/>
            <w:noWrap/>
            <w:vAlign w:val="center"/>
            <w:hideMark/>
          </w:tcPr>
          <w:p w14:paraId="67729C3F" w14:textId="38B8B424" w:rsidR="007810EC" w:rsidRPr="00AA6F7D" w:rsidRDefault="007810EC" w:rsidP="007810EC">
            <w:pPr>
              <w:jc w:val="center"/>
              <w:rPr>
                <w:rFonts w:cs="Arial"/>
                <w:b/>
                <w:bCs/>
                <w:color w:val="000000"/>
                <w:sz w:val="18"/>
                <w:szCs w:val="18"/>
              </w:rPr>
            </w:pPr>
            <w:r>
              <w:rPr>
                <w:rFonts w:cs="Arial"/>
                <w:b/>
                <w:bCs/>
                <w:color w:val="000000"/>
                <w:sz w:val="18"/>
                <w:szCs w:val="18"/>
              </w:rPr>
              <w:t>8%</w:t>
            </w:r>
          </w:p>
        </w:tc>
      </w:tr>
      <w:tr w:rsidR="005C2352" w:rsidRPr="00AA6F7D" w14:paraId="12B7F139"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auto" w:fill="auto"/>
            <w:noWrap/>
            <w:vAlign w:val="center"/>
            <w:hideMark/>
          </w:tcPr>
          <w:p w14:paraId="7E0990D9" w14:textId="77777777" w:rsidR="007810EC" w:rsidRPr="00AA6F7D" w:rsidRDefault="007810EC" w:rsidP="007810EC">
            <w:pPr>
              <w:ind w:firstLineChars="100" w:firstLine="180"/>
              <w:rPr>
                <w:rFonts w:cs="Arial"/>
                <w:color w:val="000000"/>
                <w:sz w:val="18"/>
                <w:szCs w:val="18"/>
              </w:rPr>
            </w:pPr>
            <w:r w:rsidRPr="00AA6F7D">
              <w:rPr>
                <w:rFonts w:cs="Arial"/>
                <w:color w:val="000000"/>
                <w:sz w:val="18"/>
                <w:szCs w:val="18"/>
              </w:rPr>
              <w:t>Elevating work platforms</w:t>
            </w:r>
          </w:p>
        </w:tc>
        <w:tc>
          <w:tcPr>
            <w:tcW w:w="680" w:type="dxa"/>
            <w:tcBorders>
              <w:top w:val="nil"/>
              <w:left w:val="single" w:sz="4" w:space="0" w:color="FFFFFF"/>
              <w:bottom w:val="single" w:sz="4" w:space="0" w:color="FFFFFF"/>
              <w:right w:val="single" w:sz="4" w:space="0" w:color="FFFFFF"/>
            </w:tcBorders>
            <w:shd w:val="clear" w:color="auto" w:fill="auto"/>
            <w:noWrap/>
            <w:vAlign w:val="center"/>
            <w:hideMark/>
          </w:tcPr>
          <w:p w14:paraId="5006CB38" w14:textId="555E8087" w:rsidR="007810EC" w:rsidRPr="00AA6F7D" w:rsidRDefault="007810EC" w:rsidP="007810EC">
            <w:pPr>
              <w:jc w:val="center"/>
              <w:rPr>
                <w:rFonts w:cs="Arial"/>
                <w:color w:val="000000"/>
                <w:sz w:val="18"/>
                <w:szCs w:val="18"/>
              </w:rPr>
            </w:pPr>
            <w:r>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2FAEFCE2" w14:textId="161B2D54" w:rsidR="007810EC" w:rsidRPr="00AA6F7D" w:rsidRDefault="00D10549" w:rsidP="007810EC">
            <w:pPr>
              <w:jc w:val="center"/>
              <w:rPr>
                <w:rFonts w:cs="Arial"/>
                <w:color w:val="000000"/>
                <w:sz w:val="18"/>
                <w:szCs w:val="18"/>
              </w:rPr>
            </w:pPr>
            <w:r>
              <w:rPr>
                <w:rFonts w:cs="Arial"/>
                <w:color w:val="000000"/>
                <w:sz w:val="18"/>
                <w:szCs w:val="18"/>
              </w:rPr>
              <w:t>..</w:t>
            </w:r>
            <w:r w:rsidR="007810EC">
              <w:rPr>
                <w:rFonts w:cs="Arial"/>
                <w:color w:val="000000"/>
                <w:sz w:val="18"/>
                <w:szCs w:val="18"/>
              </w:rPr>
              <w:t> </w:t>
            </w:r>
          </w:p>
        </w:tc>
        <w:tc>
          <w:tcPr>
            <w:tcW w:w="680" w:type="dxa"/>
            <w:tcBorders>
              <w:top w:val="nil"/>
              <w:left w:val="nil"/>
              <w:bottom w:val="single" w:sz="4" w:space="0" w:color="FFFFFF"/>
              <w:right w:val="single" w:sz="4" w:space="0" w:color="FFFFFF"/>
            </w:tcBorders>
            <w:shd w:val="clear" w:color="auto" w:fill="auto"/>
            <w:noWrap/>
            <w:vAlign w:val="center"/>
            <w:hideMark/>
          </w:tcPr>
          <w:p w14:paraId="67284643" w14:textId="6764C5E5" w:rsidR="007810EC" w:rsidRPr="00AA6F7D" w:rsidRDefault="007810EC" w:rsidP="007810EC">
            <w:pPr>
              <w:jc w:val="center"/>
              <w:rPr>
                <w:rFonts w:cs="Arial"/>
                <w:color w:val="000000"/>
                <w:sz w:val="18"/>
                <w:szCs w:val="18"/>
              </w:rPr>
            </w:pPr>
            <w:r>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0F1C6238" w14:textId="5F1A9228" w:rsidR="007810EC" w:rsidRPr="00AA6F7D" w:rsidRDefault="00D10549" w:rsidP="007810EC">
            <w:pPr>
              <w:jc w:val="center"/>
              <w:rPr>
                <w:rFonts w:cs="Arial"/>
                <w:color w:val="000000"/>
                <w:sz w:val="18"/>
                <w:szCs w:val="18"/>
              </w:rPr>
            </w:pPr>
            <w:r>
              <w:rPr>
                <w:rFonts w:cs="Arial"/>
                <w:color w:val="000000"/>
                <w:sz w:val="18"/>
                <w:szCs w:val="18"/>
              </w:rPr>
              <w:t>..</w:t>
            </w:r>
            <w:r w:rsidR="007810EC">
              <w:rPr>
                <w:rFonts w:cs="Arial"/>
                <w:color w:val="000000"/>
                <w:sz w:val="18"/>
                <w:szCs w:val="18"/>
              </w:rPr>
              <w:t> </w:t>
            </w:r>
          </w:p>
        </w:tc>
        <w:tc>
          <w:tcPr>
            <w:tcW w:w="680" w:type="dxa"/>
            <w:tcBorders>
              <w:top w:val="nil"/>
              <w:left w:val="nil"/>
              <w:bottom w:val="single" w:sz="4" w:space="0" w:color="FFFFFF"/>
              <w:right w:val="single" w:sz="4" w:space="0" w:color="FFFFFF"/>
            </w:tcBorders>
            <w:shd w:val="clear" w:color="auto" w:fill="auto"/>
            <w:noWrap/>
            <w:vAlign w:val="center"/>
            <w:hideMark/>
          </w:tcPr>
          <w:p w14:paraId="4EF0A4B5" w14:textId="0274F660" w:rsidR="007810EC" w:rsidRPr="00AA6F7D" w:rsidRDefault="007810EC" w:rsidP="007810EC">
            <w:pPr>
              <w:jc w:val="center"/>
              <w:rPr>
                <w:rFonts w:cs="Arial"/>
                <w:color w:val="000000"/>
                <w:sz w:val="18"/>
                <w:szCs w:val="18"/>
              </w:rPr>
            </w:pPr>
            <w:r>
              <w:rPr>
                <w:rFonts w:cs="Arial"/>
                <w:color w:val="000000"/>
                <w:sz w:val="18"/>
                <w:szCs w:val="18"/>
              </w:rPr>
              <w:t> </w:t>
            </w:r>
            <w:r w:rsidR="00D10549">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00EB8D99" w14:textId="1F5AB40E" w:rsidR="007810EC" w:rsidRPr="00AA6F7D" w:rsidRDefault="007810EC" w:rsidP="007810EC">
            <w:pPr>
              <w:jc w:val="center"/>
              <w:rPr>
                <w:rFonts w:cs="Arial"/>
                <w:color w:val="000000"/>
                <w:sz w:val="18"/>
                <w:szCs w:val="18"/>
              </w:rPr>
            </w:pPr>
            <w:r>
              <w:rPr>
                <w:rFonts w:cs="Arial"/>
                <w:color w:val="000000"/>
                <w:sz w:val="18"/>
                <w:szCs w:val="18"/>
              </w:rPr>
              <w:t>0%</w:t>
            </w:r>
          </w:p>
        </w:tc>
        <w:tc>
          <w:tcPr>
            <w:tcW w:w="897" w:type="dxa"/>
            <w:tcBorders>
              <w:top w:val="nil"/>
              <w:left w:val="nil"/>
              <w:bottom w:val="single" w:sz="4" w:space="0" w:color="FFFFFF"/>
              <w:right w:val="single" w:sz="4" w:space="0" w:color="FFFFFF"/>
            </w:tcBorders>
            <w:shd w:val="clear" w:color="auto" w:fill="E6E3E2"/>
            <w:noWrap/>
            <w:vAlign w:val="center"/>
            <w:hideMark/>
          </w:tcPr>
          <w:p w14:paraId="67A3D1E3" w14:textId="5E29FDC6" w:rsidR="007810EC" w:rsidRPr="00AA6F7D" w:rsidRDefault="000B5D5E" w:rsidP="007810EC">
            <w:pPr>
              <w:jc w:val="center"/>
              <w:rPr>
                <w:rFonts w:cs="Arial"/>
                <w:color w:val="000000"/>
                <w:sz w:val="18"/>
                <w:szCs w:val="18"/>
              </w:rPr>
            </w:pPr>
            <w:r>
              <w:rPr>
                <w:rFonts w:cs="Arial"/>
                <w:color w:val="000000"/>
                <w:sz w:val="18"/>
                <w:szCs w:val="18"/>
              </w:rPr>
              <w:t>2</w:t>
            </w:r>
            <w:r w:rsidR="007810EC">
              <w:rPr>
                <w:rFonts w:cs="Arial"/>
                <w:color w:val="000000"/>
                <w:sz w:val="18"/>
                <w:szCs w:val="18"/>
              </w:rPr>
              <w:t>%</w:t>
            </w:r>
          </w:p>
        </w:tc>
      </w:tr>
      <w:tr w:rsidR="005C2352" w:rsidRPr="00AA6F7D" w14:paraId="04A61821" w14:textId="77777777" w:rsidTr="003A5A09">
        <w:trPr>
          <w:trHeight w:val="340"/>
        </w:trPr>
        <w:tc>
          <w:tcPr>
            <w:tcW w:w="4536" w:type="dxa"/>
            <w:tcBorders>
              <w:top w:val="nil"/>
              <w:left w:val="single" w:sz="4" w:space="0" w:color="FFFFFF"/>
              <w:bottom w:val="single" w:sz="4" w:space="0" w:color="FFFFFF"/>
              <w:right w:val="single" w:sz="4" w:space="0" w:color="FFFFFF"/>
            </w:tcBorders>
            <w:shd w:val="clear" w:color="DCE6F1" w:fill="808080"/>
            <w:noWrap/>
            <w:vAlign w:val="center"/>
            <w:hideMark/>
          </w:tcPr>
          <w:p w14:paraId="35ADCB09" w14:textId="0BF979A3" w:rsidR="007810EC" w:rsidRPr="00AA6F7D" w:rsidRDefault="007810EC" w:rsidP="007810EC">
            <w:pPr>
              <w:rPr>
                <w:rFonts w:cs="Arial"/>
                <w:b/>
                <w:bCs/>
                <w:color w:val="FFFFFF"/>
                <w:sz w:val="18"/>
                <w:szCs w:val="18"/>
              </w:rPr>
            </w:pPr>
            <w:r w:rsidRPr="00AA6F7D">
              <w:rPr>
                <w:rFonts w:cs="Arial"/>
                <w:b/>
                <w:bCs/>
                <w:color w:val="FFFFFF"/>
                <w:sz w:val="18"/>
                <w:szCs w:val="18"/>
              </w:rPr>
              <w:t xml:space="preserve">Total </w:t>
            </w:r>
            <w:r w:rsidR="0009617E">
              <w:rPr>
                <w:rFonts w:cs="Arial"/>
                <w:b/>
                <w:bCs/>
                <w:color w:val="FFFFFF"/>
                <w:sz w:val="18"/>
                <w:szCs w:val="18"/>
              </w:rPr>
              <w:t>–</w:t>
            </w:r>
            <w:r w:rsidRPr="00AA6F7D">
              <w:rPr>
                <w:rFonts w:cs="Arial"/>
                <w:b/>
                <w:bCs/>
                <w:color w:val="FFFFFF"/>
                <w:sz w:val="18"/>
                <w:szCs w:val="18"/>
              </w:rPr>
              <w:t xml:space="preserve"> Falls from a height</w:t>
            </w:r>
          </w:p>
        </w:tc>
        <w:tc>
          <w:tcPr>
            <w:tcW w:w="680" w:type="dxa"/>
            <w:tcBorders>
              <w:top w:val="nil"/>
              <w:left w:val="single" w:sz="4" w:space="0" w:color="FFFFFF"/>
              <w:bottom w:val="single" w:sz="4" w:space="0" w:color="FFFFFF"/>
              <w:right w:val="single" w:sz="4" w:space="0" w:color="FFFFFF"/>
            </w:tcBorders>
            <w:shd w:val="clear" w:color="DCE6F1" w:fill="808080"/>
            <w:noWrap/>
            <w:vAlign w:val="center"/>
            <w:hideMark/>
          </w:tcPr>
          <w:p w14:paraId="6752DC01" w14:textId="0F556030" w:rsidR="007810EC" w:rsidRPr="00AA6F7D" w:rsidRDefault="007810EC" w:rsidP="007810EC">
            <w:pPr>
              <w:jc w:val="center"/>
              <w:rPr>
                <w:rFonts w:cs="Arial"/>
                <w:b/>
                <w:bCs/>
                <w:color w:val="FFFFFF"/>
                <w:sz w:val="18"/>
                <w:szCs w:val="18"/>
              </w:rPr>
            </w:pPr>
            <w:r>
              <w:rPr>
                <w:rFonts w:cs="Arial"/>
                <w:b/>
                <w:bCs/>
                <w:color w:val="FFFFFF"/>
                <w:sz w:val="18"/>
                <w:szCs w:val="18"/>
              </w:rPr>
              <w:t>26</w:t>
            </w:r>
          </w:p>
        </w:tc>
        <w:tc>
          <w:tcPr>
            <w:tcW w:w="680" w:type="dxa"/>
            <w:tcBorders>
              <w:top w:val="nil"/>
              <w:left w:val="nil"/>
              <w:bottom w:val="single" w:sz="4" w:space="0" w:color="FFFFFF"/>
              <w:right w:val="single" w:sz="4" w:space="0" w:color="FFFFFF"/>
            </w:tcBorders>
            <w:shd w:val="clear" w:color="DCE6F1" w:fill="808080"/>
            <w:noWrap/>
            <w:vAlign w:val="center"/>
            <w:hideMark/>
          </w:tcPr>
          <w:p w14:paraId="70CEF3FE" w14:textId="1563EB1E" w:rsidR="007810EC" w:rsidRPr="00AA6F7D" w:rsidRDefault="007810EC" w:rsidP="007810EC">
            <w:pPr>
              <w:jc w:val="center"/>
              <w:rPr>
                <w:rFonts w:cs="Arial"/>
                <w:b/>
                <w:bCs/>
                <w:color w:val="FFFFFF"/>
                <w:sz w:val="18"/>
                <w:szCs w:val="18"/>
              </w:rPr>
            </w:pPr>
            <w:r>
              <w:rPr>
                <w:rFonts w:cs="Arial"/>
                <w:b/>
                <w:bCs/>
                <w:color w:val="FFFFFF"/>
                <w:sz w:val="18"/>
                <w:szCs w:val="18"/>
              </w:rPr>
              <w:t>22</w:t>
            </w:r>
          </w:p>
        </w:tc>
        <w:tc>
          <w:tcPr>
            <w:tcW w:w="680" w:type="dxa"/>
            <w:tcBorders>
              <w:top w:val="nil"/>
              <w:left w:val="nil"/>
              <w:bottom w:val="single" w:sz="4" w:space="0" w:color="FFFFFF"/>
              <w:right w:val="single" w:sz="4" w:space="0" w:color="FFFFFF"/>
            </w:tcBorders>
            <w:shd w:val="clear" w:color="DCE6F1" w:fill="808080"/>
            <w:noWrap/>
            <w:vAlign w:val="center"/>
            <w:hideMark/>
          </w:tcPr>
          <w:p w14:paraId="4E734B1D" w14:textId="627F6422" w:rsidR="007810EC" w:rsidRPr="00AA6F7D" w:rsidRDefault="007810EC" w:rsidP="007810EC">
            <w:pPr>
              <w:jc w:val="center"/>
              <w:rPr>
                <w:rFonts w:cs="Arial"/>
                <w:b/>
                <w:bCs/>
                <w:color w:val="FFFFFF"/>
                <w:sz w:val="18"/>
                <w:szCs w:val="18"/>
              </w:rPr>
            </w:pPr>
            <w:r>
              <w:rPr>
                <w:rFonts w:cs="Arial"/>
                <w:b/>
                <w:bCs/>
                <w:color w:val="FFFFFF"/>
                <w:sz w:val="18"/>
                <w:szCs w:val="18"/>
              </w:rPr>
              <w:t>29</w:t>
            </w:r>
          </w:p>
        </w:tc>
        <w:tc>
          <w:tcPr>
            <w:tcW w:w="680" w:type="dxa"/>
            <w:tcBorders>
              <w:top w:val="nil"/>
              <w:left w:val="nil"/>
              <w:bottom w:val="single" w:sz="4" w:space="0" w:color="FFFFFF"/>
              <w:right w:val="single" w:sz="4" w:space="0" w:color="FFFFFF"/>
            </w:tcBorders>
            <w:shd w:val="clear" w:color="DCE6F1" w:fill="808080"/>
            <w:noWrap/>
            <w:vAlign w:val="center"/>
            <w:hideMark/>
          </w:tcPr>
          <w:p w14:paraId="38156A7B" w14:textId="1A27CE6C" w:rsidR="007810EC" w:rsidRPr="00AA6F7D" w:rsidRDefault="007810EC" w:rsidP="007810EC">
            <w:pPr>
              <w:jc w:val="center"/>
              <w:rPr>
                <w:rFonts w:cs="Arial"/>
                <w:b/>
                <w:bCs/>
                <w:color w:val="FFFFFF"/>
                <w:sz w:val="18"/>
                <w:szCs w:val="18"/>
              </w:rPr>
            </w:pPr>
            <w:r>
              <w:rPr>
                <w:rFonts w:cs="Arial"/>
                <w:b/>
                <w:bCs/>
                <w:color w:val="FFFFFF"/>
                <w:sz w:val="18"/>
                <w:szCs w:val="18"/>
              </w:rPr>
              <w:t>25</w:t>
            </w:r>
          </w:p>
        </w:tc>
        <w:tc>
          <w:tcPr>
            <w:tcW w:w="680" w:type="dxa"/>
            <w:tcBorders>
              <w:top w:val="nil"/>
              <w:left w:val="nil"/>
              <w:bottom w:val="single" w:sz="4" w:space="0" w:color="FFFFFF"/>
              <w:right w:val="single" w:sz="4" w:space="0" w:color="FFFFFF"/>
            </w:tcBorders>
            <w:shd w:val="clear" w:color="DCE6F1" w:fill="808080"/>
            <w:noWrap/>
            <w:vAlign w:val="center"/>
            <w:hideMark/>
          </w:tcPr>
          <w:p w14:paraId="28A2CD72" w14:textId="5F3AD0C0" w:rsidR="007810EC" w:rsidRPr="00AA6F7D" w:rsidRDefault="007810EC" w:rsidP="007810EC">
            <w:pPr>
              <w:jc w:val="center"/>
              <w:rPr>
                <w:rFonts w:cs="Arial"/>
                <w:b/>
                <w:bCs/>
                <w:color w:val="FFFFFF"/>
                <w:sz w:val="18"/>
                <w:szCs w:val="18"/>
              </w:rPr>
            </w:pPr>
            <w:r>
              <w:rPr>
                <w:rFonts w:cs="Arial"/>
                <w:b/>
                <w:bCs/>
                <w:color w:val="FFFFFF"/>
                <w:sz w:val="18"/>
                <w:szCs w:val="18"/>
              </w:rPr>
              <w:t>28</w:t>
            </w:r>
          </w:p>
        </w:tc>
        <w:tc>
          <w:tcPr>
            <w:tcW w:w="680" w:type="dxa"/>
            <w:tcBorders>
              <w:top w:val="nil"/>
              <w:left w:val="nil"/>
              <w:bottom w:val="single" w:sz="4" w:space="0" w:color="FFFFFF"/>
              <w:right w:val="single" w:sz="4" w:space="0" w:color="FFFFFF"/>
            </w:tcBorders>
            <w:shd w:val="clear" w:color="DCE6F1" w:fill="808080"/>
            <w:noWrap/>
            <w:vAlign w:val="center"/>
            <w:hideMark/>
          </w:tcPr>
          <w:p w14:paraId="08B06350" w14:textId="08CA37D3" w:rsidR="007810EC" w:rsidRPr="00AA6F7D" w:rsidRDefault="007810EC" w:rsidP="007810EC">
            <w:pPr>
              <w:jc w:val="center"/>
              <w:rPr>
                <w:rFonts w:cs="Arial"/>
                <w:b/>
                <w:bCs/>
                <w:color w:val="FFFFFF"/>
                <w:sz w:val="18"/>
                <w:szCs w:val="18"/>
              </w:rPr>
            </w:pPr>
            <w:r>
              <w:rPr>
                <w:rFonts w:cs="Arial"/>
                <w:b/>
                <w:bCs/>
                <w:color w:val="FFFFFF"/>
                <w:sz w:val="18"/>
                <w:szCs w:val="18"/>
              </w:rPr>
              <w:t>100%</w:t>
            </w:r>
          </w:p>
        </w:tc>
        <w:tc>
          <w:tcPr>
            <w:tcW w:w="897" w:type="dxa"/>
            <w:tcBorders>
              <w:top w:val="nil"/>
              <w:left w:val="nil"/>
              <w:bottom w:val="single" w:sz="4" w:space="0" w:color="FFFFFF"/>
              <w:right w:val="single" w:sz="4" w:space="0" w:color="FFFFFF"/>
            </w:tcBorders>
            <w:shd w:val="clear" w:color="DCE6F1" w:fill="808080"/>
            <w:noWrap/>
            <w:vAlign w:val="center"/>
            <w:hideMark/>
          </w:tcPr>
          <w:p w14:paraId="71DE9FD1" w14:textId="466D570B" w:rsidR="007810EC" w:rsidRPr="00AA6F7D" w:rsidRDefault="007810EC" w:rsidP="007810EC">
            <w:pPr>
              <w:jc w:val="center"/>
              <w:rPr>
                <w:rFonts w:cs="Arial"/>
                <w:b/>
                <w:bCs/>
                <w:color w:val="FFFFFF"/>
                <w:sz w:val="18"/>
                <w:szCs w:val="18"/>
              </w:rPr>
            </w:pPr>
            <w:r>
              <w:rPr>
                <w:rFonts w:cs="Arial"/>
                <w:b/>
                <w:bCs/>
                <w:color w:val="FFFFFF"/>
                <w:sz w:val="18"/>
                <w:szCs w:val="18"/>
              </w:rPr>
              <w:t>100%</w:t>
            </w:r>
          </w:p>
        </w:tc>
      </w:tr>
    </w:tbl>
    <w:p w14:paraId="7A2D4154" w14:textId="1B7109D4" w:rsidR="00112643" w:rsidRDefault="00112643" w:rsidP="00112643">
      <w:pPr>
        <w:pStyle w:val="Footnote"/>
        <w:rPr>
          <w:rFonts w:eastAsiaTheme="minorHAnsi" w:cs="Times New Roman"/>
          <w:kern w:val="0"/>
          <w:sz w:val="16"/>
        </w:rPr>
      </w:pPr>
      <w:r w:rsidRPr="00F52450">
        <w:rPr>
          <w:rFonts w:eastAsiaTheme="minorHAnsi" w:cs="Times New Roman"/>
          <w:kern w:val="0"/>
          <w:sz w:val="16"/>
        </w:rPr>
        <w:t>* The sum of the number of fatalities and percentage figures for each column may not equal the total due to rounding and the inclusion of selected subcategories in some breakdown agencies. The total also includes fatalities where th</w:t>
      </w:r>
      <w:r>
        <w:rPr>
          <w:rFonts w:eastAsiaTheme="minorHAnsi" w:cs="Times New Roman"/>
          <w:kern w:val="0"/>
          <w:sz w:val="16"/>
        </w:rPr>
        <w:t>e breakdown agency was unknown.</w:t>
      </w:r>
    </w:p>
    <w:p w14:paraId="1F8B5933" w14:textId="1E452FB6" w:rsidR="00BF0FBF" w:rsidRPr="006A6CFF" w:rsidRDefault="006A6CFF" w:rsidP="006A6CFF">
      <w:pPr>
        <w:spacing w:after="200" w:line="276" w:lineRule="auto"/>
        <w:rPr>
          <w:rFonts w:eastAsiaTheme="minorHAnsi"/>
          <w:sz w:val="16"/>
          <w:szCs w:val="16"/>
        </w:rPr>
      </w:pPr>
      <w:r>
        <w:rPr>
          <w:rFonts w:eastAsiaTheme="minorHAnsi"/>
          <w:sz w:val="16"/>
        </w:rPr>
        <w:br w:type="page"/>
      </w:r>
    </w:p>
    <w:p w14:paraId="3530306C" w14:textId="26DCC290" w:rsidR="00112643" w:rsidRPr="00E532C3" w:rsidRDefault="00112643" w:rsidP="00BF0FBF">
      <w:pPr>
        <w:pStyle w:val="SWA1stHeading"/>
        <w:spacing w:before="0"/>
        <w:ind w:hanging="574"/>
      </w:pPr>
      <w:bookmarkStart w:id="30" w:name="_Toc460936391"/>
      <w:bookmarkStart w:id="31" w:name="_Toc531160471"/>
      <w:r>
        <w:t>B</w:t>
      </w:r>
      <w:r w:rsidRPr="00E532C3">
        <w:t>eing hit by falling objects</w:t>
      </w:r>
      <w:bookmarkEnd w:id="30"/>
      <w:bookmarkEnd w:id="31"/>
    </w:p>
    <w:p w14:paraId="14BE7149" w14:textId="6D3D6D44" w:rsidR="00112643" w:rsidRPr="00794252" w:rsidRDefault="00112643" w:rsidP="00112643">
      <w:pPr>
        <w:pStyle w:val="NoSpacing"/>
      </w:pPr>
      <w:r w:rsidRPr="00794252">
        <w:t>In 201</w:t>
      </w:r>
      <w:r w:rsidR="00801B7B">
        <w:t>7</w:t>
      </w:r>
      <w:r w:rsidRPr="00794252">
        <w:t>, 1</w:t>
      </w:r>
      <w:r w:rsidR="00801B7B">
        <w:t>5</w:t>
      </w:r>
      <w:r w:rsidRPr="00794252">
        <w:t xml:space="preserve"> workers die</w:t>
      </w:r>
      <w:r>
        <w:t>d</w:t>
      </w:r>
      <w:r w:rsidRPr="00794252">
        <w:t xml:space="preserve"> due to </w:t>
      </w:r>
      <w:r w:rsidR="00E1775D">
        <w:t>b</w:t>
      </w:r>
      <w:r w:rsidRPr="00794252">
        <w:t>eing hit by falling objects</w:t>
      </w:r>
      <w:r w:rsidR="00801B7B">
        <w:t>.</w:t>
      </w:r>
    </w:p>
    <w:p w14:paraId="690CAD06" w14:textId="77777777" w:rsidR="00112643" w:rsidRPr="00794252" w:rsidRDefault="00112643" w:rsidP="00112643">
      <w:pPr>
        <w:pStyle w:val="NoSpacing"/>
      </w:pPr>
    </w:p>
    <w:p w14:paraId="6424DBE2" w14:textId="36C8BCC7" w:rsidR="00112643" w:rsidRDefault="00112643" w:rsidP="004D1310">
      <w:pPr>
        <w:pStyle w:val="NoSpacing"/>
      </w:pPr>
      <w:r w:rsidRPr="00794252">
        <w:t xml:space="preserve">Table </w:t>
      </w:r>
      <w:r w:rsidR="00D72503">
        <w:t>20</w:t>
      </w:r>
      <w:r w:rsidRPr="00794252">
        <w:t xml:space="preserve"> provides more detail on the object (agency) which hit the worker. Over the </w:t>
      </w:r>
      <w:r w:rsidR="00801B7B">
        <w:t>five</w:t>
      </w:r>
      <w:r w:rsidRPr="00794252">
        <w:t xml:space="preserve"> years</w:t>
      </w:r>
      <w:r w:rsidR="00801B7B">
        <w:t xml:space="preserve"> up to 2017</w:t>
      </w:r>
      <w:r w:rsidRPr="00794252">
        <w:t>, 1</w:t>
      </w:r>
      <w:r w:rsidR="00801B7B">
        <w:t>5</w:t>
      </w:r>
      <w:r w:rsidRPr="00794252">
        <w:t xml:space="preserve"> per cent of fatalities occurred as a result of a worker being hit by falling </w:t>
      </w:r>
      <w:r>
        <w:t>v</w:t>
      </w:r>
      <w:r w:rsidRPr="00794252">
        <w:t>egetation.</w:t>
      </w:r>
      <w:r w:rsidR="00FB274F">
        <w:t xml:space="preserve"> </w:t>
      </w:r>
      <w:r w:rsidRPr="00794252">
        <w:t xml:space="preserve">This was followed by </w:t>
      </w:r>
      <w:r>
        <w:t>t</w:t>
      </w:r>
      <w:r w:rsidRPr="00794252">
        <w:t xml:space="preserve">rucks, semi-trailers and lorries </w:t>
      </w:r>
      <w:r w:rsidR="005437B0">
        <w:t xml:space="preserve">(12 per cent) </w:t>
      </w:r>
      <w:r w:rsidR="00801B7B">
        <w:t>and ferrous and non-ferrous metal</w:t>
      </w:r>
      <w:r w:rsidR="005437B0">
        <w:t xml:space="preserve"> (9 per cent).</w:t>
      </w:r>
    </w:p>
    <w:p w14:paraId="2A1CB735" w14:textId="77777777" w:rsidR="004D1310" w:rsidRPr="004D1310" w:rsidRDefault="004D1310" w:rsidP="004D1310">
      <w:pPr>
        <w:pStyle w:val="NoSpacing"/>
      </w:pPr>
    </w:p>
    <w:p w14:paraId="75144DD5" w14:textId="4C976F78" w:rsidR="00112643" w:rsidRDefault="00E1757F" w:rsidP="003B355E">
      <w:pPr>
        <w:pStyle w:val="SWATableheader"/>
        <w:spacing w:after="0"/>
      </w:pPr>
      <w:r>
        <w:t xml:space="preserve">Table </w:t>
      </w:r>
      <w:r w:rsidR="00D72503">
        <w:t>20</w:t>
      </w:r>
      <w:r w:rsidR="00112643" w:rsidRPr="00694B02">
        <w:t xml:space="preserve">: Worker fatalities due to being hit by falling objects: number by </w:t>
      </w:r>
      <w:r w:rsidR="00D44196">
        <w:t>selected breakdown agencies</w:t>
      </w:r>
      <w:r w:rsidR="00112643" w:rsidRPr="00694B02">
        <w:t xml:space="preserve">, </w:t>
      </w:r>
      <w:r w:rsidR="00D44196">
        <w:t>2013 to 2017</w:t>
      </w:r>
      <w:r w:rsidR="00112643" w:rsidRPr="00694B02">
        <w:t xml:space="preserve"> </w:t>
      </w:r>
      <w:r w:rsidR="003B355E">
        <w:t>(sorted by five year average)</w:t>
      </w:r>
    </w:p>
    <w:tbl>
      <w:tblPr>
        <w:tblW w:w="9792" w:type="dxa"/>
        <w:tblLook w:val="04A0" w:firstRow="1" w:lastRow="0" w:firstColumn="1" w:lastColumn="0" w:noHBand="0" w:noVBand="1"/>
      </w:tblPr>
      <w:tblGrid>
        <w:gridCol w:w="4815"/>
        <w:gridCol w:w="680"/>
        <w:gridCol w:w="680"/>
        <w:gridCol w:w="680"/>
        <w:gridCol w:w="680"/>
        <w:gridCol w:w="680"/>
        <w:gridCol w:w="680"/>
        <w:gridCol w:w="897"/>
      </w:tblGrid>
      <w:tr w:rsidR="005C2352" w:rsidRPr="00366BE7" w14:paraId="10E8B866" w14:textId="77777777" w:rsidTr="003A5A09">
        <w:trPr>
          <w:trHeight w:val="308"/>
        </w:trPr>
        <w:tc>
          <w:tcPr>
            <w:tcW w:w="4815"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65CA621" w14:textId="77777777" w:rsidR="00366BE7" w:rsidRPr="00366BE7" w:rsidRDefault="00366BE7" w:rsidP="00366BE7">
            <w:pPr>
              <w:rPr>
                <w:rFonts w:cs="Arial"/>
                <w:b/>
                <w:bCs/>
                <w:color w:val="FFFFFF"/>
                <w:sz w:val="18"/>
                <w:szCs w:val="18"/>
              </w:rPr>
            </w:pPr>
            <w:r w:rsidRPr="00366BE7">
              <w:rPr>
                <w:rFonts w:cs="Arial"/>
                <w:b/>
                <w:bCs/>
                <w:color w:val="FFFFFF"/>
                <w:sz w:val="18"/>
                <w:szCs w:val="18"/>
              </w:rPr>
              <w:t>Breakdown agency</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2B5DEF58" w14:textId="77777777" w:rsidR="00366BE7" w:rsidRPr="00366BE7" w:rsidRDefault="00366BE7" w:rsidP="00366BE7">
            <w:pPr>
              <w:jc w:val="center"/>
              <w:rPr>
                <w:rFonts w:cs="Arial"/>
                <w:b/>
                <w:bCs/>
                <w:color w:val="FFFFFF"/>
                <w:sz w:val="18"/>
                <w:szCs w:val="18"/>
              </w:rPr>
            </w:pPr>
            <w:r w:rsidRPr="00366BE7">
              <w:rPr>
                <w:rFonts w:cs="Arial"/>
                <w:b/>
                <w:bCs/>
                <w:color w:val="FFFFFF"/>
                <w:sz w:val="18"/>
                <w:szCs w:val="18"/>
              </w:rPr>
              <w:t>2013</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4DB3D504" w14:textId="77777777" w:rsidR="00366BE7" w:rsidRPr="00366BE7" w:rsidRDefault="00366BE7" w:rsidP="00366BE7">
            <w:pPr>
              <w:jc w:val="center"/>
              <w:rPr>
                <w:rFonts w:cs="Arial"/>
                <w:b/>
                <w:bCs/>
                <w:color w:val="FFFFFF"/>
                <w:sz w:val="18"/>
                <w:szCs w:val="18"/>
              </w:rPr>
            </w:pPr>
            <w:r w:rsidRPr="00366BE7">
              <w:rPr>
                <w:rFonts w:cs="Arial"/>
                <w:b/>
                <w:bCs/>
                <w:color w:val="FFFFFF"/>
                <w:sz w:val="18"/>
                <w:szCs w:val="18"/>
              </w:rPr>
              <w:t>2014</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06FFD053" w14:textId="77777777" w:rsidR="00366BE7" w:rsidRPr="00366BE7" w:rsidRDefault="00366BE7" w:rsidP="00366BE7">
            <w:pPr>
              <w:jc w:val="center"/>
              <w:rPr>
                <w:rFonts w:cs="Arial"/>
                <w:b/>
                <w:bCs/>
                <w:color w:val="FFFFFF"/>
                <w:sz w:val="18"/>
                <w:szCs w:val="18"/>
              </w:rPr>
            </w:pPr>
            <w:r w:rsidRPr="00366BE7">
              <w:rPr>
                <w:rFonts w:cs="Arial"/>
                <w:b/>
                <w:bCs/>
                <w:color w:val="FFFFFF"/>
                <w:sz w:val="18"/>
                <w:szCs w:val="18"/>
              </w:rPr>
              <w:t>2015</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1EE7B9C6" w14:textId="77777777" w:rsidR="00366BE7" w:rsidRPr="00366BE7" w:rsidRDefault="00366BE7" w:rsidP="00366BE7">
            <w:pPr>
              <w:jc w:val="center"/>
              <w:rPr>
                <w:rFonts w:cs="Arial"/>
                <w:b/>
                <w:bCs/>
                <w:color w:val="FFFFFF"/>
                <w:sz w:val="18"/>
                <w:szCs w:val="18"/>
              </w:rPr>
            </w:pPr>
            <w:r w:rsidRPr="00366BE7">
              <w:rPr>
                <w:rFonts w:cs="Arial"/>
                <w:b/>
                <w:bCs/>
                <w:color w:val="FFFFFF"/>
                <w:sz w:val="18"/>
                <w:szCs w:val="18"/>
              </w:rPr>
              <w:t>2016</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3ACEAE8E" w14:textId="77777777" w:rsidR="00366BE7" w:rsidRPr="00366BE7" w:rsidRDefault="00366BE7" w:rsidP="00366BE7">
            <w:pPr>
              <w:jc w:val="center"/>
              <w:rPr>
                <w:rFonts w:cs="Arial"/>
                <w:b/>
                <w:bCs/>
                <w:color w:val="FFFFFF"/>
                <w:sz w:val="18"/>
                <w:szCs w:val="18"/>
              </w:rPr>
            </w:pPr>
            <w:r w:rsidRPr="00366BE7">
              <w:rPr>
                <w:rFonts w:cs="Arial"/>
                <w:b/>
                <w:bCs/>
                <w:color w:val="FFFFFF"/>
                <w:sz w:val="18"/>
                <w:szCs w:val="18"/>
              </w:rPr>
              <w:t>2017</w:t>
            </w:r>
          </w:p>
        </w:tc>
        <w:tc>
          <w:tcPr>
            <w:tcW w:w="680" w:type="dxa"/>
            <w:tcBorders>
              <w:top w:val="single" w:sz="4" w:space="0" w:color="FFFFFF"/>
              <w:left w:val="nil"/>
              <w:bottom w:val="single" w:sz="4" w:space="0" w:color="FFFFFF"/>
              <w:right w:val="single" w:sz="4" w:space="0" w:color="FFFFFF"/>
            </w:tcBorders>
            <w:shd w:val="clear" w:color="auto" w:fill="C10A27"/>
            <w:noWrap/>
            <w:vAlign w:val="center"/>
            <w:hideMark/>
          </w:tcPr>
          <w:p w14:paraId="260B5E52" w14:textId="77777777" w:rsidR="00366BE7" w:rsidRPr="00366BE7" w:rsidRDefault="00366BE7" w:rsidP="00366BE7">
            <w:pPr>
              <w:jc w:val="center"/>
              <w:rPr>
                <w:rFonts w:cs="Arial"/>
                <w:b/>
                <w:bCs/>
                <w:color w:val="FFFFFF"/>
                <w:sz w:val="18"/>
                <w:szCs w:val="18"/>
              </w:rPr>
            </w:pPr>
            <w:r w:rsidRPr="00366BE7">
              <w:rPr>
                <w:rFonts w:cs="Arial"/>
                <w:b/>
                <w:bCs/>
                <w:color w:val="FFFFFF"/>
                <w:sz w:val="18"/>
                <w:szCs w:val="18"/>
              </w:rPr>
              <w:t>% of 2017</w:t>
            </w:r>
          </w:p>
        </w:tc>
        <w:tc>
          <w:tcPr>
            <w:tcW w:w="897" w:type="dxa"/>
            <w:tcBorders>
              <w:top w:val="single" w:sz="4" w:space="0" w:color="FFFFFF"/>
              <w:left w:val="nil"/>
              <w:bottom w:val="single" w:sz="4" w:space="0" w:color="FFFFFF"/>
              <w:right w:val="single" w:sz="4" w:space="0" w:color="FFFFFF"/>
            </w:tcBorders>
            <w:shd w:val="clear" w:color="auto" w:fill="C10A27"/>
            <w:noWrap/>
            <w:vAlign w:val="center"/>
            <w:hideMark/>
          </w:tcPr>
          <w:p w14:paraId="1D2E3660" w14:textId="4DFEE699" w:rsidR="00366BE7" w:rsidRPr="00366BE7" w:rsidRDefault="00366BE7" w:rsidP="00366BE7">
            <w:pPr>
              <w:jc w:val="center"/>
              <w:rPr>
                <w:rFonts w:cs="Arial"/>
                <w:b/>
                <w:bCs/>
                <w:color w:val="FFFFFF"/>
                <w:sz w:val="18"/>
                <w:szCs w:val="18"/>
              </w:rPr>
            </w:pPr>
            <w:r w:rsidRPr="00366BE7">
              <w:rPr>
                <w:rFonts w:cs="Arial"/>
                <w:b/>
                <w:bCs/>
                <w:color w:val="FFFFFF"/>
                <w:sz w:val="18"/>
                <w:szCs w:val="18"/>
              </w:rPr>
              <w:t>% of 5yr average</w:t>
            </w:r>
            <w:r w:rsidR="00A52927">
              <w:rPr>
                <w:rFonts w:cs="Arial"/>
                <w:b/>
                <w:bCs/>
                <w:color w:val="FFFFFF"/>
                <w:sz w:val="18"/>
                <w:szCs w:val="18"/>
              </w:rPr>
              <w:t xml:space="preserve"> (2013</w:t>
            </w:r>
            <w:r w:rsidR="005437B0">
              <w:rPr>
                <w:rFonts w:cs="Arial"/>
                <w:b/>
                <w:bCs/>
                <w:color w:val="FFFFFF"/>
                <w:sz w:val="18"/>
                <w:szCs w:val="18"/>
              </w:rPr>
              <w:t>–</w:t>
            </w:r>
            <w:r w:rsidR="00A52927">
              <w:rPr>
                <w:rFonts w:cs="Arial"/>
                <w:b/>
                <w:bCs/>
                <w:color w:val="FFFFFF"/>
                <w:sz w:val="18"/>
                <w:szCs w:val="18"/>
              </w:rPr>
              <w:t>2017)</w:t>
            </w:r>
          </w:p>
        </w:tc>
      </w:tr>
      <w:tr w:rsidR="005C2352" w:rsidRPr="00366BE7" w14:paraId="495B7C2E"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CFC9C7"/>
            <w:noWrap/>
            <w:vAlign w:val="center"/>
            <w:hideMark/>
          </w:tcPr>
          <w:p w14:paraId="4AF6EB62" w14:textId="77777777" w:rsidR="00366BE7" w:rsidRPr="00366BE7" w:rsidRDefault="00366BE7" w:rsidP="00366BE7">
            <w:pPr>
              <w:rPr>
                <w:rFonts w:cs="Arial"/>
                <w:b/>
                <w:bCs/>
                <w:color w:val="000000"/>
                <w:sz w:val="18"/>
                <w:szCs w:val="18"/>
              </w:rPr>
            </w:pPr>
            <w:r w:rsidRPr="00366BE7">
              <w:rPr>
                <w:rFonts w:cs="Arial"/>
                <w:b/>
                <w:bCs/>
                <w:color w:val="000000"/>
                <w:sz w:val="18"/>
                <w:szCs w:val="18"/>
              </w:rPr>
              <w:t>Environmental agencies</w:t>
            </w:r>
          </w:p>
        </w:tc>
        <w:tc>
          <w:tcPr>
            <w:tcW w:w="680" w:type="dxa"/>
            <w:tcBorders>
              <w:top w:val="nil"/>
              <w:left w:val="nil"/>
              <w:bottom w:val="single" w:sz="4" w:space="0" w:color="FFFFFF"/>
              <w:right w:val="single" w:sz="4" w:space="0" w:color="FFFFFF"/>
            </w:tcBorders>
            <w:shd w:val="clear" w:color="auto" w:fill="CFC9C7"/>
            <w:noWrap/>
            <w:vAlign w:val="center"/>
            <w:hideMark/>
          </w:tcPr>
          <w:p w14:paraId="7DB0EFA1" w14:textId="77777777" w:rsidR="00366BE7" w:rsidRPr="00366BE7" w:rsidRDefault="00366BE7">
            <w:pPr>
              <w:jc w:val="center"/>
              <w:rPr>
                <w:rFonts w:cs="Arial"/>
                <w:b/>
                <w:bCs/>
                <w:color w:val="000000"/>
                <w:sz w:val="18"/>
                <w:szCs w:val="18"/>
              </w:rPr>
            </w:pPr>
            <w:r w:rsidRPr="00366BE7">
              <w:rPr>
                <w:rFonts w:cs="Arial"/>
                <w:b/>
                <w:bCs/>
                <w:color w:val="000000"/>
                <w:sz w:val="18"/>
                <w:szCs w:val="18"/>
              </w:rPr>
              <w:t>8</w:t>
            </w:r>
          </w:p>
        </w:tc>
        <w:tc>
          <w:tcPr>
            <w:tcW w:w="680" w:type="dxa"/>
            <w:tcBorders>
              <w:top w:val="nil"/>
              <w:left w:val="nil"/>
              <w:bottom w:val="single" w:sz="4" w:space="0" w:color="FFFFFF"/>
              <w:right w:val="single" w:sz="4" w:space="0" w:color="FFFFFF"/>
            </w:tcBorders>
            <w:shd w:val="clear" w:color="auto" w:fill="CFC9C7"/>
            <w:noWrap/>
            <w:vAlign w:val="center"/>
            <w:hideMark/>
          </w:tcPr>
          <w:p w14:paraId="07E5FC50" w14:textId="77777777" w:rsidR="00366BE7" w:rsidRPr="00366BE7" w:rsidRDefault="00366BE7">
            <w:pPr>
              <w:jc w:val="center"/>
              <w:rPr>
                <w:rFonts w:cs="Arial"/>
                <w:b/>
                <w:bCs/>
                <w:color w:val="000000"/>
                <w:sz w:val="18"/>
                <w:szCs w:val="18"/>
              </w:rPr>
            </w:pPr>
            <w:r w:rsidRPr="00366BE7">
              <w:rPr>
                <w:rFonts w:cs="Arial"/>
                <w:b/>
                <w:bCs/>
                <w:color w:val="000000"/>
                <w:sz w:val="18"/>
                <w:szCs w:val="18"/>
              </w:rPr>
              <w:t>6</w:t>
            </w:r>
          </w:p>
        </w:tc>
        <w:tc>
          <w:tcPr>
            <w:tcW w:w="680" w:type="dxa"/>
            <w:tcBorders>
              <w:top w:val="nil"/>
              <w:left w:val="nil"/>
              <w:bottom w:val="single" w:sz="4" w:space="0" w:color="FFFFFF"/>
              <w:right w:val="single" w:sz="4" w:space="0" w:color="FFFFFF"/>
            </w:tcBorders>
            <w:shd w:val="clear" w:color="auto" w:fill="CFC9C7"/>
            <w:noWrap/>
            <w:vAlign w:val="center"/>
            <w:hideMark/>
          </w:tcPr>
          <w:p w14:paraId="1D0D3041" w14:textId="77777777" w:rsidR="00366BE7" w:rsidRPr="00366BE7" w:rsidRDefault="00366BE7">
            <w:pPr>
              <w:jc w:val="center"/>
              <w:rPr>
                <w:rFonts w:cs="Arial"/>
                <w:b/>
                <w:bCs/>
                <w:color w:val="000000"/>
                <w:sz w:val="18"/>
                <w:szCs w:val="18"/>
              </w:rPr>
            </w:pPr>
            <w:r w:rsidRPr="00366BE7">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1E00E104" w14:textId="77777777" w:rsidR="00366BE7" w:rsidRPr="00366BE7" w:rsidRDefault="00366BE7">
            <w:pPr>
              <w:jc w:val="center"/>
              <w:rPr>
                <w:rFonts w:cs="Arial"/>
                <w:b/>
                <w:bCs/>
                <w:color w:val="000000"/>
                <w:sz w:val="18"/>
                <w:szCs w:val="18"/>
              </w:rPr>
            </w:pPr>
            <w:r w:rsidRPr="00366BE7">
              <w:rPr>
                <w:rFonts w:cs="Arial"/>
                <w:b/>
                <w:bCs/>
                <w:color w:val="000000"/>
                <w:sz w:val="18"/>
                <w:szCs w:val="18"/>
              </w:rPr>
              <w:t>6</w:t>
            </w:r>
          </w:p>
        </w:tc>
        <w:tc>
          <w:tcPr>
            <w:tcW w:w="680" w:type="dxa"/>
            <w:tcBorders>
              <w:top w:val="nil"/>
              <w:left w:val="nil"/>
              <w:bottom w:val="single" w:sz="4" w:space="0" w:color="FFFFFF"/>
              <w:right w:val="single" w:sz="4" w:space="0" w:color="FFFFFF"/>
            </w:tcBorders>
            <w:shd w:val="clear" w:color="auto" w:fill="CFC9C7"/>
            <w:noWrap/>
            <w:vAlign w:val="center"/>
            <w:hideMark/>
          </w:tcPr>
          <w:p w14:paraId="22C52129" w14:textId="77777777" w:rsidR="00366BE7" w:rsidRPr="00366BE7" w:rsidRDefault="00366BE7">
            <w:pPr>
              <w:jc w:val="center"/>
              <w:rPr>
                <w:rFonts w:cs="Arial"/>
                <w:b/>
                <w:bCs/>
                <w:color w:val="000000"/>
                <w:sz w:val="18"/>
                <w:szCs w:val="18"/>
              </w:rPr>
            </w:pPr>
            <w:r w:rsidRPr="00366BE7">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B8AFAC"/>
            <w:noWrap/>
            <w:vAlign w:val="center"/>
            <w:hideMark/>
          </w:tcPr>
          <w:p w14:paraId="7F95D90A" w14:textId="77777777" w:rsidR="00366BE7" w:rsidRPr="00366BE7" w:rsidRDefault="00366BE7">
            <w:pPr>
              <w:jc w:val="center"/>
              <w:rPr>
                <w:rFonts w:cs="Arial"/>
                <w:b/>
                <w:bCs/>
                <w:color w:val="000000"/>
                <w:sz w:val="18"/>
                <w:szCs w:val="18"/>
              </w:rPr>
            </w:pPr>
            <w:r w:rsidRPr="00366BE7">
              <w:rPr>
                <w:rFonts w:cs="Arial"/>
                <w:b/>
                <w:bCs/>
                <w:color w:val="000000"/>
                <w:sz w:val="18"/>
                <w:szCs w:val="18"/>
              </w:rPr>
              <w:t>20%</w:t>
            </w:r>
          </w:p>
        </w:tc>
        <w:tc>
          <w:tcPr>
            <w:tcW w:w="897" w:type="dxa"/>
            <w:tcBorders>
              <w:top w:val="nil"/>
              <w:left w:val="nil"/>
              <w:bottom w:val="single" w:sz="4" w:space="0" w:color="FFFFFF"/>
              <w:right w:val="single" w:sz="4" w:space="0" w:color="FFFFFF"/>
            </w:tcBorders>
            <w:shd w:val="clear" w:color="auto" w:fill="B8AFAC"/>
            <w:noWrap/>
            <w:vAlign w:val="center"/>
            <w:hideMark/>
          </w:tcPr>
          <w:p w14:paraId="32B448D9" w14:textId="77777777" w:rsidR="00366BE7" w:rsidRPr="00366BE7" w:rsidRDefault="00366BE7">
            <w:pPr>
              <w:jc w:val="center"/>
              <w:rPr>
                <w:rFonts w:cs="Arial"/>
                <w:b/>
                <w:bCs/>
                <w:color w:val="000000"/>
                <w:sz w:val="18"/>
                <w:szCs w:val="18"/>
              </w:rPr>
            </w:pPr>
            <w:r w:rsidRPr="00366BE7">
              <w:rPr>
                <w:rFonts w:cs="Arial"/>
                <w:b/>
                <w:bCs/>
                <w:color w:val="000000"/>
                <w:sz w:val="18"/>
                <w:szCs w:val="18"/>
              </w:rPr>
              <w:t>27%</w:t>
            </w:r>
          </w:p>
        </w:tc>
      </w:tr>
      <w:tr w:rsidR="005C2352" w:rsidRPr="00366BE7" w14:paraId="1069407C"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auto"/>
            <w:noWrap/>
            <w:vAlign w:val="center"/>
            <w:hideMark/>
          </w:tcPr>
          <w:p w14:paraId="55B7D843"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Vegetation</w:t>
            </w:r>
          </w:p>
        </w:tc>
        <w:tc>
          <w:tcPr>
            <w:tcW w:w="680" w:type="dxa"/>
            <w:tcBorders>
              <w:top w:val="nil"/>
              <w:left w:val="nil"/>
              <w:bottom w:val="single" w:sz="4" w:space="0" w:color="FFFFFF"/>
              <w:right w:val="single" w:sz="4" w:space="0" w:color="FFFFFF"/>
            </w:tcBorders>
            <w:shd w:val="clear" w:color="auto" w:fill="auto"/>
            <w:noWrap/>
            <w:vAlign w:val="center"/>
            <w:hideMark/>
          </w:tcPr>
          <w:p w14:paraId="08F05D3B" w14:textId="77777777" w:rsidR="00366BE7" w:rsidRPr="00366BE7" w:rsidRDefault="00366BE7">
            <w:pPr>
              <w:jc w:val="center"/>
              <w:rPr>
                <w:rFonts w:cs="Arial"/>
                <w:color w:val="000000"/>
                <w:sz w:val="18"/>
                <w:szCs w:val="18"/>
              </w:rPr>
            </w:pPr>
            <w:r w:rsidRPr="00366BE7">
              <w:rPr>
                <w:rFonts w:cs="Arial"/>
                <w:color w:val="000000"/>
                <w:sz w:val="18"/>
                <w:szCs w:val="18"/>
              </w:rPr>
              <w:t>6</w:t>
            </w:r>
          </w:p>
        </w:tc>
        <w:tc>
          <w:tcPr>
            <w:tcW w:w="680" w:type="dxa"/>
            <w:tcBorders>
              <w:top w:val="nil"/>
              <w:left w:val="nil"/>
              <w:bottom w:val="single" w:sz="4" w:space="0" w:color="FFFFFF"/>
              <w:right w:val="single" w:sz="4" w:space="0" w:color="FFFFFF"/>
            </w:tcBorders>
            <w:shd w:val="clear" w:color="auto" w:fill="auto"/>
            <w:noWrap/>
            <w:vAlign w:val="center"/>
            <w:hideMark/>
          </w:tcPr>
          <w:p w14:paraId="08356093" w14:textId="77777777" w:rsidR="00366BE7" w:rsidRPr="00366BE7" w:rsidRDefault="00366BE7">
            <w:pPr>
              <w:jc w:val="center"/>
              <w:rPr>
                <w:rFonts w:cs="Arial"/>
                <w:color w:val="000000"/>
                <w:sz w:val="18"/>
                <w:szCs w:val="18"/>
              </w:rPr>
            </w:pPr>
            <w:r w:rsidRPr="00366BE7">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02C6AD77" w14:textId="77777777" w:rsidR="00366BE7" w:rsidRPr="00366BE7" w:rsidRDefault="00366BE7">
            <w:pPr>
              <w:jc w:val="center"/>
              <w:rPr>
                <w:rFonts w:cs="Arial"/>
                <w:color w:val="000000"/>
                <w:sz w:val="18"/>
                <w:szCs w:val="18"/>
              </w:rPr>
            </w:pPr>
            <w:r w:rsidRPr="00366BE7">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1AF95B57" w14:textId="77777777" w:rsidR="00366BE7" w:rsidRPr="00366BE7" w:rsidRDefault="00366BE7">
            <w:pPr>
              <w:jc w:val="center"/>
              <w:rPr>
                <w:rFonts w:cs="Arial"/>
                <w:color w:val="000000"/>
                <w:sz w:val="18"/>
                <w:szCs w:val="18"/>
              </w:rPr>
            </w:pPr>
            <w:r w:rsidRPr="00366BE7">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6B31D96B"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726ED348" w14:textId="77777777" w:rsidR="00366BE7" w:rsidRPr="00366BE7" w:rsidRDefault="00366BE7">
            <w:pPr>
              <w:jc w:val="center"/>
              <w:rPr>
                <w:rFonts w:cs="Arial"/>
                <w:color w:val="000000"/>
                <w:sz w:val="18"/>
                <w:szCs w:val="18"/>
              </w:rPr>
            </w:pPr>
            <w:r w:rsidRPr="00366BE7">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E6E3E2"/>
            <w:noWrap/>
            <w:vAlign w:val="center"/>
            <w:hideMark/>
          </w:tcPr>
          <w:p w14:paraId="20AC6346" w14:textId="77777777" w:rsidR="00366BE7" w:rsidRPr="00366BE7" w:rsidRDefault="00366BE7">
            <w:pPr>
              <w:jc w:val="center"/>
              <w:rPr>
                <w:rFonts w:cs="Arial"/>
                <w:color w:val="000000"/>
                <w:sz w:val="18"/>
                <w:szCs w:val="18"/>
              </w:rPr>
            </w:pPr>
            <w:r w:rsidRPr="00366BE7">
              <w:rPr>
                <w:rFonts w:cs="Arial"/>
                <w:color w:val="000000"/>
                <w:sz w:val="18"/>
                <w:szCs w:val="18"/>
              </w:rPr>
              <w:t>15%</w:t>
            </w:r>
          </w:p>
        </w:tc>
      </w:tr>
      <w:tr w:rsidR="005C2352" w:rsidRPr="00366BE7" w14:paraId="5FBE8CF7"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E6E3E2"/>
            <w:noWrap/>
            <w:vAlign w:val="center"/>
            <w:hideMark/>
          </w:tcPr>
          <w:p w14:paraId="30DB9689"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Buildings and other structures</w:t>
            </w:r>
          </w:p>
        </w:tc>
        <w:tc>
          <w:tcPr>
            <w:tcW w:w="680" w:type="dxa"/>
            <w:tcBorders>
              <w:top w:val="nil"/>
              <w:left w:val="nil"/>
              <w:bottom w:val="single" w:sz="4" w:space="0" w:color="FFFFFF"/>
              <w:right w:val="single" w:sz="4" w:space="0" w:color="FFFFFF"/>
            </w:tcBorders>
            <w:shd w:val="clear" w:color="auto" w:fill="E6E3E2"/>
            <w:noWrap/>
            <w:vAlign w:val="center"/>
            <w:hideMark/>
          </w:tcPr>
          <w:p w14:paraId="732AD62A" w14:textId="77777777" w:rsidR="00366BE7" w:rsidRPr="00366BE7" w:rsidRDefault="00366BE7">
            <w:pPr>
              <w:jc w:val="center"/>
              <w:rPr>
                <w:rFonts w:cs="Arial"/>
                <w:color w:val="000000"/>
                <w:sz w:val="18"/>
                <w:szCs w:val="18"/>
              </w:rPr>
            </w:pPr>
            <w:r w:rsidRPr="00366BE7">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E6E3E2"/>
            <w:noWrap/>
            <w:vAlign w:val="center"/>
            <w:hideMark/>
          </w:tcPr>
          <w:p w14:paraId="4D6705A3" w14:textId="77777777" w:rsidR="00366BE7" w:rsidRPr="00366BE7" w:rsidRDefault="00366BE7">
            <w:pPr>
              <w:jc w:val="center"/>
              <w:rPr>
                <w:rFonts w:cs="Arial"/>
                <w:color w:val="000000"/>
                <w:sz w:val="18"/>
                <w:szCs w:val="18"/>
              </w:rPr>
            </w:pPr>
            <w:r w:rsidRPr="00366BE7">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E6E3E2"/>
            <w:noWrap/>
            <w:vAlign w:val="center"/>
            <w:hideMark/>
          </w:tcPr>
          <w:p w14:paraId="04502C23" w14:textId="46E16049"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12BA001A"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04A2A091"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6DF69A36" w14:textId="77777777" w:rsidR="00366BE7" w:rsidRPr="00366BE7" w:rsidRDefault="00366BE7">
            <w:pPr>
              <w:jc w:val="center"/>
              <w:rPr>
                <w:rFonts w:cs="Arial"/>
                <w:color w:val="000000"/>
                <w:sz w:val="18"/>
                <w:szCs w:val="18"/>
              </w:rPr>
            </w:pPr>
            <w:r w:rsidRPr="00366BE7">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CFC9C7"/>
            <w:noWrap/>
            <w:vAlign w:val="center"/>
            <w:hideMark/>
          </w:tcPr>
          <w:p w14:paraId="28870B05" w14:textId="4F37AF27" w:rsidR="00366BE7" w:rsidRPr="00366BE7" w:rsidRDefault="005437B0">
            <w:pPr>
              <w:jc w:val="center"/>
              <w:rPr>
                <w:rFonts w:cs="Arial"/>
                <w:color w:val="000000"/>
                <w:sz w:val="18"/>
                <w:szCs w:val="18"/>
              </w:rPr>
            </w:pPr>
            <w:r>
              <w:rPr>
                <w:rFonts w:cs="Arial"/>
                <w:color w:val="000000"/>
                <w:sz w:val="18"/>
                <w:szCs w:val="18"/>
              </w:rPr>
              <w:t>7</w:t>
            </w:r>
            <w:r w:rsidR="00366BE7" w:rsidRPr="00366BE7">
              <w:rPr>
                <w:rFonts w:cs="Arial"/>
                <w:color w:val="000000"/>
                <w:sz w:val="18"/>
                <w:szCs w:val="18"/>
              </w:rPr>
              <w:t>%</w:t>
            </w:r>
          </w:p>
        </w:tc>
      </w:tr>
      <w:tr w:rsidR="005C2352" w:rsidRPr="00366BE7" w14:paraId="341A048B"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CFC9C7"/>
            <w:noWrap/>
            <w:vAlign w:val="center"/>
            <w:hideMark/>
          </w:tcPr>
          <w:p w14:paraId="2C32CAE1" w14:textId="77777777" w:rsidR="00366BE7" w:rsidRPr="00366BE7" w:rsidRDefault="00366BE7" w:rsidP="00366BE7">
            <w:pPr>
              <w:rPr>
                <w:rFonts w:cs="Arial"/>
                <w:b/>
                <w:bCs/>
                <w:color w:val="000000"/>
                <w:sz w:val="18"/>
                <w:szCs w:val="18"/>
              </w:rPr>
            </w:pPr>
            <w:r w:rsidRPr="00366BE7">
              <w:rPr>
                <w:rFonts w:cs="Arial"/>
                <w:b/>
                <w:bCs/>
                <w:color w:val="000000"/>
                <w:sz w:val="18"/>
                <w:szCs w:val="18"/>
              </w:rPr>
              <w:t>Mobile plant &amp; transport</w:t>
            </w:r>
          </w:p>
        </w:tc>
        <w:tc>
          <w:tcPr>
            <w:tcW w:w="680" w:type="dxa"/>
            <w:tcBorders>
              <w:top w:val="nil"/>
              <w:left w:val="nil"/>
              <w:bottom w:val="single" w:sz="4" w:space="0" w:color="FFFFFF"/>
              <w:right w:val="single" w:sz="4" w:space="0" w:color="FFFFFF"/>
            </w:tcBorders>
            <w:shd w:val="clear" w:color="auto" w:fill="CFC9C7"/>
            <w:noWrap/>
            <w:vAlign w:val="center"/>
            <w:hideMark/>
          </w:tcPr>
          <w:p w14:paraId="339DE9D6" w14:textId="77777777" w:rsidR="00366BE7" w:rsidRPr="00366BE7" w:rsidRDefault="00366BE7">
            <w:pPr>
              <w:jc w:val="center"/>
              <w:rPr>
                <w:rFonts w:cs="Arial"/>
                <w:b/>
                <w:bCs/>
                <w:color w:val="000000"/>
                <w:sz w:val="18"/>
                <w:szCs w:val="18"/>
              </w:rPr>
            </w:pPr>
            <w:r w:rsidRPr="00366BE7">
              <w:rPr>
                <w:rFonts w:cs="Arial"/>
                <w:b/>
                <w:bCs/>
                <w:color w:val="000000"/>
                <w:sz w:val="18"/>
                <w:szCs w:val="18"/>
              </w:rPr>
              <w:t>6</w:t>
            </w:r>
          </w:p>
        </w:tc>
        <w:tc>
          <w:tcPr>
            <w:tcW w:w="680" w:type="dxa"/>
            <w:tcBorders>
              <w:top w:val="nil"/>
              <w:left w:val="nil"/>
              <w:bottom w:val="single" w:sz="4" w:space="0" w:color="FFFFFF"/>
              <w:right w:val="single" w:sz="4" w:space="0" w:color="FFFFFF"/>
            </w:tcBorders>
            <w:shd w:val="clear" w:color="auto" w:fill="CFC9C7"/>
            <w:noWrap/>
            <w:vAlign w:val="center"/>
            <w:hideMark/>
          </w:tcPr>
          <w:p w14:paraId="4C209740" w14:textId="77777777" w:rsidR="00366BE7" w:rsidRPr="00366BE7" w:rsidRDefault="00366BE7">
            <w:pPr>
              <w:jc w:val="center"/>
              <w:rPr>
                <w:rFonts w:cs="Arial"/>
                <w:b/>
                <w:bCs/>
                <w:color w:val="000000"/>
                <w:sz w:val="18"/>
                <w:szCs w:val="18"/>
              </w:rPr>
            </w:pPr>
            <w:r w:rsidRPr="00366BE7">
              <w:rPr>
                <w:rFonts w:cs="Arial"/>
                <w:b/>
                <w:bCs/>
                <w:color w:val="000000"/>
                <w:sz w:val="18"/>
                <w:szCs w:val="18"/>
              </w:rPr>
              <w:t>4</w:t>
            </w:r>
          </w:p>
        </w:tc>
        <w:tc>
          <w:tcPr>
            <w:tcW w:w="680" w:type="dxa"/>
            <w:tcBorders>
              <w:top w:val="nil"/>
              <w:left w:val="nil"/>
              <w:bottom w:val="single" w:sz="4" w:space="0" w:color="FFFFFF"/>
              <w:right w:val="single" w:sz="4" w:space="0" w:color="FFFFFF"/>
            </w:tcBorders>
            <w:shd w:val="clear" w:color="auto" w:fill="CFC9C7"/>
            <w:noWrap/>
            <w:vAlign w:val="center"/>
            <w:hideMark/>
          </w:tcPr>
          <w:p w14:paraId="19574A4B" w14:textId="77777777" w:rsidR="00366BE7" w:rsidRPr="00366BE7" w:rsidRDefault="00366BE7">
            <w:pPr>
              <w:jc w:val="center"/>
              <w:rPr>
                <w:rFonts w:cs="Arial"/>
                <w:b/>
                <w:bCs/>
                <w:color w:val="000000"/>
                <w:sz w:val="18"/>
                <w:szCs w:val="18"/>
              </w:rPr>
            </w:pPr>
            <w:r w:rsidRPr="00366BE7">
              <w:rPr>
                <w:rFonts w:cs="Arial"/>
                <w:b/>
                <w:bCs/>
                <w:color w:val="000000"/>
                <w:sz w:val="18"/>
                <w:szCs w:val="18"/>
              </w:rPr>
              <w:t>10</w:t>
            </w:r>
          </w:p>
        </w:tc>
        <w:tc>
          <w:tcPr>
            <w:tcW w:w="680" w:type="dxa"/>
            <w:tcBorders>
              <w:top w:val="nil"/>
              <w:left w:val="nil"/>
              <w:bottom w:val="single" w:sz="4" w:space="0" w:color="FFFFFF"/>
              <w:right w:val="single" w:sz="4" w:space="0" w:color="FFFFFF"/>
            </w:tcBorders>
            <w:shd w:val="clear" w:color="auto" w:fill="CFC9C7"/>
            <w:noWrap/>
            <w:vAlign w:val="center"/>
            <w:hideMark/>
          </w:tcPr>
          <w:p w14:paraId="44C9E322" w14:textId="77777777" w:rsidR="00366BE7" w:rsidRPr="00366BE7" w:rsidRDefault="00366BE7">
            <w:pPr>
              <w:jc w:val="center"/>
              <w:rPr>
                <w:rFonts w:cs="Arial"/>
                <w:b/>
                <w:bCs/>
                <w:color w:val="000000"/>
                <w:sz w:val="18"/>
                <w:szCs w:val="18"/>
              </w:rPr>
            </w:pPr>
            <w:r w:rsidRPr="00366BE7">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101B588F" w14:textId="77777777" w:rsidR="00366BE7" w:rsidRPr="00366BE7" w:rsidRDefault="00366BE7">
            <w:pPr>
              <w:jc w:val="center"/>
              <w:rPr>
                <w:rFonts w:cs="Arial"/>
                <w:b/>
                <w:bCs/>
                <w:color w:val="000000"/>
                <w:sz w:val="18"/>
                <w:szCs w:val="18"/>
              </w:rPr>
            </w:pPr>
            <w:r w:rsidRPr="00366BE7">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B8AFAC"/>
            <w:noWrap/>
            <w:vAlign w:val="center"/>
            <w:hideMark/>
          </w:tcPr>
          <w:p w14:paraId="04212B30" w14:textId="77777777" w:rsidR="00366BE7" w:rsidRPr="00366BE7" w:rsidRDefault="00366BE7">
            <w:pPr>
              <w:jc w:val="center"/>
              <w:rPr>
                <w:rFonts w:cs="Arial"/>
                <w:b/>
                <w:bCs/>
                <w:color w:val="000000"/>
                <w:sz w:val="18"/>
                <w:szCs w:val="18"/>
              </w:rPr>
            </w:pPr>
            <w:r w:rsidRPr="00366BE7">
              <w:rPr>
                <w:rFonts w:cs="Arial"/>
                <w:b/>
                <w:bCs/>
                <w:color w:val="000000"/>
                <w:sz w:val="18"/>
                <w:szCs w:val="18"/>
              </w:rPr>
              <w:t>7%</w:t>
            </w:r>
          </w:p>
        </w:tc>
        <w:tc>
          <w:tcPr>
            <w:tcW w:w="897" w:type="dxa"/>
            <w:tcBorders>
              <w:top w:val="nil"/>
              <w:left w:val="nil"/>
              <w:bottom w:val="single" w:sz="4" w:space="0" w:color="FFFFFF"/>
              <w:right w:val="single" w:sz="4" w:space="0" w:color="FFFFFF"/>
            </w:tcBorders>
            <w:shd w:val="clear" w:color="auto" w:fill="B8AFAC"/>
            <w:noWrap/>
            <w:vAlign w:val="center"/>
            <w:hideMark/>
          </w:tcPr>
          <w:p w14:paraId="07827D9F" w14:textId="77777777" w:rsidR="00366BE7" w:rsidRPr="00366BE7" w:rsidRDefault="00366BE7">
            <w:pPr>
              <w:jc w:val="center"/>
              <w:rPr>
                <w:rFonts w:cs="Arial"/>
                <w:b/>
                <w:bCs/>
                <w:color w:val="000000"/>
                <w:sz w:val="18"/>
                <w:szCs w:val="18"/>
              </w:rPr>
            </w:pPr>
            <w:r w:rsidRPr="00366BE7">
              <w:rPr>
                <w:rFonts w:cs="Arial"/>
                <w:b/>
                <w:bCs/>
                <w:color w:val="000000"/>
                <w:sz w:val="18"/>
                <w:szCs w:val="18"/>
              </w:rPr>
              <w:t>25%</w:t>
            </w:r>
          </w:p>
        </w:tc>
      </w:tr>
      <w:tr w:rsidR="005C2352" w:rsidRPr="00366BE7" w14:paraId="21074E3D"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auto"/>
            <w:noWrap/>
            <w:vAlign w:val="center"/>
            <w:hideMark/>
          </w:tcPr>
          <w:p w14:paraId="652D22C8"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Trucks, semi-trailers, lorries</w:t>
            </w:r>
          </w:p>
        </w:tc>
        <w:tc>
          <w:tcPr>
            <w:tcW w:w="680" w:type="dxa"/>
            <w:tcBorders>
              <w:top w:val="nil"/>
              <w:left w:val="nil"/>
              <w:bottom w:val="single" w:sz="4" w:space="0" w:color="FFFFFF"/>
              <w:right w:val="single" w:sz="4" w:space="0" w:color="FFFFFF"/>
            </w:tcBorders>
            <w:shd w:val="clear" w:color="auto" w:fill="auto"/>
            <w:noWrap/>
            <w:vAlign w:val="center"/>
            <w:hideMark/>
          </w:tcPr>
          <w:p w14:paraId="0F9C4E24" w14:textId="77777777" w:rsidR="00366BE7" w:rsidRPr="00366BE7" w:rsidRDefault="00366BE7">
            <w:pPr>
              <w:jc w:val="center"/>
              <w:rPr>
                <w:rFonts w:cs="Arial"/>
                <w:color w:val="000000"/>
                <w:sz w:val="18"/>
                <w:szCs w:val="18"/>
              </w:rPr>
            </w:pPr>
            <w:r w:rsidRPr="00366BE7">
              <w:rPr>
                <w:rFonts w:cs="Arial"/>
                <w:color w:val="000000"/>
                <w:sz w:val="18"/>
                <w:szCs w:val="18"/>
              </w:rPr>
              <w:t>4</w:t>
            </w:r>
          </w:p>
        </w:tc>
        <w:tc>
          <w:tcPr>
            <w:tcW w:w="680" w:type="dxa"/>
            <w:tcBorders>
              <w:top w:val="nil"/>
              <w:left w:val="nil"/>
              <w:bottom w:val="single" w:sz="4" w:space="0" w:color="FFFFFF"/>
              <w:right w:val="single" w:sz="4" w:space="0" w:color="FFFFFF"/>
            </w:tcBorders>
            <w:shd w:val="clear" w:color="auto" w:fill="auto"/>
            <w:noWrap/>
            <w:vAlign w:val="center"/>
            <w:hideMark/>
          </w:tcPr>
          <w:p w14:paraId="7A6E7BBD" w14:textId="77777777" w:rsidR="00366BE7" w:rsidRPr="00366BE7" w:rsidRDefault="00366BE7">
            <w:pPr>
              <w:jc w:val="center"/>
              <w:rPr>
                <w:rFonts w:cs="Arial"/>
                <w:color w:val="000000"/>
                <w:sz w:val="18"/>
                <w:szCs w:val="18"/>
              </w:rPr>
            </w:pPr>
            <w:r w:rsidRPr="00366BE7">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7B8DF87E"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1082FD47" w14:textId="77777777" w:rsidR="00366BE7" w:rsidRPr="00366BE7" w:rsidRDefault="00366BE7">
            <w:pPr>
              <w:jc w:val="center"/>
              <w:rPr>
                <w:rFonts w:cs="Arial"/>
                <w:color w:val="000000"/>
                <w:sz w:val="18"/>
                <w:szCs w:val="18"/>
              </w:rPr>
            </w:pPr>
            <w:r w:rsidRPr="00366BE7">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0C3B37E1"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56DB7739" w14:textId="77777777" w:rsidR="00366BE7" w:rsidRPr="00366BE7" w:rsidRDefault="00366BE7">
            <w:pPr>
              <w:jc w:val="center"/>
              <w:rPr>
                <w:rFonts w:cs="Arial"/>
                <w:color w:val="000000"/>
                <w:sz w:val="18"/>
                <w:szCs w:val="18"/>
              </w:rPr>
            </w:pPr>
            <w:r w:rsidRPr="00366BE7">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E6E3E2"/>
            <w:noWrap/>
            <w:vAlign w:val="center"/>
            <w:hideMark/>
          </w:tcPr>
          <w:p w14:paraId="3C79A04C" w14:textId="77777777" w:rsidR="00366BE7" w:rsidRPr="00366BE7" w:rsidRDefault="00366BE7">
            <w:pPr>
              <w:jc w:val="center"/>
              <w:rPr>
                <w:rFonts w:cs="Arial"/>
                <w:color w:val="000000"/>
                <w:sz w:val="18"/>
                <w:szCs w:val="18"/>
              </w:rPr>
            </w:pPr>
            <w:r w:rsidRPr="00366BE7">
              <w:rPr>
                <w:rFonts w:cs="Arial"/>
                <w:color w:val="000000"/>
                <w:sz w:val="18"/>
                <w:szCs w:val="18"/>
              </w:rPr>
              <w:t>12%</w:t>
            </w:r>
          </w:p>
        </w:tc>
      </w:tr>
      <w:tr w:rsidR="005C2352" w:rsidRPr="00366BE7" w14:paraId="776B2956"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E6E3E2"/>
            <w:noWrap/>
            <w:vAlign w:val="center"/>
            <w:hideMark/>
          </w:tcPr>
          <w:p w14:paraId="305150B4"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Tractors, agricultural or otherwise</w:t>
            </w:r>
          </w:p>
        </w:tc>
        <w:tc>
          <w:tcPr>
            <w:tcW w:w="680" w:type="dxa"/>
            <w:tcBorders>
              <w:top w:val="nil"/>
              <w:left w:val="nil"/>
              <w:bottom w:val="single" w:sz="4" w:space="0" w:color="FFFFFF"/>
              <w:right w:val="single" w:sz="4" w:space="0" w:color="FFFFFF"/>
            </w:tcBorders>
            <w:shd w:val="clear" w:color="auto" w:fill="E6E3E2"/>
            <w:noWrap/>
            <w:vAlign w:val="center"/>
            <w:hideMark/>
          </w:tcPr>
          <w:p w14:paraId="3A91DB5D"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08994DB0" w14:textId="264754D2"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7C4616AD"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27E0DE77"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78C33931" w14:textId="198DB41D"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74761551" w14:textId="4D08F2D1" w:rsidR="00366BE7" w:rsidRPr="00366BE7" w:rsidRDefault="00267251">
            <w:pPr>
              <w:jc w:val="center"/>
              <w:rPr>
                <w:rFonts w:cs="Arial"/>
                <w:color w:val="000000"/>
                <w:sz w:val="18"/>
                <w:szCs w:val="18"/>
              </w:rPr>
            </w:pPr>
            <w:r>
              <w:rPr>
                <w:rFonts w:cs="Arial"/>
                <w:color w:val="000000"/>
                <w:sz w:val="18"/>
                <w:szCs w:val="18"/>
              </w:rPr>
              <w:t>..</w:t>
            </w:r>
          </w:p>
        </w:tc>
        <w:tc>
          <w:tcPr>
            <w:tcW w:w="897" w:type="dxa"/>
            <w:tcBorders>
              <w:top w:val="nil"/>
              <w:left w:val="nil"/>
              <w:bottom w:val="single" w:sz="4" w:space="0" w:color="FFFFFF"/>
              <w:right w:val="single" w:sz="4" w:space="0" w:color="FFFFFF"/>
            </w:tcBorders>
            <w:shd w:val="clear" w:color="auto" w:fill="CFC9C7"/>
            <w:noWrap/>
            <w:vAlign w:val="center"/>
            <w:hideMark/>
          </w:tcPr>
          <w:p w14:paraId="711CC2D4" w14:textId="6C437C5F" w:rsidR="00366BE7" w:rsidRPr="00366BE7" w:rsidRDefault="005437B0">
            <w:pPr>
              <w:jc w:val="center"/>
              <w:rPr>
                <w:rFonts w:cs="Arial"/>
                <w:color w:val="000000"/>
                <w:sz w:val="18"/>
                <w:szCs w:val="18"/>
              </w:rPr>
            </w:pPr>
            <w:r>
              <w:rPr>
                <w:rFonts w:cs="Arial"/>
                <w:color w:val="000000"/>
                <w:sz w:val="18"/>
                <w:szCs w:val="18"/>
              </w:rPr>
              <w:t>3</w:t>
            </w:r>
            <w:r w:rsidR="00366BE7" w:rsidRPr="00366BE7">
              <w:rPr>
                <w:rFonts w:cs="Arial"/>
                <w:color w:val="000000"/>
                <w:sz w:val="18"/>
                <w:szCs w:val="18"/>
              </w:rPr>
              <w:t>%</w:t>
            </w:r>
          </w:p>
        </w:tc>
      </w:tr>
      <w:tr w:rsidR="005C2352" w:rsidRPr="00366BE7" w14:paraId="4124CAFF"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CFC9C7"/>
            <w:noWrap/>
            <w:vAlign w:val="center"/>
            <w:hideMark/>
          </w:tcPr>
          <w:p w14:paraId="651DBEDA" w14:textId="77777777" w:rsidR="00366BE7" w:rsidRPr="00366BE7" w:rsidRDefault="00366BE7" w:rsidP="00366BE7">
            <w:pPr>
              <w:rPr>
                <w:rFonts w:cs="Arial"/>
                <w:b/>
                <w:bCs/>
                <w:color w:val="000000"/>
                <w:sz w:val="18"/>
                <w:szCs w:val="18"/>
              </w:rPr>
            </w:pPr>
            <w:r w:rsidRPr="00366BE7">
              <w:rPr>
                <w:rFonts w:cs="Arial"/>
                <w:b/>
                <w:bCs/>
                <w:color w:val="000000"/>
                <w:sz w:val="18"/>
                <w:szCs w:val="18"/>
              </w:rPr>
              <w:t>Materials &amp; substances</w:t>
            </w:r>
          </w:p>
        </w:tc>
        <w:tc>
          <w:tcPr>
            <w:tcW w:w="680" w:type="dxa"/>
            <w:tcBorders>
              <w:top w:val="nil"/>
              <w:left w:val="nil"/>
              <w:bottom w:val="single" w:sz="4" w:space="0" w:color="FFFFFF"/>
              <w:right w:val="single" w:sz="4" w:space="0" w:color="FFFFFF"/>
            </w:tcBorders>
            <w:shd w:val="clear" w:color="auto" w:fill="CFC9C7"/>
            <w:noWrap/>
            <w:vAlign w:val="center"/>
            <w:hideMark/>
          </w:tcPr>
          <w:p w14:paraId="412F9FB7" w14:textId="77777777" w:rsidR="00366BE7" w:rsidRPr="00366BE7" w:rsidRDefault="00366BE7">
            <w:pPr>
              <w:jc w:val="center"/>
              <w:rPr>
                <w:rFonts w:cs="Arial"/>
                <w:b/>
                <w:bCs/>
                <w:color w:val="000000"/>
                <w:sz w:val="18"/>
                <w:szCs w:val="18"/>
              </w:rPr>
            </w:pPr>
            <w:r w:rsidRPr="00366BE7">
              <w:rPr>
                <w:rFonts w:cs="Arial"/>
                <w:b/>
                <w:bCs/>
                <w:color w:val="000000"/>
                <w:sz w:val="18"/>
                <w:szCs w:val="18"/>
              </w:rPr>
              <w:t>5</w:t>
            </w:r>
          </w:p>
        </w:tc>
        <w:tc>
          <w:tcPr>
            <w:tcW w:w="680" w:type="dxa"/>
            <w:tcBorders>
              <w:top w:val="nil"/>
              <w:left w:val="nil"/>
              <w:bottom w:val="single" w:sz="4" w:space="0" w:color="FFFFFF"/>
              <w:right w:val="single" w:sz="4" w:space="0" w:color="FFFFFF"/>
            </w:tcBorders>
            <w:shd w:val="clear" w:color="auto" w:fill="CFC9C7"/>
            <w:noWrap/>
            <w:vAlign w:val="center"/>
            <w:hideMark/>
          </w:tcPr>
          <w:p w14:paraId="5B0F063F" w14:textId="77777777" w:rsidR="00366BE7" w:rsidRPr="00366BE7" w:rsidRDefault="00366BE7">
            <w:pPr>
              <w:jc w:val="center"/>
              <w:rPr>
                <w:rFonts w:cs="Arial"/>
                <w:b/>
                <w:bCs/>
                <w:color w:val="000000"/>
                <w:sz w:val="18"/>
                <w:szCs w:val="18"/>
              </w:rPr>
            </w:pPr>
            <w:r w:rsidRPr="00366BE7">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6A6F85C3" w14:textId="77777777" w:rsidR="00366BE7" w:rsidRPr="00366BE7" w:rsidRDefault="00366BE7">
            <w:pPr>
              <w:jc w:val="center"/>
              <w:rPr>
                <w:rFonts w:cs="Arial"/>
                <w:b/>
                <w:bCs/>
                <w:color w:val="000000"/>
                <w:sz w:val="18"/>
                <w:szCs w:val="18"/>
              </w:rPr>
            </w:pPr>
            <w:r w:rsidRPr="00366BE7">
              <w:rPr>
                <w:rFonts w:cs="Arial"/>
                <w:b/>
                <w:bCs/>
                <w:color w:val="000000"/>
                <w:sz w:val="18"/>
                <w:szCs w:val="18"/>
              </w:rPr>
              <w:t>5</w:t>
            </w:r>
          </w:p>
        </w:tc>
        <w:tc>
          <w:tcPr>
            <w:tcW w:w="680" w:type="dxa"/>
            <w:tcBorders>
              <w:top w:val="nil"/>
              <w:left w:val="nil"/>
              <w:bottom w:val="single" w:sz="4" w:space="0" w:color="FFFFFF"/>
              <w:right w:val="single" w:sz="4" w:space="0" w:color="FFFFFF"/>
            </w:tcBorders>
            <w:shd w:val="clear" w:color="auto" w:fill="CFC9C7"/>
            <w:noWrap/>
            <w:vAlign w:val="center"/>
            <w:hideMark/>
          </w:tcPr>
          <w:p w14:paraId="536B72BD" w14:textId="77777777" w:rsidR="00366BE7" w:rsidRPr="00366BE7" w:rsidRDefault="00366BE7">
            <w:pPr>
              <w:jc w:val="center"/>
              <w:rPr>
                <w:rFonts w:cs="Arial"/>
                <w:b/>
                <w:bCs/>
                <w:color w:val="000000"/>
                <w:sz w:val="18"/>
                <w:szCs w:val="18"/>
              </w:rPr>
            </w:pPr>
            <w:r w:rsidRPr="00366BE7">
              <w:rPr>
                <w:rFonts w:cs="Arial"/>
                <w:b/>
                <w:bCs/>
                <w:color w:val="000000"/>
                <w:sz w:val="18"/>
                <w:szCs w:val="18"/>
              </w:rPr>
              <w:t>5</w:t>
            </w:r>
          </w:p>
        </w:tc>
        <w:tc>
          <w:tcPr>
            <w:tcW w:w="680" w:type="dxa"/>
            <w:tcBorders>
              <w:top w:val="nil"/>
              <w:left w:val="nil"/>
              <w:bottom w:val="single" w:sz="4" w:space="0" w:color="FFFFFF"/>
              <w:right w:val="single" w:sz="4" w:space="0" w:color="FFFFFF"/>
            </w:tcBorders>
            <w:shd w:val="clear" w:color="auto" w:fill="CFC9C7"/>
            <w:noWrap/>
            <w:vAlign w:val="center"/>
            <w:hideMark/>
          </w:tcPr>
          <w:p w14:paraId="5C1DA1E3" w14:textId="77777777" w:rsidR="00366BE7" w:rsidRPr="00366BE7" w:rsidRDefault="00366BE7">
            <w:pPr>
              <w:jc w:val="center"/>
              <w:rPr>
                <w:rFonts w:cs="Arial"/>
                <w:b/>
                <w:bCs/>
                <w:color w:val="000000"/>
                <w:sz w:val="18"/>
                <w:szCs w:val="18"/>
              </w:rPr>
            </w:pPr>
            <w:r w:rsidRPr="00366BE7">
              <w:rPr>
                <w:rFonts w:cs="Arial"/>
                <w:b/>
                <w:bCs/>
                <w:color w:val="000000"/>
                <w:sz w:val="18"/>
                <w:szCs w:val="18"/>
              </w:rPr>
              <w:t>4</w:t>
            </w:r>
          </w:p>
        </w:tc>
        <w:tc>
          <w:tcPr>
            <w:tcW w:w="680" w:type="dxa"/>
            <w:tcBorders>
              <w:top w:val="nil"/>
              <w:left w:val="nil"/>
              <w:bottom w:val="single" w:sz="4" w:space="0" w:color="FFFFFF"/>
              <w:right w:val="single" w:sz="4" w:space="0" w:color="FFFFFF"/>
            </w:tcBorders>
            <w:shd w:val="clear" w:color="auto" w:fill="B8AFAC"/>
            <w:noWrap/>
            <w:vAlign w:val="center"/>
            <w:hideMark/>
          </w:tcPr>
          <w:p w14:paraId="77D86A83" w14:textId="77777777" w:rsidR="00366BE7" w:rsidRPr="00366BE7" w:rsidRDefault="00366BE7">
            <w:pPr>
              <w:jc w:val="center"/>
              <w:rPr>
                <w:rFonts w:cs="Arial"/>
                <w:b/>
                <w:bCs/>
                <w:color w:val="000000"/>
                <w:sz w:val="18"/>
                <w:szCs w:val="18"/>
              </w:rPr>
            </w:pPr>
            <w:r w:rsidRPr="00366BE7">
              <w:rPr>
                <w:rFonts w:cs="Arial"/>
                <w:b/>
                <w:bCs/>
                <w:color w:val="000000"/>
                <w:sz w:val="18"/>
                <w:szCs w:val="18"/>
              </w:rPr>
              <w:t>27%</w:t>
            </w:r>
          </w:p>
        </w:tc>
        <w:tc>
          <w:tcPr>
            <w:tcW w:w="897" w:type="dxa"/>
            <w:tcBorders>
              <w:top w:val="nil"/>
              <w:left w:val="nil"/>
              <w:bottom w:val="single" w:sz="4" w:space="0" w:color="FFFFFF"/>
              <w:right w:val="single" w:sz="4" w:space="0" w:color="FFFFFF"/>
            </w:tcBorders>
            <w:shd w:val="clear" w:color="auto" w:fill="B8AFAC"/>
            <w:noWrap/>
            <w:vAlign w:val="center"/>
            <w:hideMark/>
          </w:tcPr>
          <w:p w14:paraId="447B16C1" w14:textId="77777777" w:rsidR="00366BE7" w:rsidRPr="00366BE7" w:rsidRDefault="00366BE7">
            <w:pPr>
              <w:jc w:val="center"/>
              <w:rPr>
                <w:rFonts w:cs="Arial"/>
                <w:b/>
                <w:bCs/>
                <w:color w:val="000000"/>
                <w:sz w:val="18"/>
                <w:szCs w:val="18"/>
              </w:rPr>
            </w:pPr>
            <w:r w:rsidRPr="00366BE7">
              <w:rPr>
                <w:rFonts w:cs="Arial"/>
                <w:b/>
                <w:bCs/>
                <w:color w:val="000000"/>
                <w:sz w:val="18"/>
                <w:szCs w:val="18"/>
              </w:rPr>
              <w:t>23%</w:t>
            </w:r>
          </w:p>
        </w:tc>
      </w:tr>
      <w:tr w:rsidR="005C2352" w:rsidRPr="00366BE7" w14:paraId="393CCEE0"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auto"/>
            <w:noWrap/>
            <w:vAlign w:val="center"/>
            <w:hideMark/>
          </w:tcPr>
          <w:p w14:paraId="3B8C6D28"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Ferrous and non-ferrous metal</w:t>
            </w:r>
          </w:p>
        </w:tc>
        <w:tc>
          <w:tcPr>
            <w:tcW w:w="680" w:type="dxa"/>
            <w:tcBorders>
              <w:top w:val="nil"/>
              <w:left w:val="nil"/>
              <w:bottom w:val="single" w:sz="4" w:space="0" w:color="FFFFFF"/>
              <w:right w:val="single" w:sz="4" w:space="0" w:color="FFFFFF"/>
            </w:tcBorders>
            <w:shd w:val="clear" w:color="auto" w:fill="auto"/>
            <w:noWrap/>
            <w:vAlign w:val="center"/>
            <w:hideMark/>
          </w:tcPr>
          <w:p w14:paraId="15446D2D" w14:textId="77777777" w:rsidR="00366BE7" w:rsidRPr="00366BE7" w:rsidRDefault="00366BE7">
            <w:pPr>
              <w:jc w:val="center"/>
              <w:rPr>
                <w:rFonts w:cs="Arial"/>
                <w:color w:val="000000"/>
                <w:sz w:val="18"/>
                <w:szCs w:val="18"/>
              </w:rPr>
            </w:pPr>
            <w:r w:rsidRPr="00366BE7">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7D1D226C" w14:textId="77777777" w:rsidR="00366BE7" w:rsidRPr="00366BE7" w:rsidRDefault="00366BE7">
            <w:pPr>
              <w:jc w:val="center"/>
              <w:rPr>
                <w:rFonts w:cs="Arial"/>
                <w:color w:val="000000"/>
                <w:sz w:val="18"/>
                <w:szCs w:val="18"/>
              </w:rPr>
            </w:pPr>
            <w:r w:rsidRPr="00366BE7">
              <w:rPr>
                <w:rFonts w:cs="Arial"/>
                <w:color w:val="000000"/>
                <w:sz w:val="18"/>
                <w:szCs w:val="18"/>
              </w:rPr>
              <w:t>3</w:t>
            </w:r>
          </w:p>
        </w:tc>
        <w:tc>
          <w:tcPr>
            <w:tcW w:w="680" w:type="dxa"/>
            <w:tcBorders>
              <w:top w:val="nil"/>
              <w:left w:val="nil"/>
              <w:bottom w:val="single" w:sz="4" w:space="0" w:color="FFFFFF"/>
              <w:right w:val="single" w:sz="4" w:space="0" w:color="FFFFFF"/>
            </w:tcBorders>
            <w:shd w:val="clear" w:color="auto" w:fill="auto"/>
            <w:noWrap/>
            <w:vAlign w:val="center"/>
            <w:hideMark/>
          </w:tcPr>
          <w:p w14:paraId="61BE8996" w14:textId="74073F6C"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auto"/>
            <w:noWrap/>
            <w:vAlign w:val="center"/>
            <w:hideMark/>
          </w:tcPr>
          <w:p w14:paraId="65B11F2C" w14:textId="77777777" w:rsidR="00366BE7" w:rsidRPr="00366BE7" w:rsidRDefault="00366BE7">
            <w:pPr>
              <w:jc w:val="center"/>
              <w:rPr>
                <w:rFonts w:cs="Arial"/>
                <w:color w:val="000000"/>
                <w:sz w:val="18"/>
                <w:szCs w:val="18"/>
              </w:rPr>
            </w:pPr>
            <w:r w:rsidRPr="00366BE7">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5705D976"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16747516" w14:textId="77777777" w:rsidR="00366BE7" w:rsidRPr="00366BE7" w:rsidRDefault="00366BE7">
            <w:pPr>
              <w:jc w:val="center"/>
              <w:rPr>
                <w:rFonts w:cs="Arial"/>
                <w:color w:val="000000"/>
                <w:sz w:val="18"/>
                <w:szCs w:val="18"/>
              </w:rPr>
            </w:pPr>
            <w:r w:rsidRPr="00366BE7">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E6E3E2"/>
            <w:noWrap/>
            <w:vAlign w:val="center"/>
            <w:hideMark/>
          </w:tcPr>
          <w:p w14:paraId="0CBC9214" w14:textId="5518F643" w:rsidR="00366BE7" w:rsidRPr="00366BE7" w:rsidRDefault="005437B0">
            <w:pPr>
              <w:jc w:val="center"/>
              <w:rPr>
                <w:rFonts w:cs="Arial"/>
                <w:color w:val="000000"/>
                <w:sz w:val="18"/>
                <w:szCs w:val="18"/>
              </w:rPr>
            </w:pPr>
            <w:r>
              <w:rPr>
                <w:rFonts w:cs="Arial"/>
                <w:color w:val="000000"/>
                <w:sz w:val="18"/>
                <w:szCs w:val="18"/>
              </w:rPr>
              <w:t>9</w:t>
            </w:r>
            <w:r w:rsidR="00366BE7" w:rsidRPr="00366BE7">
              <w:rPr>
                <w:rFonts w:cs="Arial"/>
                <w:color w:val="000000"/>
                <w:sz w:val="18"/>
                <w:szCs w:val="18"/>
              </w:rPr>
              <w:t>%</w:t>
            </w:r>
          </w:p>
        </w:tc>
      </w:tr>
      <w:tr w:rsidR="005C2352" w:rsidRPr="00366BE7" w14:paraId="17A1E757"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E6E3E2"/>
            <w:noWrap/>
            <w:vAlign w:val="center"/>
            <w:hideMark/>
          </w:tcPr>
          <w:p w14:paraId="6CD93765"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Sawn or dressed timber</w:t>
            </w:r>
          </w:p>
        </w:tc>
        <w:tc>
          <w:tcPr>
            <w:tcW w:w="680" w:type="dxa"/>
            <w:tcBorders>
              <w:top w:val="nil"/>
              <w:left w:val="nil"/>
              <w:bottom w:val="single" w:sz="4" w:space="0" w:color="FFFFFF"/>
              <w:right w:val="single" w:sz="4" w:space="0" w:color="FFFFFF"/>
            </w:tcBorders>
            <w:shd w:val="clear" w:color="auto" w:fill="E6E3E2"/>
            <w:noWrap/>
            <w:vAlign w:val="center"/>
            <w:hideMark/>
          </w:tcPr>
          <w:p w14:paraId="642F1D98" w14:textId="39AC5510"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7E8F2C74" w14:textId="23480FCB"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55A94EFB" w14:textId="77777777" w:rsidR="00366BE7" w:rsidRPr="00366BE7" w:rsidRDefault="00366BE7">
            <w:pPr>
              <w:jc w:val="center"/>
              <w:rPr>
                <w:rFonts w:cs="Arial"/>
                <w:color w:val="000000"/>
                <w:sz w:val="18"/>
                <w:szCs w:val="18"/>
              </w:rPr>
            </w:pPr>
            <w:r w:rsidRPr="00366BE7">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E6E3E2"/>
            <w:noWrap/>
            <w:vAlign w:val="center"/>
            <w:hideMark/>
          </w:tcPr>
          <w:p w14:paraId="5B47E24D"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6FC18C1F"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6F296D88" w14:textId="77777777" w:rsidR="00366BE7" w:rsidRPr="00366BE7" w:rsidRDefault="00366BE7">
            <w:pPr>
              <w:jc w:val="center"/>
              <w:rPr>
                <w:rFonts w:cs="Arial"/>
                <w:color w:val="000000"/>
                <w:sz w:val="18"/>
                <w:szCs w:val="18"/>
              </w:rPr>
            </w:pPr>
            <w:r w:rsidRPr="00366BE7">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CFC9C7"/>
            <w:noWrap/>
            <w:vAlign w:val="center"/>
            <w:hideMark/>
          </w:tcPr>
          <w:p w14:paraId="235BE661" w14:textId="1E92B571" w:rsidR="00366BE7" w:rsidRPr="00366BE7" w:rsidRDefault="005437B0">
            <w:pPr>
              <w:jc w:val="center"/>
              <w:rPr>
                <w:rFonts w:cs="Arial"/>
                <w:color w:val="000000"/>
                <w:sz w:val="18"/>
                <w:szCs w:val="18"/>
              </w:rPr>
            </w:pPr>
            <w:r>
              <w:rPr>
                <w:rFonts w:cs="Arial"/>
                <w:color w:val="000000"/>
                <w:sz w:val="18"/>
                <w:szCs w:val="18"/>
              </w:rPr>
              <w:t>4</w:t>
            </w:r>
            <w:r w:rsidR="00366BE7" w:rsidRPr="00366BE7">
              <w:rPr>
                <w:rFonts w:cs="Arial"/>
                <w:color w:val="000000"/>
                <w:sz w:val="18"/>
                <w:szCs w:val="18"/>
              </w:rPr>
              <w:t>%</w:t>
            </w:r>
          </w:p>
        </w:tc>
      </w:tr>
      <w:tr w:rsidR="005C2352" w:rsidRPr="00366BE7" w14:paraId="489315A3"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auto"/>
            <w:noWrap/>
            <w:vAlign w:val="center"/>
            <w:hideMark/>
          </w:tcPr>
          <w:p w14:paraId="3934AEC0" w14:textId="77777777" w:rsidR="00366BE7" w:rsidRPr="00366BE7" w:rsidRDefault="00366BE7" w:rsidP="00F15809">
            <w:pPr>
              <w:ind w:left="306" w:firstLineChars="17" w:firstLine="31"/>
              <w:rPr>
                <w:rFonts w:cs="Arial"/>
                <w:color w:val="000000"/>
                <w:sz w:val="18"/>
                <w:szCs w:val="18"/>
              </w:rPr>
            </w:pPr>
            <w:r w:rsidRPr="00366BE7">
              <w:rPr>
                <w:rFonts w:cs="Arial"/>
                <w:color w:val="000000"/>
                <w:sz w:val="18"/>
                <w:szCs w:val="18"/>
              </w:rPr>
              <w:t>Bricks and tiles and concrete, cement and clay products, not elsewhere classified</w:t>
            </w:r>
          </w:p>
        </w:tc>
        <w:tc>
          <w:tcPr>
            <w:tcW w:w="680" w:type="dxa"/>
            <w:tcBorders>
              <w:top w:val="nil"/>
              <w:left w:val="nil"/>
              <w:bottom w:val="single" w:sz="4" w:space="0" w:color="FFFFFF"/>
              <w:right w:val="single" w:sz="4" w:space="0" w:color="FFFFFF"/>
            </w:tcBorders>
            <w:shd w:val="clear" w:color="auto" w:fill="auto"/>
            <w:noWrap/>
            <w:vAlign w:val="center"/>
            <w:hideMark/>
          </w:tcPr>
          <w:p w14:paraId="3520D3CB" w14:textId="7D476998"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auto"/>
            <w:noWrap/>
            <w:vAlign w:val="center"/>
            <w:hideMark/>
          </w:tcPr>
          <w:p w14:paraId="4769D6A2" w14:textId="37AAD93E"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auto"/>
            <w:noWrap/>
            <w:vAlign w:val="center"/>
            <w:hideMark/>
          </w:tcPr>
          <w:p w14:paraId="425BCE0F" w14:textId="77777777" w:rsidR="00366BE7" w:rsidRPr="00366BE7" w:rsidRDefault="00366BE7">
            <w:pPr>
              <w:jc w:val="center"/>
              <w:rPr>
                <w:rFonts w:cs="Arial"/>
                <w:color w:val="000000"/>
                <w:sz w:val="18"/>
                <w:szCs w:val="18"/>
              </w:rPr>
            </w:pPr>
            <w:r w:rsidRPr="00366BE7">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56FCDAAF"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3D5E3F1F"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63A8500B" w14:textId="77777777" w:rsidR="00366BE7" w:rsidRPr="00366BE7" w:rsidRDefault="00366BE7">
            <w:pPr>
              <w:jc w:val="center"/>
              <w:rPr>
                <w:rFonts w:cs="Arial"/>
                <w:color w:val="000000"/>
                <w:sz w:val="18"/>
                <w:szCs w:val="18"/>
              </w:rPr>
            </w:pPr>
            <w:r w:rsidRPr="00366BE7">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E6E3E2"/>
            <w:noWrap/>
            <w:vAlign w:val="center"/>
            <w:hideMark/>
          </w:tcPr>
          <w:p w14:paraId="4B139049" w14:textId="305CDE17" w:rsidR="00366BE7" w:rsidRPr="00366BE7" w:rsidRDefault="005437B0">
            <w:pPr>
              <w:jc w:val="center"/>
              <w:rPr>
                <w:rFonts w:cs="Arial"/>
                <w:color w:val="000000"/>
                <w:sz w:val="18"/>
                <w:szCs w:val="18"/>
              </w:rPr>
            </w:pPr>
            <w:r>
              <w:rPr>
                <w:rFonts w:cs="Arial"/>
                <w:color w:val="000000"/>
                <w:sz w:val="18"/>
                <w:szCs w:val="18"/>
              </w:rPr>
              <w:t>4</w:t>
            </w:r>
            <w:r w:rsidR="00366BE7" w:rsidRPr="00366BE7">
              <w:rPr>
                <w:rFonts w:cs="Arial"/>
                <w:color w:val="000000"/>
                <w:sz w:val="18"/>
                <w:szCs w:val="18"/>
              </w:rPr>
              <w:t>%</w:t>
            </w:r>
          </w:p>
        </w:tc>
      </w:tr>
      <w:tr w:rsidR="005C2352" w:rsidRPr="00366BE7" w14:paraId="05786185"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CFC9C7"/>
            <w:noWrap/>
            <w:vAlign w:val="center"/>
            <w:hideMark/>
          </w:tcPr>
          <w:p w14:paraId="4DB1F53E" w14:textId="77777777" w:rsidR="00366BE7" w:rsidRPr="00366BE7" w:rsidRDefault="00366BE7" w:rsidP="00366BE7">
            <w:pPr>
              <w:rPr>
                <w:rFonts w:cs="Arial"/>
                <w:b/>
                <w:bCs/>
                <w:color w:val="000000"/>
                <w:sz w:val="18"/>
                <w:szCs w:val="18"/>
              </w:rPr>
            </w:pPr>
            <w:r w:rsidRPr="00366BE7">
              <w:rPr>
                <w:rFonts w:cs="Arial"/>
                <w:b/>
                <w:bCs/>
                <w:color w:val="000000"/>
                <w:sz w:val="18"/>
                <w:szCs w:val="18"/>
              </w:rPr>
              <w:t>Machinery &amp; (mainly) fixed plant</w:t>
            </w:r>
          </w:p>
        </w:tc>
        <w:tc>
          <w:tcPr>
            <w:tcW w:w="680" w:type="dxa"/>
            <w:tcBorders>
              <w:top w:val="nil"/>
              <w:left w:val="nil"/>
              <w:bottom w:val="single" w:sz="4" w:space="0" w:color="FFFFFF"/>
              <w:right w:val="single" w:sz="4" w:space="0" w:color="FFFFFF"/>
            </w:tcBorders>
            <w:shd w:val="clear" w:color="auto" w:fill="CFC9C7"/>
            <w:noWrap/>
            <w:vAlign w:val="center"/>
            <w:hideMark/>
          </w:tcPr>
          <w:p w14:paraId="3F1A1BFF" w14:textId="77777777" w:rsidR="00366BE7" w:rsidRPr="00366BE7" w:rsidRDefault="00366BE7">
            <w:pPr>
              <w:jc w:val="center"/>
              <w:rPr>
                <w:rFonts w:cs="Arial"/>
                <w:b/>
                <w:bCs/>
                <w:color w:val="000000"/>
                <w:sz w:val="18"/>
                <w:szCs w:val="18"/>
              </w:rPr>
            </w:pPr>
            <w:r w:rsidRPr="00366BE7">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67B0E29F" w14:textId="77777777" w:rsidR="00366BE7" w:rsidRPr="00366BE7" w:rsidRDefault="00366BE7">
            <w:pPr>
              <w:jc w:val="center"/>
              <w:rPr>
                <w:rFonts w:cs="Arial"/>
                <w:b/>
                <w:bCs/>
                <w:color w:val="000000"/>
                <w:sz w:val="18"/>
                <w:szCs w:val="18"/>
              </w:rPr>
            </w:pPr>
            <w:r w:rsidRPr="00366BE7">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07F2D790" w14:textId="77777777" w:rsidR="00366BE7" w:rsidRPr="00366BE7" w:rsidRDefault="00366BE7">
            <w:pPr>
              <w:jc w:val="center"/>
              <w:rPr>
                <w:rFonts w:cs="Arial"/>
                <w:b/>
                <w:bCs/>
                <w:color w:val="000000"/>
                <w:sz w:val="18"/>
                <w:szCs w:val="18"/>
              </w:rPr>
            </w:pPr>
            <w:r w:rsidRPr="00366BE7">
              <w:rPr>
                <w:rFonts w:cs="Arial"/>
                <w:b/>
                <w:bCs/>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0A447513" w14:textId="77777777" w:rsidR="00366BE7" w:rsidRPr="00366BE7" w:rsidRDefault="00366BE7">
            <w:pPr>
              <w:jc w:val="center"/>
              <w:rPr>
                <w:rFonts w:cs="Arial"/>
                <w:b/>
                <w:bCs/>
                <w:color w:val="000000"/>
                <w:sz w:val="18"/>
                <w:szCs w:val="18"/>
              </w:rPr>
            </w:pPr>
            <w:r w:rsidRPr="00366BE7">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7F4C117F" w14:textId="77777777" w:rsidR="00366BE7" w:rsidRPr="00366BE7" w:rsidRDefault="00366BE7">
            <w:pPr>
              <w:jc w:val="center"/>
              <w:rPr>
                <w:rFonts w:cs="Arial"/>
                <w:b/>
                <w:bCs/>
                <w:color w:val="000000"/>
                <w:sz w:val="18"/>
                <w:szCs w:val="18"/>
              </w:rPr>
            </w:pPr>
            <w:r w:rsidRPr="00366BE7">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B8AFAC"/>
            <w:noWrap/>
            <w:vAlign w:val="center"/>
            <w:hideMark/>
          </w:tcPr>
          <w:p w14:paraId="24482CCD" w14:textId="77777777" w:rsidR="00366BE7" w:rsidRPr="00366BE7" w:rsidRDefault="00366BE7">
            <w:pPr>
              <w:jc w:val="center"/>
              <w:rPr>
                <w:rFonts w:cs="Arial"/>
                <w:b/>
                <w:bCs/>
                <w:color w:val="000000"/>
                <w:sz w:val="18"/>
                <w:szCs w:val="18"/>
              </w:rPr>
            </w:pPr>
            <w:r w:rsidRPr="00366BE7">
              <w:rPr>
                <w:rFonts w:cs="Arial"/>
                <w:b/>
                <w:bCs/>
                <w:color w:val="000000"/>
                <w:sz w:val="18"/>
                <w:szCs w:val="18"/>
              </w:rPr>
              <w:t>20%</w:t>
            </w:r>
          </w:p>
        </w:tc>
        <w:tc>
          <w:tcPr>
            <w:tcW w:w="897" w:type="dxa"/>
            <w:tcBorders>
              <w:top w:val="nil"/>
              <w:left w:val="nil"/>
              <w:bottom w:val="single" w:sz="4" w:space="0" w:color="FFFFFF"/>
              <w:right w:val="single" w:sz="4" w:space="0" w:color="FFFFFF"/>
            </w:tcBorders>
            <w:shd w:val="clear" w:color="auto" w:fill="B8AFAC"/>
            <w:noWrap/>
            <w:vAlign w:val="center"/>
            <w:hideMark/>
          </w:tcPr>
          <w:p w14:paraId="7FEB6B18" w14:textId="77777777" w:rsidR="00366BE7" w:rsidRPr="00366BE7" w:rsidRDefault="00366BE7">
            <w:pPr>
              <w:jc w:val="center"/>
              <w:rPr>
                <w:rFonts w:cs="Arial"/>
                <w:b/>
                <w:bCs/>
                <w:color w:val="000000"/>
                <w:sz w:val="18"/>
                <w:szCs w:val="18"/>
              </w:rPr>
            </w:pPr>
            <w:r w:rsidRPr="00366BE7">
              <w:rPr>
                <w:rFonts w:cs="Arial"/>
                <w:b/>
                <w:bCs/>
                <w:color w:val="000000"/>
                <w:sz w:val="18"/>
                <w:szCs w:val="18"/>
              </w:rPr>
              <w:t>12%</w:t>
            </w:r>
          </w:p>
        </w:tc>
      </w:tr>
      <w:tr w:rsidR="005C2352" w:rsidRPr="00366BE7" w14:paraId="19BAB113"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auto"/>
            <w:noWrap/>
            <w:vAlign w:val="center"/>
            <w:hideMark/>
          </w:tcPr>
          <w:p w14:paraId="7641F112"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Cranes</w:t>
            </w:r>
          </w:p>
        </w:tc>
        <w:tc>
          <w:tcPr>
            <w:tcW w:w="680" w:type="dxa"/>
            <w:tcBorders>
              <w:top w:val="nil"/>
              <w:left w:val="nil"/>
              <w:bottom w:val="single" w:sz="4" w:space="0" w:color="FFFFFF"/>
              <w:right w:val="single" w:sz="4" w:space="0" w:color="FFFFFF"/>
            </w:tcBorders>
            <w:shd w:val="clear" w:color="auto" w:fill="auto"/>
            <w:noWrap/>
            <w:vAlign w:val="center"/>
            <w:hideMark/>
          </w:tcPr>
          <w:p w14:paraId="5ACA43DC"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1C9A46BC" w14:textId="75C0E587"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auto"/>
            <w:noWrap/>
            <w:vAlign w:val="center"/>
            <w:hideMark/>
          </w:tcPr>
          <w:p w14:paraId="65985EC8" w14:textId="04326FB2"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auto"/>
            <w:noWrap/>
            <w:vAlign w:val="center"/>
            <w:hideMark/>
          </w:tcPr>
          <w:p w14:paraId="2178F93F"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38FEB084"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1DC68E7F" w14:textId="77777777" w:rsidR="00366BE7" w:rsidRPr="00366BE7" w:rsidRDefault="00366BE7">
            <w:pPr>
              <w:jc w:val="center"/>
              <w:rPr>
                <w:rFonts w:cs="Arial"/>
                <w:color w:val="000000"/>
                <w:sz w:val="18"/>
                <w:szCs w:val="18"/>
              </w:rPr>
            </w:pPr>
            <w:r w:rsidRPr="00366BE7">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E6E3E2"/>
            <w:noWrap/>
            <w:vAlign w:val="center"/>
            <w:hideMark/>
          </w:tcPr>
          <w:p w14:paraId="6555701B" w14:textId="1DF3B8B0" w:rsidR="00366BE7" w:rsidRPr="00366BE7" w:rsidRDefault="005437B0">
            <w:pPr>
              <w:jc w:val="center"/>
              <w:rPr>
                <w:rFonts w:cs="Arial"/>
                <w:color w:val="000000"/>
                <w:sz w:val="18"/>
                <w:szCs w:val="18"/>
              </w:rPr>
            </w:pPr>
            <w:r>
              <w:rPr>
                <w:rFonts w:cs="Arial"/>
                <w:color w:val="000000"/>
                <w:sz w:val="18"/>
                <w:szCs w:val="18"/>
              </w:rPr>
              <w:t>3</w:t>
            </w:r>
            <w:r w:rsidR="00366BE7" w:rsidRPr="00366BE7">
              <w:rPr>
                <w:rFonts w:cs="Arial"/>
                <w:color w:val="000000"/>
                <w:sz w:val="18"/>
                <w:szCs w:val="18"/>
              </w:rPr>
              <w:t>%</w:t>
            </w:r>
          </w:p>
        </w:tc>
      </w:tr>
      <w:tr w:rsidR="005C2352" w:rsidRPr="00366BE7" w14:paraId="72952419"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E6E3E2"/>
            <w:noWrap/>
            <w:vAlign w:val="center"/>
            <w:hideMark/>
          </w:tcPr>
          <w:p w14:paraId="2A27E3A5"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Forklift trucks</w:t>
            </w:r>
          </w:p>
        </w:tc>
        <w:tc>
          <w:tcPr>
            <w:tcW w:w="680" w:type="dxa"/>
            <w:tcBorders>
              <w:top w:val="nil"/>
              <w:left w:val="nil"/>
              <w:bottom w:val="single" w:sz="4" w:space="0" w:color="FFFFFF"/>
              <w:right w:val="single" w:sz="4" w:space="0" w:color="FFFFFF"/>
            </w:tcBorders>
            <w:shd w:val="clear" w:color="auto" w:fill="E6E3E2"/>
            <w:noWrap/>
            <w:vAlign w:val="center"/>
            <w:hideMark/>
          </w:tcPr>
          <w:p w14:paraId="5754FE31" w14:textId="2A00F42E"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72A8820D"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45922E46" w14:textId="01A4640D"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14060F85"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478E1DDC"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CFC9C7"/>
            <w:noWrap/>
            <w:vAlign w:val="center"/>
            <w:hideMark/>
          </w:tcPr>
          <w:p w14:paraId="321C51C5" w14:textId="77777777" w:rsidR="00366BE7" w:rsidRPr="00366BE7" w:rsidRDefault="00366BE7">
            <w:pPr>
              <w:jc w:val="center"/>
              <w:rPr>
                <w:rFonts w:cs="Arial"/>
                <w:color w:val="000000"/>
                <w:sz w:val="18"/>
                <w:szCs w:val="18"/>
              </w:rPr>
            </w:pPr>
            <w:r w:rsidRPr="00366BE7">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CFC9C7"/>
            <w:noWrap/>
            <w:vAlign w:val="center"/>
            <w:hideMark/>
          </w:tcPr>
          <w:p w14:paraId="0379CC09" w14:textId="1A9F0A50" w:rsidR="00366BE7" w:rsidRPr="00366BE7" w:rsidRDefault="005437B0">
            <w:pPr>
              <w:jc w:val="center"/>
              <w:rPr>
                <w:rFonts w:cs="Arial"/>
                <w:color w:val="000000"/>
                <w:sz w:val="18"/>
                <w:szCs w:val="18"/>
              </w:rPr>
            </w:pPr>
            <w:r>
              <w:rPr>
                <w:rFonts w:cs="Arial"/>
                <w:color w:val="000000"/>
                <w:sz w:val="18"/>
                <w:szCs w:val="18"/>
              </w:rPr>
              <w:t>3</w:t>
            </w:r>
            <w:r w:rsidR="00366BE7" w:rsidRPr="00366BE7">
              <w:rPr>
                <w:rFonts w:cs="Arial"/>
                <w:color w:val="000000"/>
                <w:sz w:val="18"/>
                <w:szCs w:val="18"/>
              </w:rPr>
              <w:t>%</w:t>
            </w:r>
          </w:p>
        </w:tc>
      </w:tr>
      <w:tr w:rsidR="005C2352" w:rsidRPr="00366BE7" w14:paraId="585E1C76"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CFC9C7"/>
            <w:noWrap/>
            <w:vAlign w:val="center"/>
            <w:hideMark/>
          </w:tcPr>
          <w:p w14:paraId="5E96C113" w14:textId="77777777" w:rsidR="00366BE7" w:rsidRPr="00366BE7" w:rsidRDefault="00366BE7" w:rsidP="00366BE7">
            <w:pPr>
              <w:rPr>
                <w:rFonts w:cs="Arial"/>
                <w:b/>
                <w:bCs/>
                <w:color w:val="000000"/>
                <w:sz w:val="18"/>
                <w:szCs w:val="18"/>
              </w:rPr>
            </w:pPr>
            <w:r w:rsidRPr="00366BE7">
              <w:rPr>
                <w:rFonts w:cs="Arial"/>
                <w:b/>
                <w:bCs/>
                <w:color w:val="000000"/>
                <w:sz w:val="18"/>
                <w:szCs w:val="18"/>
              </w:rPr>
              <w:t>Non-powered handtools, appliances &amp; equipment</w:t>
            </w:r>
          </w:p>
        </w:tc>
        <w:tc>
          <w:tcPr>
            <w:tcW w:w="680" w:type="dxa"/>
            <w:tcBorders>
              <w:top w:val="nil"/>
              <w:left w:val="nil"/>
              <w:bottom w:val="single" w:sz="4" w:space="0" w:color="FFFFFF"/>
              <w:right w:val="single" w:sz="4" w:space="0" w:color="FFFFFF"/>
            </w:tcBorders>
            <w:shd w:val="clear" w:color="auto" w:fill="CFC9C7"/>
            <w:noWrap/>
            <w:vAlign w:val="center"/>
            <w:hideMark/>
          </w:tcPr>
          <w:p w14:paraId="5879E89E" w14:textId="77777777" w:rsidR="00366BE7" w:rsidRPr="00366BE7" w:rsidRDefault="00366BE7">
            <w:pPr>
              <w:jc w:val="center"/>
              <w:rPr>
                <w:rFonts w:cs="Arial"/>
                <w:b/>
                <w:bCs/>
                <w:color w:val="000000"/>
                <w:sz w:val="18"/>
                <w:szCs w:val="18"/>
              </w:rPr>
            </w:pPr>
            <w:r w:rsidRPr="00366BE7">
              <w:rPr>
                <w:rFonts w:cs="Arial"/>
                <w:b/>
                <w:bCs/>
                <w:color w:val="000000"/>
                <w:sz w:val="18"/>
                <w:szCs w:val="18"/>
              </w:rPr>
              <w:t>3</w:t>
            </w:r>
          </w:p>
        </w:tc>
        <w:tc>
          <w:tcPr>
            <w:tcW w:w="680" w:type="dxa"/>
            <w:tcBorders>
              <w:top w:val="nil"/>
              <w:left w:val="nil"/>
              <w:bottom w:val="single" w:sz="4" w:space="0" w:color="FFFFFF"/>
              <w:right w:val="single" w:sz="4" w:space="0" w:color="FFFFFF"/>
            </w:tcBorders>
            <w:shd w:val="clear" w:color="auto" w:fill="CFC9C7"/>
            <w:noWrap/>
            <w:vAlign w:val="center"/>
            <w:hideMark/>
          </w:tcPr>
          <w:p w14:paraId="57DDD2C2" w14:textId="77777777" w:rsidR="00366BE7" w:rsidRPr="00366BE7" w:rsidRDefault="00366BE7">
            <w:pPr>
              <w:jc w:val="center"/>
              <w:rPr>
                <w:rFonts w:cs="Arial"/>
                <w:b/>
                <w:bCs/>
                <w:color w:val="000000"/>
                <w:sz w:val="18"/>
                <w:szCs w:val="18"/>
              </w:rPr>
            </w:pPr>
            <w:r w:rsidRPr="00366BE7">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73EB42C0" w14:textId="77777777" w:rsidR="00366BE7" w:rsidRPr="00366BE7" w:rsidRDefault="00366BE7">
            <w:pPr>
              <w:jc w:val="center"/>
              <w:rPr>
                <w:rFonts w:cs="Arial"/>
                <w:b/>
                <w:bCs/>
                <w:color w:val="000000"/>
                <w:sz w:val="18"/>
                <w:szCs w:val="18"/>
              </w:rPr>
            </w:pPr>
            <w:r w:rsidRPr="00366BE7">
              <w:rPr>
                <w:rFonts w:cs="Arial"/>
                <w:b/>
                <w:bCs/>
                <w:color w:val="000000"/>
                <w:sz w:val="18"/>
                <w:szCs w:val="18"/>
              </w:rPr>
              <w:t>2</w:t>
            </w:r>
          </w:p>
        </w:tc>
        <w:tc>
          <w:tcPr>
            <w:tcW w:w="680" w:type="dxa"/>
            <w:tcBorders>
              <w:top w:val="nil"/>
              <w:left w:val="nil"/>
              <w:bottom w:val="single" w:sz="4" w:space="0" w:color="FFFFFF"/>
              <w:right w:val="single" w:sz="4" w:space="0" w:color="FFFFFF"/>
            </w:tcBorders>
            <w:shd w:val="clear" w:color="auto" w:fill="CFC9C7"/>
            <w:noWrap/>
            <w:vAlign w:val="center"/>
            <w:hideMark/>
          </w:tcPr>
          <w:p w14:paraId="236CBDA2" w14:textId="625B4C65" w:rsidR="00366BE7" w:rsidRPr="00366BE7" w:rsidRDefault="00FB2F8B">
            <w:pPr>
              <w:jc w:val="center"/>
              <w:rPr>
                <w:rFonts w:cs="Arial"/>
                <w:b/>
                <w:bCs/>
                <w:color w:val="000000"/>
                <w:sz w:val="18"/>
                <w:szCs w:val="18"/>
              </w:rPr>
            </w:pPr>
            <w:r>
              <w:rPr>
                <w:rFonts w:cs="Arial"/>
                <w:b/>
                <w:bCs/>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1DB3A953" w14:textId="77777777" w:rsidR="00366BE7" w:rsidRPr="00366BE7" w:rsidRDefault="00366BE7">
            <w:pPr>
              <w:jc w:val="center"/>
              <w:rPr>
                <w:rFonts w:cs="Arial"/>
                <w:b/>
                <w:bCs/>
                <w:color w:val="000000"/>
                <w:sz w:val="18"/>
                <w:szCs w:val="18"/>
              </w:rPr>
            </w:pPr>
            <w:r w:rsidRPr="00366BE7">
              <w:rPr>
                <w:rFonts w:cs="Arial"/>
                <w:b/>
                <w:bCs/>
                <w:color w:val="000000"/>
                <w:sz w:val="18"/>
                <w:szCs w:val="18"/>
              </w:rPr>
              <w:t>4</w:t>
            </w:r>
          </w:p>
        </w:tc>
        <w:tc>
          <w:tcPr>
            <w:tcW w:w="680" w:type="dxa"/>
            <w:tcBorders>
              <w:top w:val="nil"/>
              <w:left w:val="nil"/>
              <w:bottom w:val="single" w:sz="4" w:space="0" w:color="FFFFFF"/>
              <w:right w:val="single" w:sz="4" w:space="0" w:color="FFFFFF"/>
            </w:tcBorders>
            <w:shd w:val="clear" w:color="auto" w:fill="B8AFAC"/>
            <w:noWrap/>
            <w:vAlign w:val="center"/>
            <w:hideMark/>
          </w:tcPr>
          <w:p w14:paraId="107394D8" w14:textId="77777777" w:rsidR="00366BE7" w:rsidRPr="00366BE7" w:rsidRDefault="00366BE7">
            <w:pPr>
              <w:jc w:val="center"/>
              <w:rPr>
                <w:rFonts w:cs="Arial"/>
                <w:b/>
                <w:bCs/>
                <w:color w:val="000000"/>
                <w:sz w:val="18"/>
                <w:szCs w:val="18"/>
              </w:rPr>
            </w:pPr>
            <w:r w:rsidRPr="00366BE7">
              <w:rPr>
                <w:rFonts w:cs="Arial"/>
                <w:b/>
                <w:bCs/>
                <w:color w:val="000000"/>
                <w:sz w:val="18"/>
                <w:szCs w:val="18"/>
              </w:rPr>
              <w:t>27%</w:t>
            </w:r>
          </w:p>
        </w:tc>
        <w:tc>
          <w:tcPr>
            <w:tcW w:w="897" w:type="dxa"/>
            <w:tcBorders>
              <w:top w:val="nil"/>
              <w:left w:val="nil"/>
              <w:bottom w:val="single" w:sz="4" w:space="0" w:color="FFFFFF"/>
              <w:right w:val="single" w:sz="4" w:space="0" w:color="FFFFFF"/>
            </w:tcBorders>
            <w:shd w:val="clear" w:color="auto" w:fill="B8AFAC"/>
            <w:noWrap/>
            <w:vAlign w:val="center"/>
            <w:hideMark/>
          </w:tcPr>
          <w:p w14:paraId="3D21E515" w14:textId="638E9FE9" w:rsidR="00366BE7" w:rsidRPr="00366BE7" w:rsidRDefault="00366BE7">
            <w:pPr>
              <w:jc w:val="center"/>
              <w:rPr>
                <w:rFonts w:cs="Arial"/>
                <w:b/>
                <w:bCs/>
                <w:color w:val="000000"/>
                <w:sz w:val="18"/>
                <w:szCs w:val="18"/>
              </w:rPr>
            </w:pPr>
            <w:r w:rsidRPr="00366BE7">
              <w:rPr>
                <w:rFonts w:cs="Arial"/>
                <w:b/>
                <w:bCs/>
                <w:color w:val="000000"/>
                <w:sz w:val="18"/>
                <w:szCs w:val="18"/>
              </w:rPr>
              <w:t>1</w:t>
            </w:r>
            <w:r w:rsidR="005437B0">
              <w:rPr>
                <w:rFonts w:cs="Arial"/>
                <w:b/>
                <w:bCs/>
                <w:color w:val="000000"/>
                <w:sz w:val="18"/>
                <w:szCs w:val="18"/>
              </w:rPr>
              <w:t>2</w:t>
            </w:r>
            <w:r w:rsidRPr="00366BE7">
              <w:rPr>
                <w:rFonts w:cs="Arial"/>
                <w:b/>
                <w:bCs/>
                <w:color w:val="000000"/>
                <w:sz w:val="18"/>
                <w:szCs w:val="18"/>
              </w:rPr>
              <w:t>%</w:t>
            </w:r>
          </w:p>
        </w:tc>
      </w:tr>
      <w:tr w:rsidR="005C2352" w:rsidRPr="00366BE7" w14:paraId="01CCFC57"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auto"/>
            <w:noWrap/>
            <w:vAlign w:val="center"/>
            <w:hideMark/>
          </w:tcPr>
          <w:p w14:paraId="2D76BFCC"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Storage equipment</w:t>
            </w:r>
          </w:p>
        </w:tc>
        <w:tc>
          <w:tcPr>
            <w:tcW w:w="680" w:type="dxa"/>
            <w:tcBorders>
              <w:top w:val="nil"/>
              <w:left w:val="nil"/>
              <w:bottom w:val="single" w:sz="4" w:space="0" w:color="FFFFFF"/>
              <w:right w:val="single" w:sz="4" w:space="0" w:color="FFFFFF"/>
            </w:tcBorders>
            <w:shd w:val="clear" w:color="auto" w:fill="auto"/>
            <w:noWrap/>
            <w:vAlign w:val="center"/>
            <w:hideMark/>
          </w:tcPr>
          <w:p w14:paraId="3FA8C249" w14:textId="77777777" w:rsidR="00366BE7" w:rsidRPr="00366BE7" w:rsidRDefault="00366BE7">
            <w:pPr>
              <w:jc w:val="center"/>
              <w:rPr>
                <w:rFonts w:cs="Arial"/>
                <w:color w:val="000000"/>
                <w:sz w:val="18"/>
                <w:szCs w:val="18"/>
              </w:rPr>
            </w:pPr>
            <w:r w:rsidRPr="00366BE7">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auto"/>
            <w:noWrap/>
            <w:vAlign w:val="center"/>
            <w:hideMark/>
          </w:tcPr>
          <w:p w14:paraId="483247CE" w14:textId="71998E4D"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auto"/>
            <w:noWrap/>
            <w:vAlign w:val="center"/>
            <w:hideMark/>
          </w:tcPr>
          <w:p w14:paraId="4BF98925"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auto"/>
            <w:noWrap/>
            <w:vAlign w:val="center"/>
            <w:hideMark/>
          </w:tcPr>
          <w:p w14:paraId="3F0F2C14" w14:textId="2AF505F4"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auto"/>
            <w:noWrap/>
            <w:vAlign w:val="center"/>
            <w:hideMark/>
          </w:tcPr>
          <w:p w14:paraId="441ADAB9"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5545D4C8" w14:textId="77777777" w:rsidR="00366BE7" w:rsidRPr="00366BE7" w:rsidRDefault="00366BE7">
            <w:pPr>
              <w:jc w:val="center"/>
              <w:rPr>
                <w:rFonts w:cs="Arial"/>
                <w:color w:val="000000"/>
                <w:sz w:val="18"/>
                <w:szCs w:val="18"/>
              </w:rPr>
            </w:pPr>
            <w:r w:rsidRPr="00366BE7">
              <w:rPr>
                <w:rFonts w:cs="Arial"/>
                <w:color w:val="000000"/>
                <w:sz w:val="18"/>
                <w:szCs w:val="18"/>
              </w:rPr>
              <w:t>7%</w:t>
            </w:r>
          </w:p>
        </w:tc>
        <w:tc>
          <w:tcPr>
            <w:tcW w:w="897" w:type="dxa"/>
            <w:tcBorders>
              <w:top w:val="nil"/>
              <w:left w:val="nil"/>
              <w:bottom w:val="single" w:sz="4" w:space="0" w:color="FFFFFF"/>
              <w:right w:val="single" w:sz="4" w:space="0" w:color="FFFFFF"/>
            </w:tcBorders>
            <w:shd w:val="clear" w:color="auto" w:fill="E6E3E2"/>
            <w:noWrap/>
            <w:vAlign w:val="center"/>
            <w:hideMark/>
          </w:tcPr>
          <w:p w14:paraId="7300D3DF" w14:textId="14F21D5D" w:rsidR="00366BE7" w:rsidRPr="00366BE7" w:rsidRDefault="005437B0">
            <w:pPr>
              <w:jc w:val="center"/>
              <w:rPr>
                <w:rFonts w:cs="Arial"/>
                <w:color w:val="000000"/>
                <w:sz w:val="18"/>
                <w:szCs w:val="18"/>
              </w:rPr>
            </w:pPr>
            <w:r>
              <w:rPr>
                <w:rFonts w:cs="Arial"/>
                <w:color w:val="000000"/>
                <w:sz w:val="18"/>
                <w:szCs w:val="18"/>
              </w:rPr>
              <w:t>4</w:t>
            </w:r>
            <w:r w:rsidR="00366BE7" w:rsidRPr="00366BE7">
              <w:rPr>
                <w:rFonts w:cs="Arial"/>
                <w:color w:val="000000"/>
                <w:sz w:val="18"/>
                <w:szCs w:val="18"/>
              </w:rPr>
              <w:t>%</w:t>
            </w:r>
          </w:p>
        </w:tc>
      </w:tr>
      <w:tr w:rsidR="005C2352" w:rsidRPr="00366BE7" w14:paraId="4E37FBEE"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auto" w:fill="E6E3E2"/>
            <w:noWrap/>
            <w:vAlign w:val="center"/>
            <w:hideMark/>
          </w:tcPr>
          <w:p w14:paraId="2FF93F7E" w14:textId="77777777" w:rsidR="00366BE7" w:rsidRPr="00366BE7" w:rsidRDefault="00366BE7" w:rsidP="00366BE7">
            <w:pPr>
              <w:ind w:firstLineChars="200" w:firstLine="360"/>
              <w:rPr>
                <w:rFonts w:cs="Arial"/>
                <w:color w:val="000000"/>
                <w:sz w:val="18"/>
                <w:szCs w:val="18"/>
              </w:rPr>
            </w:pPr>
            <w:r w:rsidRPr="00366BE7">
              <w:rPr>
                <w:rFonts w:cs="Arial"/>
                <w:color w:val="000000"/>
                <w:sz w:val="18"/>
                <w:szCs w:val="18"/>
              </w:rPr>
              <w:t>Doors and windows</w:t>
            </w:r>
          </w:p>
        </w:tc>
        <w:tc>
          <w:tcPr>
            <w:tcW w:w="680" w:type="dxa"/>
            <w:tcBorders>
              <w:top w:val="nil"/>
              <w:left w:val="nil"/>
              <w:bottom w:val="single" w:sz="4" w:space="0" w:color="FFFFFF"/>
              <w:right w:val="single" w:sz="4" w:space="0" w:color="FFFFFF"/>
            </w:tcBorders>
            <w:shd w:val="clear" w:color="auto" w:fill="E6E3E2"/>
            <w:noWrap/>
            <w:vAlign w:val="center"/>
            <w:hideMark/>
          </w:tcPr>
          <w:p w14:paraId="08058CDC" w14:textId="77777777" w:rsidR="00366BE7" w:rsidRPr="00366BE7" w:rsidRDefault="00366BE7">
            <w:pPr>
              <w:jc w:val="center"/>
              <w:rPr>
                <w:rFonts w:cs="Arial"/>
                <w:color w:val="000000"/>
                <w:sz w:val="18"/>
                <w:szCs w:val="18"/>
              </w:rPr>
            </w:pPr>
            <w:r w:rsidRPr="00366BE7">
              <w:rPr>
                <w:rFonts w:cs="Arial"/>
                <w:color w:val="000000"/>
                <w:sz w:val="18"/>
                <w:szCs w:val="18"/>
              </w:rPr>
              <w:t>1</w:t>
            </w:r>
          </w:p>
        </w:tc>
        <w:tc>
          <w:tcPr>
            <w:tcW w:w="680" w:type="dxa"/>
            <w:tcBorders>
              <w:top w:val="nil"/>
              <w:left w:val="nil"/>
              <w:bottom w:val="single" w:sz="4" w:space="0" w:color="FFFFFF"/>
              <w:right w:val="single" w:sz="4" w:space="0" w:color="FFFFFF"/>
            </w:tcBorders>
            <w:shd w:val="clear" w:color="auto" w:fill="E6E3E2"/>
            <w:noWrap/>
            <w:vAlign w:val="center"/>
            <w:hideMark/>
          </w:tcPr>
          <w:p w14:paraId="57F9945C" w14:textId="77777777" w:rsidR="00366BE7" w:rsidRPr="00366BE7" w:rsidRDefault="00366BE7">
            <w:pPr>
              <w:jc w:val="center"/>
              <w:rPr>
                <w:rFonts w:cs="Arial"/>
                <w:color w:val="000000"/>
                <w:sz w:val="18"/>
                <w:szCs w:val="18"/>
              </w:rPr>
            </w:pPr>
            <w:r w:rsidRPr="00366BE7">
              <w:rPr>
                <w:rFonts w:cs="Arial"/>
                <w:color w:val="000000"/>
                <w:sz w:val="18"/>
                <w:szCs w:val="18"/>
              </w:rPr>
              <w:t>2</w:t>
            </w:r>
          </w:p>
        </w:tc>
        <w:tc>
          <w:tcPr>
            <w:tcW w:w="680" w:type="dxa"/>
            <w:tcBorders>
              <w:top w:val="nil"/>
              <w:left w:val="nil"/>
              <w:bottom w:val="single" w:sz="4" w:space="0" w:color="FFFFFF"/>
              <w:right w:val="single" w:sz="4" w:space="0" w:color="FFFFFF"/>
            </w:tcBorders>
            <w:shd w:val="clear" w:color="auto" w:fill="E6E3E2"/>
            <w:noWrap/>
            <w:vAlign w:val="center"/>
            <w:hideMark/>
          </w:tcPr>
          <w:p w14:paraId="1CBD6F5B" w14:textId="275D2359"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2A65B90C" w14:textId="3B21C767"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E6E3E2"/>
            <w:noWrap/>
            <w:vAlign w:val="center"/>
            <w:hideMark/>
          </w:tcPr>
          <w:p w14:paraId="1B78C3AC" w14:textId="19EB8B7E" w:rsidR="00366BE7" w:rsidRPr="00366BE7" w:rsidRDefault="00FB2F8B">
            <w:pPr>
              <w:jc w:val="center"/>
              <w:rPr>
                <w:rFonts w:cs="Arial"/>
                <w:color w:val="000000"/>
                <w:sz w:val="18"/>
                <w:szCs w:val="18"/>
              </w:rPr>
            </w:pPr>
            <w:r>
              <w:rPr>
                <w:rFonts w:cs="Arial"/>
                <w:color w:val="000000"/>
                <w:sz w:val="18"/>
                <w:szCs w:val="18"/>
              </w:rPr>
              <w:t>..</w:t>
            </w:r>
          </w:p>
        </w:tc>
        <w:tc>
          <w:tcPr>
            <w:tcW w:w="680" w:type="dxa"/>
            <w:tcBorders>
              <w:top w:val="nil"/>
              <w:left w:val="nil"/>
              <w:bottom w:val="single" w:sz="4" w:space="0" w:color="FFFFFF"/>
              <w:right w:val="single" w:sz="4" w:space="0" w:color="FFFFFF"/>
            </w:tcBorders>
            <w:shd w:val="clear" w:color="auto" w:fill="CFC9C7"/>
            <w:noWrap/>
            <w:vAlign w:val="center"/>
            <w:hideMark/>
          </w:tcPr>
          <w:p w14:paraId="02F76DD0" w14:textId="497FC2FC" w:rsidR="00366BE7" w:rsidRPr="00366BE7" w:rsidRDefault="00267251">
            <w:pPr>
              <w:jc w:val="center"/>
              <w:rPr>
                <w:rFonts w:cs="Arial"/>
                <w:color w:val="000000"/>
                <w:sz w:val="18"/>
                <w:szCs w:val="18"/>
              </w:rPr>
            </w:pPr>
            <w:r>
              <w:rPr>
                <w:rFonts w:cs="Arial"/>
                <w:color w:val="000000"/>
                <w:sz w:val="18"/>
                <w:szCs w:val="18"/>
              </w:rPr>
              <w:t>..</w:t>
            </w:r>
          </w:p>
        </w:tc>
        <w:tc>
          <w:tcPr>
            <w:tcW w:w="897" w:type="dxa"/>
            <w:tcBorders>
              <w:top w:val="nil"/>
              <w:left w:val="nil"/>
              <w:bottom w:val="single" w:sz="4" w:space="0" w:color="FFFFFF"/>
              <w:right w:val="single" w:sz="4" w:space="0" w:color="FFFFFF"/>
            </w:tcBorders>
            <w:shd w:val="clear" w:color="auto" w:fill="CFC9C7"/>
            <w:noWrap/>
            <w:vAlign w:val="center"/>
            <w:hideMark/>
          </w:tcPr>
          <w:p w14:paraId="693C6D3F" w14:textId="7C5328C7" w:rsidR="00366BE7" w:rsidRPr="00366BE7" w:rsidRDefault="005437B0">
            <w:pPr>
              <w:jc w:val="center"/>
              <w:rPr>
                <w:rFonts w:cs="Arial"/>
                <w:color w:val="000000"/>
                <w:sz w:val="18"/>
                <w:szCs w:val="18"/>
              </w:rPr>
            </w:pPr>
            <w:r>
              <w:rPr>
                <w:rFonts w:cs="Arial"/>
                <w:color w:val="000000"/>
                <w:sz w:val="18"/>
                <w:szCs w:val="18"/>
              </w:rPr>
              <w:t>3</w:t>
            </w:r>
            <w:r w:rsidR="00366BE7" w:rsidRPr="00366BE7">
              <w:rPr>
                <w:rFonts w:cs="Arial"/>
                <w:color w:val="000000"/>
                <w:sz w:val="18"/>
                <w:szCs w:val="18"/>
              </w:rPr>
              <w:t>%</w:t>
            </w:r>
          </w:p>
        </w:tc>
      </w:tr>
      <w:tr w:rsidR="005C2352" w:rsidRPr="00366BE7" w14:paraId="02D78811" w14:textId="77777777" w:rsidTr="003A5A09">
        <w:trPr>
          <w:trHeight w:val="308"/>
        </w:trPr>
        <w:tc>
          <w:tcPr>
            <w:tcW w:w="4815" w:type="dxa"/>
            <w:tcBorders>
              <w:top w:val="nil"/>
              <w:left w:val="single" w:sz="4" w:space="0" w:color="FFFFFF"/>
              <w:bottom w:val="single" w:sz="4" w:space="0" w:color="FFFFFF"/>
              <w:right w:val="single" w:sz="4" w:space="0" w:color="FFFFFF"/>
            </w:tcBorders>
            <w:shd w:val="clear" w:color="DCE6F1" w:fill="808080"/>
            <w:noWrap/>
            <w:vAlign w:val="center"/>
            <w:hideMark/>
          </w:tcPr>
          <w:p w14:paraId="54C8B579" w14:textId="1D50497D" w:rsidR="00366BE7" w:rsidRPr="00366BE7" w:rsidRDefault="00366BE7" w:rsidP="00366BE7">
            <w:pPr>
              <w:rPr>
                <w:rFonts w:cs="Arial"/>
                <w:b/>
                <w:bCs/>
                <w:color w:val="FFFFFF"/>
                <w:sz w:val="18"/>
                <w:szCs w:val="18"/>
              </w:rPr>
            </w:pPr>
            <w:r w:rsidRPr="00366BE7">
              <w:rPr>
                <w:rFonts w:cs="Arial"/>
                <w:b/>
                <w:bCs/>
                <w:color w:val="FFFFFF"/>
                <w:sz w:val="18"/>
                <w:szCs w:val="18"/>
              </w:rPr>
              <w:t xml:space="preserve">Total </w:t>
            </w:r>
            <w:r w:rsidR="005437B0">
              <w:rPr>
                <w:rFonts w:cs="Arial"/>
                <w:b/>
                <w:bCs/>
                <w:color w:val="FFFFFF"/>
                <w:sz w:val="18"/>
                <w:szCs w:val="18"/>
              </w:rPr>
              <w:t>–</w:t>
            </w:r>
            <w:r w:rsidRPr="00366BE7">
              <w:rPr>
                <w:rFonts w:cs="Arial"/>
                <w:b/>
                <w:bCs/>
                <w:color w:val="FFFFFF"/>
                <w:sz w:val="18"/>
                <w:szCs w:val="18"/>
              </w:rPr>
              <w:t xml:space="preserve"> Being hit by falling objects</w:t>
            </w:r>
          </w:p>
        </w:tc>
        <w:tc>
          <w:tcPr>
            <w:tcW w:w="680" w:type="dxa"/>
            <w:tcBorders>
              <w:top w:val="nil"/>
              <w:left w:val="nil"/>
              <w:bottom w:val="single" w:sz="4" w:space="0" w:color="FFFFFF"/>
              <w:right w:val="single" w:sz="4" w:space="0" w:color="FFFFFF"/>
            </w:tcBorders>
            <w:shd w:val="clear" w:color="DCE6F1" w:fill="808080"/>
            <w:noWrap/>
            <w:vAlign w:val="center"/>
            <w:hideMark/>
          </w:tcPr>
          <w:p w14:paraId="32E6BEE5" w14:textId="77777777" w:rsidR="00366BE7" w:rsidRPr="00366BE7" w:rsidRDefault="00366BE7">
            <w:pPr>
              <w:jc w:val="center"/>
              <w:rPr>
                <w:rFonts w:cs="Arial"/>
                <w:b/>
                <w:bCs/>
                <w:color w:val="FFFFFF"/>
                <w:sz w:val="18"/>
                <w:szCs w:val="18"/>
              </w:rPr>
            </w:pPr>
            <w:r w:rsidRPr="00366BE7">
              <w:rPr>
                <w:rFonts w:cs="Arial"/>
                <w:b/>
                <w:bCs/>
                <w:color w:val="FFFFFF"/>
                <w:sz w:val="18"/>
                <w:szCs w:val="18"/>
              </w:rPr>
              <w:t>25</w:t>
            </w:r>
          </w:p>
        </w:tc>
        <w:tc>
          <w:tcPr>
            <w:tcW w:w="680" w:type="dxa"/>
            <w:tcBorders>
              <w:top w:val="nil"/>
              <w:left w:val="nil"/>
              <w:bottom w:val="single" w:sz="4" w:space="0" w:color="FFFFFF"/>
              <w:right w:val="single" w:sz="4" w:space="0" w:color="FFFFFF"/>
            </w:tcBorders>
            <w:shd w:val="clear" w:color="DCE6F1" w:fill="808080"/>
            <w:noWrap/>
            <w:vAlign w:val="center"/>
            <w:hideMark/>
          </w:tcPr>
          <w:p w14:paraId="59362C29" w14:textId="77777777" w:rsidR="00366BE7" w:rsidRPr="00366BE7" w:rsidRDefault="00366BE7">
            <w:pPr>
              <w:jc w:val="center"/>
              <w:rPr>
                <w:rFonts w:cs="Arial"/>
                <w:b/>
                <w:bCs/>
                <w:color w:val="FFFFFF"/>
                <w:sz w:val="18"/>
                <w:szCs w:val="18"/>
              </w:rPr>
            </w:pPr>
            <w:r w:rsidRPr="00366BE7">
              <w:rPr>
                <w:rFonts w:cs="Arial"/>
                <w:b/>
                <w:bCs/>
                <w:color w:val="FFFFFF"/>
                <w:sz w:val="18"/>
                <w:szCs w:val="18"/>
              </w:rPr>
              <w:t>17</w:t>
            </w:r>
          </w:p>
        </w:tc>
        <w:tc>
          <w:tcPr>
            <w:tcW w:w="680" w:type="dxa"/>
            <w:tcBorders>
              <w:top w:val="nil"/>
              <w:left w:val="nil"/>
              <w:bottom w:val="single" w:sz="4" w:space="0" w:color="FFFFFF"/>
              <w:right w:val="single" w:sz="4" w:space="0" w:color="FFFFFF"/>
            </w:tcBorders>
            <w:shd w:val="clear" w:color="DCE6F1" w:fill="808080"/>
            <w:noWrap/>
            <w:vAlign w:val="center"/>
            <w:hideMark/>
          </w:tcPr>
          <w:p w14:paraId="0E48F9FD" w14:textId="77777777" w:rsidR="00366BE7" w:rsidRPr="00366BE7" w:rsidRDefault="00366BE7">
            <w:pPr>
              <w:jc w:val="center"/>
              <w:rPr>
                <w:rFonts w:cs="Arial"/>
                <w:b/>
                <w:bCs/>
                <w:color w:val="FFFFFF"/>
                <w:sz w:val="18"/>
                <w:szCs w:val="18"/>
              </w:rPr>
            </w:pPr>
            <w:r w:rsidRPr="00366BE7">
              <w:rPr>
                <w:rFonts w:cs="Arial"/>
                <w:b/>
                <w:bCs/>
                <w:color w:val="FFFFFF"/>
                <w:sz w:val="18"/>
                <w:szCs w:val="18"/>
              </w:rPr>
              <w:t>21</w:t>
            </w:r>
          </w:p>
        </w:tc>
        <w:tc>
          <w:tcPr>
            <w:tcW w:w="680" w:type="dxa"/>
            <w:tcBorders>
              <w:top w:val="nil"/>
              <w:left w:val="nil"/>
              <w:bottom w:val="single" w:sz="4" w:space="0" w:color="FFFFFF"/>
              <w:right w:val="single" w:sz="4" w:space="0" w:color="FFFFFF"/>
            </w:tcBorders>
            <w:shd w:val="clear" w:color="DCE6F1" w:fill="808080"/>
            <w:noWrap/>
            <w:vAlign w:val="center"/>
            <w:hideMark/>
          </w:tcPr>
          <w:p w14:paraId="20AB1144" w14:textId="77777777" w:rsidR="00366BE7" w:rsidRPr="00366BE7" w:rsidRDefault="00366BE7">
            <w:pPr>
              <w:jc w:val="center"/>
              <w:rPr>
                <w:rFonts w:cs="Arial"/>
                <w:b/>
                <w:bCs/>
                <w:color w:val="FFFFFF"/>
                <w:sz w:val="18"/>
                <w:szCs w:val="18"/>
              </w:rPr>
            </w:pPr>
            <w:r w:rsidRPr="00366BE7">
              <w:rPr>
                <w:rFonts w:cs="Arial"/>
                <w:b/>
                <w:bCs/>
                <w:color w:val="FFFFFF"/>
                <w:sz w:val="18"/>
                <w:szCs w:val="18"/>
              </w:rPr>
              <w:t>17</w:t>
            </w:r>
          </w:p>
        </w:tc>
        <w:tc>
          <w:tcPr>
            <w:tcW w:w="680" w:type="dxa"/>
            <w:tcBorders>
              <w:top w:val="nil"/>
              <w:left w:val="nil"/>
              <w:bottom w:val="single" w:sz="4" w:space="0" w:color="FFFFFF"/>
              <w:right w:val="single" w:sz="4" w:space="0" w:color="FFFFFF"/>
            </w:tcBorders>
            <w:shd w:val="clear" w:color="DCE6F1" w:fill="808080"/>
            <w:noWrap/>
            <w:vAlign w:val="center"/>
            <w:hideMark/>
          </w:tcPr>
          <w:p w14:paraId="5DC21393" w14:textId="77777777" w:rsidR="00366BE7" w:rsidRPr="00366BE7" w:rsidRDefault="00366BE7">
            <w:pPr>
              <w:jc w:val="center"/>
              <w:rPr>
                <w:rFonts w:cs="Arial"/>
                <w:b/>
                <w:bCs/>
                <w:color w:val="FFFFFF"/>
                <w:sz w:val="18"/>
                <w:szCs w:val="18"/>
              </w:rPr>
            </w:pPr>
            <w:r w:rsidRPr="00366BE7">
              <w:rPr>
                <w:rFonts w:cs="Arial"/>
                <w:b/>
                <w:bCs/>
                <w:color w:val="FFFFFF"/>
                <w:sz w:val="18"/>
                <w:szCs w:val="18"/>
              </w:rPr>
              <w:t>15</w:t>
            </w:r>
          </w:p>
        </w:tc>
        <w:tc>
          <w:tcPr>
            <w:tcW w:w="680" w:type="dxa"/>
            <w:tcBorders>
              <w:top w:val="nil"/>
              <w:left w:val="nil"/>
              <w:bottom w:val="single" w:sz="4" w:space="0" w:color="FFFFFF"/>
              <w:right w:val="single" w:sz="4" w:space="0" w:color="FFFFFF"/>
            </w:tcBorders>
            <w:shd w:val="clear" w:color="DCE6F1" w:fill="595959"/>
            <w:noWrap/>
            <w:vAlign w:val="center"/>
            <w:hideMark/>
          </w:tcPr>
          <w:p w14:paraId="7975DF3E" w14:textId="77777777" w:rsidR="00366BE7" w:rsidRPr="00366BE7" w:rsidRDefault="00366BE7">
            <w:pPr>
              <w:jc w:val="center"/>
              <w:rPr>
                <w:rFonts w:cs="Arial"/>
                <w:b/>
                <w:bCs/>
                <w:color w:val="FFFFFF"/>
                <w:sz w:val="18"/>
                <w:szCs w:val="18"/>
              </w:rPr>
            </w:pPr>
            <w:r w:rsidRPr="00366BE7">
              <w:rPr>
                <w:rFonts w:cs="Arial"/>
                <w:b/>
                <w:bCs/>
                <w:color w:val="FFFFFF"/>
                <w:sz w:val="18"/>
                <w:szCs w:val="18"/>
              </w:rPr>
              <w:t>100%</w:t>
            </w:r>
          </w:p>
        </w:tc>
        <w:tc>
          <w:tcPr>
            <w:tcW w:w="897" w:type="dxa"/>
            <w:tcBorders>
              <w:top w:val="nil"/>
              <w:left w:val="nil"/>
              <w:bottom w:val="single" w:sz="4" w:space="0" w:color="FFFFFF"/>
              <w:right w:val="single" w:sz="4" w:space="0" w:color="FFFFFF"/>
            </w:tcBorders>
            <w:shd w:val="clear" w:color="DCE6F1" w:fill="595959"/>
            <w:noWrap/>
            <w:vAlign w:val="center"/>
            <w:hideMark/>
          </w:tcPr>
          <w:p w14:paraId="3A023C7E" w14:textId="77777777" w:rsidR="00366BE7" w:rsidRPr="00366BE7" w:rsidRDefault="00366BE7">
            <w:pPr>
              <w:jc w:val="center"/>
              <w:rPr>
                <w:rFonts w:cs="Arial"/>
                <w:b/>
                <w:bCs/>
                <w:color w:val="FFFFFF"/>
                <w:sz w:val="18"/>
                <w:szCs w:val="18"/>
              </w:rPr>
            </w:pPr>
            <w:r w:rsidRPr="00366BE7">
              <w:rPr>
                <w:rFonts w:cs="Arial"/>
                <w:b/>
                <w:bCs/>
                <w:color w:val="FFFFFF"/>
                <w:sz w:val="18"/>
                <w:szCs w:val="18"/>
              </w:rPr>
              <w:t>100%</w:t>
            </w:r>
          </w:p>
        </w:tc>
      </w:tr>
    </w:tbl>
    <w:p w14:paraId="55D54B24" w14:textId="2C20092B" w:rsidR="00D72503" w:rsidRDefault="00D458BF" w:rsidP="00C45991">
      <w:pPr>
        <w:pStyle w:val="Footnote"/>
        <w:spacing w:after="120"/>
        <w:rPr>
          <w:rFonts w:eastAsiaTheme="minorHAnsi" w:cs="Times New Roman"/>
          <w:kern w:val="0"/>
          <w:sz w:val="16"/>
        </w:rPr>
      </w:pPr>
      <w:r>
        <w:rPr>
          <w:rFonts w:eastAsiaTheme="minorHAnsi" w:cs="Times New Roman"/>
          <w:kern w:val="0"/>
          <w:sz w:val="16"/>
        </w:rPr>
        <w:t>*</w:t>
      </w:r>
      <w:r w:rsidR="00112643" w:rsidRPr="00F52450">
        <w:rPr>
          <w:rFonts w:eastAsiaTheme="minorHAnsi" w:cs="Times New Roman"/>
          <w:kern w:val="0"/>
          <w:sz w:val="16"/>
        </w:rPr>
        <w:t xml:space="preserve"> Only selected agency subgroups are included. Therefore the number of fatalities in the selected subcategories will not add to </w:t>
      </w:r>
      <w:r w:rsidR="00112643">
        <w:rPr>
          <w:rFonts w:eastAsiaTheme="minorHAnsi" w:cs="Times New Roman"/>
          <w:kern w:val="0"/>
          <w:sz w:val="16"/>
        </w:rPr>
        <w:t>the category total.</w:t>
      </w:r>
      <w:r w:rsidR="00FB274F">
        <w:rPr>
          <w:rFonts w:eastAsiaTheme="minorHAnsi" w:cs="Times New Roman"/>
          <w:kern w:val="0"/>
          <w:sz w:val="16"/>
        </w:rPr>
        <w:t xml:space="preserve"> </w:t>
      </w:r>
      <w:r w:rsidR="00112643">
        <w:rPr>
          <w:rFonts w:eastAsiaTheme="minorHAnsi" w:cs="Times New Roman"/>
          <w:kern w:val="0"/>
          <w:sz w:val="16"/>
        </w:rPr>
        <w:t>The percentage figures are also rounded to the nearest whole number.</w:t>
      </w:r>
      <w:r w:rsidR="00112643">
        <w:rPr>
          <w:rFonts w:eastAsiaTheme="minorHAnsi" w:cs="Times New Roman"/>
          <w:kern w:val="0"/>
          <w:sz w:val="16"/>
        </w:rPr>
        <w:br/>
      </w:r>
    </w:p>
    <w:p w14:paraId="117F3EF5" w14:textId="17F3DDB0" w:rsidR="00112643" w:rsidRPr="00D72503" w:rsidRDefault="00D72503" w:rsidP="00D72503">
      <w:pPr>
        <w:spacing w:after="200" w:line="276" w:lineRule="auto"/>
        <w:rPr>
          <w:rFonts w:eastAsiaTheme="minorHAnsi"/>
          <w:sz w:val="16"/>
          <w:szCs w:val="16"/>
        </w:rPr>
      </w:pPr>
      <w:r>
        <w:rPr>
          <w:rFonts w:eastAsiaTheme="minorHAnsi"/>
          <w:sz w:val="16"/>
        </w:rPr>
        <w:br w:type="page"/>
      </w:r>
    </w:p>
    <w:p w14:paraId="40B45E23" w14:textId="21CF526D" w:rsidR="00AB0F51" w:rsidRDefault="00EB6C56" w:rsidP="00BF0FBF">
      <w:pPr>
        <w:pStyle w:val="SWA1stHeading"/>
        <w:spacing w:before="0"/>
        <w:ind w:left="851" w:hanging="851"/>
      </w:pPr>
      <w:bookmarkStart w:id="32" w:name="_Toc531160472"/>
      <w:r>
        <w:t xml:space="preserve">Vehicle </w:t>
      </w:r>
      <w:r w:rsidR="00E26567">
        <w:t>involvement and collisions</w:t>
      </w:r>
      <w:bookmarkEnd w:id="32"/>
    </w:p>
    <w:p w14:paraId="64275FED" w14:textId="51844C4A" w:rsidR="00AB0F51" w:rsidRDefault="00AB0F51" w:rsidP="00AB0F51">
      <w:pPr>
        <w:pStyle w:val="NoSpacing"/>
        <w:keepNext/>
        <w:keepLines/>
      </w:pPr>
      <w:r w:rsidRPr="00AB0F51">
        <w:t>Safe Work Australia’s work-related fatalities database collects two sources of information relating to vehicles:</w:t>
      </w:r>
    </w:p>
    <w:p w14:paraId="5B6F8FDE" w14:textId="08B9AECB" w:rsidR="00AB0F51" w:rsidRDefault="00AB0F51" w:rsidP="00AB0F51">
      <w:pPr>
        <w:pStyle w:val="NoSpacing"/>
        <w:keepNext/>
        <w:keepLines/>
      </w:pPr>
    </w:p>
    <w:p w14:paraId="56735A9E" w14:textId="3B834ED3" w:rsidR="00AB0F51" w:rsidRDefault="00AB0F51" w:rsidP="001B53A1">
      <w:pPr>
        <w:pStyle w:val="NoSpacing"/>
        <w:keepNext/>
        <w:keepLines/>
        <w:numPr>
          <w:ilvl w:val="0"/>
          <w:numId w:val="43"/>
        </w:numPr>
      </w:pPr>
      <w:r>
        <w:t xml:space="preserve">Whether a vehicle was </w:t>
      </w:r>
      <w:r w:rsidR="004E4233">
        <w:t xml:space="preserve">principally </w:t>
      </w:r>
      <w:r>
        <w:t>involved</w:t>
      </w:r>
      <w:r w:rsidR="004E4233">
        <w:t xml:space="preserve"> in the incident leading to a worker fatality, referred to as ‘vehicle involvement’</w:t>
      </w:r>
    </w:p>
    <w:p w14:paraId="23BE1044" w14:textId="36C3980B" w:rsidR="004E4233" w:rsidRDefault="004E4233" w:rsidP="001B53A1">
      <w:pPr>
        <w:pStyle w:val="NoSpacing"/>
        <w:keepNext/>
        <w:keepLines/>
        <w:numPr>
          <w:ilvl w:val="0"/>
          <w:numId w:val="43"/>
        </w:numPr>
      </w:pPr>
      <w:r>
        <w:t>‘Vehicle collisions’, where</w:t>
      </w:r>
      <w:r w:rsidRPr="00E42A22">
        <w:t xml:space="preserve"> a vehicle crash </w:t>
      </w:r>
      <w:r>
        <w:t>occurred and</w:t>
      </w:r>
      <w:r w:rsidRPr="00E42A22">
        <w:t xml:space="preserve"> the occupant of the vehicle was killed</w:t>
      </w:r>
      <w:r>
        <w:rPr>
          <w:rStyle w:val="FootnoteReference"/>
        </w:rPr>
        <w:footnoteReference w:id="4"/>
      </w:r>
    </w:p>
    <w:p w14:paraId="79F89497" w14:textId="77777777" w:rsidR="004E4233" w:rsidRPr="00AB0F51" w:rsidRDefault="004E4233" w:rsidP="004E4233">
      <w:pPr>
        <w:pStyle w:val="NoSpacing"/>
        <w:keepNext/>
        <w:keepLines/>
      </w:pPr>
    </w:p>
    <w:p w14:paraId="027CFB9D" w14:textId="300B25BA" w:rsidR="00621EC3" w:rsidRDefault="00621EC3" w:rsidP="00BF0FBF">
      <w:pPr>
        <w:pStyle w:val="NoSpacing"/>
        <w:keepNext/>
        <w:keepLines/>
      </w:pPr>
      <w:r w:rsidRPr="00712151">
        <w:t xml:space="preserve">Over the </w:t>
      </w:r>
      <w:r w:rsidR="009D53E1">
        <w:t xml:space="preserve">five </w:t>
      </w:r>
      <w:r w:rsidRPr="00712151">
        <w:t>year period from 20</w:t>
      </w:r>
      <w:r>
        <w:t>1</w:t>
      </w:r>
      <w:r w:rsidR="009D53E1">
        <w:t>3</w:t>
      </w:r>
      <w:r w:rsidRPr="00712151">
        <w:t xml:space="preserve"> to 201</w:t>
      </w:r>
      <w:r w:rsidR="009D53E1">
        <w:t>7</w:t>
      </w:r>
      <w:r w:rsidRPr="00712151">
        <w:t xml:space="preserve">, </w:t>
      </w:r>
      <w:r w:rsidR="007810EC">
        <w:t>60</w:t>
      </w:r>
      <w:r w:rsidR="004D6212">
        <w:t xml:space="preserve"> per cent of </w:t>
      </w:r>
      <w:r w:rsidRPr="00712151">
        <w:t xml:space="preserve">worker fatalities </w:t>
      </w:r>
      <w:r w:rsidR="004D6212">
        <w:t>(</w:t>
      </w:r>
      <w:r w:rsidR="007810EC">
        <w:t>597</w:t>
      </w:r>
      <w:r w:rsidR="004D6212">
        <w:t xml:space="preserve"> fatalities) </w:t>
      </w:r>
      <w:r w:rsidRPr="00712151">
        <w:t xml:space="preserve">involved vehicles. Of these, just </w:t>
      </w:r>
      <w:r w:rsidR="007810EC">
        <w:t>under half</w:t>
      </w:r>
      <w:r w:rsidRPr="00712151">
        <w:t xml:space="preserve"> (</w:t>
      </w:r>
      <w:r w:rsidR="007810EC">
        <w:t>291</w:t>
      </w:r>
      <w:r w:rsidR="004D6212" w:rsidRPr="00712151">
        <w:t xml:space="preserve"> </w:t>
      </w:r>
      <w:r w:rsidRPr="00712151">
        <w:t xml:space="preserve">fatalities) occurred on a public road. </w:t>
      </w:r>
    </w:p>
    <w:p w14:paraId="21124B16" w14:textId="021805ED" w:rsidR="00D72503" w:rsidRDefault="00D72503" w:rsidP="00BF0FBF">
      <w:pPr>
        <w:pStyle w:val="NoSpacing"/>
        <w:keepNext/>
        <w:keepLines/>
      </w:pPr>
    </w:p>
    <w:p w14:paraId="7271F269" w14:textId="39A3E2A7" w:rsidR="00D72503" w:rsidRDefault="00D72503" w:rsidP="00D72503">
      <w:pPr>
        <w:pStyle w:val="NoSpacing"/>
      </w:pPr>
      <w:r w:rsidRPr="0031076C">
        <w:t>Table 2</w:t>
      </w:r>
      <w:r w:rsidR="00955850">
        <w:t>1</w:t>
      </w:r>
      <w:r w:rsidRPr="0031076C">
        <w:t xml:space="preserve"> shows that the vast majority (8</w:t>
      </w:r>
      <w:r w:rsidR="007810EC">
        <w:t>5</w:t>
      </w:r>
      <w:r w:rsidRPr="0031076C">
        <w:t xml:space="preserve"> per cent) of worker fatalities involving vehicles on public roads were the result of a vehicle collision. This was followed by </w:t>
      </w:r>
      <w:r>
        <w:t>b</w:t>
      </w:r>
      <w:r w:rsidRPr="0031076C">
        <w:t>eing hit by moving objects</w:t>
      </w:r>
      <w:r>
        <w:t>,</w:t>
      </w:r>
      <w:r w:rsidRPr="0031076C">
        <w:t xml:space="preserve"> which accounted for a further 8 per cent of fatalities.</w:t>
      </w:r>
    </w:p>
    <w:p w14:paraId="48CDD8A1" w14:textId="576C871C" w:rsidR="00D72503" w:rsidRDefault="00D72503" w:rsidP="00D72503">
      <w:pPr>
        <w:pStyle w:val="NoSpacing"/>
      </w:pPr>
    </w:p>
    <w:p w14:paraId="79882B63" w14:textId="55184720" w:rsidR="00D72503" w:rsidRDefault="00D72503" w:rsidP="00D72503">
      <w:pPr>
        <w:pStyle w:val="NoSpacing"/>
      </w:pPr>
      <w:r>
        <w:t xml:space="preserve">By contrast, </w:t>
      </w:r>
      <w:r w:rsidRPr="00712151">
        <w:t>less than a third (3</w:t>
      </w:r>
      <w:r>
        <w:t>0</w:t>
      </w:r>
      <w:r w:rsidRPr="00712151">
        <w:t xml:space="preserve"> per cent) of </w:t>
      </w:r>
      <w:r>
        <w:t xml:space="preserve">fatalities involving a vehicle </w:t>
      </w:r>
      <w:r w:rsidRPr="00712151">
        <w:t>not on a public road</w:t>
      </w:r>
      <w:r>
        <w:t xml:space="preserve"> were due to a vehicle collision. A further 20 per cent were caused by bei</w:t>
      </w:r>
      <w:r w:rsidR="007810EC">
        <w:t>ng hit by a moving object and 15</w:t>
      </w:r>
      <w:r>
        <w:t> per cent due</w:t>
      </w:r>
      <w:r w:rsidRPr="00712151">
        <w:t xml:space="preserve"> </w:t>
      </w:r>
      <w:r>
        <w:t>to the rollover of a non-road vehicle.</w:t>
      </w:r>
    </w:p>
    <w:p w14:paraId="1952ABEA" w14:textId="2BDB3215" w:rsidR="00EB6C56" w:rsidRDefault="00EB6C56" w:rsidP="00BF0FBF">
      <w:pPr>
        <w:pStyle w:val="NoSpacing"/>
        <w:keepNext/>
        <w:keepLines/>
      </w:pPr>
    </w:p>
    <w:p w14:paraId="7A860781" w14:textId="176B045B" w:rsidR="00621EC3" w:rsidRDefault="00955850" w:rsidP="00EB6C56">
      <w:pPr>
        <w:pStyle w:val="SWATableheader"/>
        <w:keepNext/>
        <w:spacing w:after="0"/>
      </w:pPr>
      <w:r>
        <w:t>Table 21</w:t>
      </w:r>
      <w:r w:rsidR="00EB6C56">
        <w:t>:</w:t>
      </w:r>
      <w:r w:rsidR="00EB6C56" w:rsidRPr="0031076C">
        <w:t xml:space="preserve"> Worker fatalities by vehicle involvement: percentage by public road status</w:t>
      </w:r>
      <w:r w:rsidR="00EB6C56">
        <w:t xml:space="preserve"> and mechanism of incident, 2013 to 2017</w:t>
      </w:r>
      <w:r w:rsidR="00EB6C56" w:rsidRPr="0031076C">
        <w:t xml:space="preserve"> combined (sorted by vehicle involved fatalities)</w:t>
      </w:r>
    </w:p>
    <w:tbl>
      <w:tblPr>
        <w:tblW w:w="9660" w:type="dxa"/>
        <w:tblLook w:val="04A0" w:firstRow="1" w:lastRow="0" w:firstColumn="1" w:lastColumn="0" w:noHBand="0" w:noVBand="1"/>
      </w:tblPr>
      <w:tblGrid>
        <w:gridCol w:w="3520"/>
        <w:gridCol w:w="1240"/>
        <w:gridCol w:w="1240"/>
        <w:gridCol w:w="1500"/>
        <w:gridCol w:w="1200"/>
        <w:gridCol w:w="960"/>
      </w:tblGrid>
      <w:tr w:rsidR="005C2352" w:rsidRPr="00EB6C56" w14:paraId="0B41A412" w14:textId="77777777" w:rsidTr="00300755">
        <w:trPr>
          <w:trHeight w:val="1020"/>
        </w:trPr>
        <w:tc>
          <w:tcPr>
            <w:tcW w:w="3520"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3D3D44CF" w14:textId="1EA6E5E1" w:rsidR="004D6212" w:rsidRPr="004D6212" w:rsidRDefault="004D6212" w:rsidP="004D6212">
            <w:pPr>
              <w:rPr>
                <w:rFonts w:cs="Arial"/>
                <w:b/>
                <w:bCs/>
                <w:color w:val="FFFFFF"/>
                <w:sz w:val="18"/>
                <w:szCs w:val="18"/>
              </w:rPr>
            </w:pPr>
            <w:r w:rsidRPr="004D6212">
              <w:rPr>
                <w:rFonts w:cs="Arial"/>
                <w:b/>
                <w:bCs/>
                <w:color w:val="FFFFFF"/>
                <w:sz w:val="18"/>
                <w:szCs w:val="18"/>
              </w:rPr>
              <w:t>Mechanism of fatality</w:t>
            </w:r>
          </w:p>
        </w:tc>
        <w:tc>
          <w:tcPr>
            <w:tcW w:w="1240" w:type="dxa"/>
            <w:tcBorders>
              <w:top w:val="single" w:sz="4" w:space="0" w:color="FFFFFF"/>
              <w:left w:val="nil"/>
              <w:bottom w:val="single" w:sz="4" w:space="0" w:color="FFFFFF"/>
              <w:right w:val="single" w:sz="4" w:space="0" w:color="FFFFFF"/>
            </w:tcBorders>
            <w:shd w:val="clear" w:color="auto" w:fill="C10A27"/>
            <w:vAlign w:val="center"/>
            <w:hideMark/>
          </w:tcPr>
          <w:p w14:paraId="72857CEE" w14:textId="04757E8F" w:rsidR="004D6212" w:rsidRPr="004D6212" w:rsidRDefault="004D6212" w:rsidP="004D6212">
            <w:pPr>
              <w:jc w:val="center"/>
              <w:rPr>
                <w:rFonts w:cs="Arial"/>
                <w:b/>
                <w:bCs/>
                <w:color w:val="FFFFFF"/>
                <w:sz w:val="18"/>
                <w:szCs w:val="18"/>
              </w:rPr>
            </w:pPr>
            <w:r w:rsidRPr="004D6212">
              <w:rPr>
                <w:rFonts w:cs="Arial"/>
                <w:b/>
                <w:bCs/>
                <w:color w:val="FFFFFF"/>
                <w:sz w:val="18"/>
                <w:szCs w:val="18"/>
              </w:rPr>
              <w:t>Vehicle involved: On a public road</w:t>
            </w:r>
          </w:p>
        </w:tc>
        <w:tc>
          <w:tcPr>
            <w:tcW w:w="1240" w:type="dxa"/>
            <w:tcBorders>
              <w:top w:val="single" w:sz="4" w:space="0" w:color="FFFFFF"/>
              <w:left w:val="nil"/>
              <w:bottom w:val="single" w:sz="4" w:space="0" w:color="FFFFFF"/>
              <w:right w:val="single" w:sz="4" w:space="0" w:color="FFFFFF"/>
            </w:tcBorders>
            <w:shd w:val="clear" w:color="auto" w:fill="C10A27"/>
            <w:vAlign w:val="center"/>
            <w:hideMark/>
          </w:tcPr>
          <w:p w14:paraId="0616BE76" w14:textId="46A3BE4C" w:rsidR="004D6212" w:rsidRPr="004D6212" w:rsidRDefault="004D6212" w:rsidP="004D6212">
            <w:pPr>
              <w:jc w:val="center"/>
              <w:rPr>
                <w:rFonts w:cs="Arial"/>
                <w:b/>
                <w:bCs/>
                <w:color w:val="FFFFFF"/>
                <w:sz w:val="18"/>
                <w:szCs w:val="18"/>
              </w:rPr>
            </w:pPr>
            <w:r w:rsidRPr="004D6212">
              <w:rPr>
                <w:rFonts w:cs="Arial"/>
                <w:b/>
                <w:bCs/>
                <w:color w:val="FFFFFF"/>
                <w:sz w:val="18"/>
                <w:szCs w:val="18"/>
              </w:rPr>
              <w:t>Vehicle involved: Not on a public road</w:t>
            </w:r>
          </w:p>
        </w:tc>
        <w:tc>
          <w:tcPr>
            <w:tcW w:w="1500" w:type="dxa"/>
            <w:tcBorders>
              <w:top w:val="single" w:sz="4" w:space="0" w:color="FFFFFF"/>
              <w:left w:val="nil"/>
              <w:bottom w:val="single" w:sz="4" w:space="0" w:color="FFFFFF"/>
              <w:right w:val="single" w:sz="4" w:space="0" w:color="FFFFFF"/>
            </w:tcBorders>
            <w:shd w:val="clear" w:color="auto" w:fill="C10A27"/>
            <w:vAlign w:val="center"/>
            <w:hideMark/>
          </w:tcPr>
          <w:p w14:paraId="31955C0E" w14:textId="27B0C5E0" w:rsidR="004D6212" w:rsidRPr="004D6212" w:rsidRDefault="004D6212" w:rsidP="004D6212">
            <w:pPr>
              <w:jc w:val="center"/>
              <w:rPr>
                <w:rFonts w:cs="Arial"/>
                <w:b/>
                <w:bCs/>
                <w:color w:val="FFFFFF"/>
                <w:sz w:val="18"/>
                <w:szCs w:val="18"/>
              </w:rPr>
            </w:pPr>
            <w:r w:rsidRPr="004D6212">
              <w:rPr>
                <w:rFonts w:cs="Arial"/>
                <w:b/>
                <w:bCs/>
                <w:color w:val="FFFFFF"/>
                <w:sz w:val="18"/>
                <w:szCs w:val="18"/>
              </w:rPr>
              <w:t>Vehicle involved: Total</w:t>
            </w:r>
          </w:p>
        </w:tc>
        <w:tc>
          <w:tcPr>
            <w:tcW w:w="1200" w:type="dxa"/>
            <w:tcBorders>
              <w:top w:val="single" w:sz="4" w:space="0" w:color="FFFFFF"/>
              <w:left w:val="nil"/>
              <w:bottom w:val="single" w:sz="4" w:space="0" w:color="FFFFFF"/>
              <w:right w:val="single" w:sz="4" w:space="0" w:color="FFFFFF"/>
            </w:tcBorders>
            <w:shd w:val="clear" w:color="auto" w:fill="C10A27"/>
            <w:vAlign w:val="center"/>
            <w:hideMark/>
          </w:tcPr>
          <w:p w14:paraId="49F95EDA" w14:textId="0049F29F" w:rsidR="004D6212" w:rsidRPr="004D6212" w:rsidRDefault="004D6212" w:rsidP="004D6212">
            <w:pPr>
              <w:jc w:val="center"/>
              <w:rPr>
                <w:rFonts w:cs="Arial"/>
                <w:b/>
                <w:bCs/>
                <w:color w:val="FFFFFF"/>
                <w:sz w:val="18"/>
                <w:szCs w:val="18"/>
              </w:rPr>
            </w:pPr>
            <w:r w:rsidRPr="004D6212">
              <w:rPr>
                <w:rFonts w:cs="Arial"/>
                <w:b/>
                <w:bCs/>
                <w:color w:val="FFFFFF"/>
                <w:sz w:val="18"/>
                <w:szCs w:val="18"/>
              </w:rPr>
              <w:t>No vehicle involved</w:t>
            </w:r>
          </w:p>
        </w:tc>
        <w:tc>
          <w:tcPr>
            <w:tcW w:w="960" w:type="dxa"/>
            <w:tcBorders>
              <w:top w:val="single" w:sz="4" w:space="0" w:color="FFFFFF"/>
              <w:left w:val="nil"/>
              <w:bottom w:val="single" w:sz="4" w:space="0" w:color="FFFFFF"/>
              <w:right w:val="single" w:sz="4" w:space="0" w:color="FFFFFF"/>
            </w:tcBorders>
            <w:shd w:val="clear" w:color="auto" w:fill="C10A27"/>
            <w:vAlign w:val="center"/>
            <w:hideMark/>
          </w:tcPr>
          <w:p w14:paraId="7EB89BE5" w14:textId="410FFA80" w:rsidR="004D6212" w:rsidRPr="004D6212" w:rsidRDefault="004D6212" w:rsidP="004D6212">
            <w:pPr>
              <w:jc w:val="center"/>
              <w:rPr>
                <w:rFonts w:cs="Arial"/>
                <w:b/>
                <w:bCs/>
                <w:color w:val="FFFFFF"/>
                <w:sz w:val="18"/>
                <w:szCs w:val="18"/>
              </w:rPr>
            </w:pPr>
            <w:r w:rsidRPr="004D6212">
              <w:rPr>
                <w:rFonts w:cs="Arial"/>
                <w:b/>
                <w:bCs/>
                <w:color w:val="FFFFFF"/>
                <w:sz w:val="18"/>
                <w:szCs w:val="18"/>
              </w:rPr>
              <w:t>Total</w:t>
            </w:r>
          </w:p>
        </w:tc>
      </w:tr>
      <w:tr w:rsidR="005C2352" w:rsidRPr="00EB6C56" w14:paraId="519348A9" w14:textId="77777777" w:rsidTr="00300755">
        <w:trPr>
          <w:trHeight w:val="300"/>
        </w:trPr>
        <w:tc>
          <w:tcPr>
            <w:tcW w:w="3520" w:type="dxa"/>
            <w:tcBorders>
              <w:top w:val="nil"/>
              <w:left w:val="single" w:sz="4" w:space="0" w:color="FFFFFF"/>
              <w:bottom w:val="single" w:sz="4" w:space="0" w:color="FFFFFF"/>
              <w:right w:val="single" w:sz="4" w:space="0" w:color="FFFFFF"/>
            </w:tcBorders>
            <w:shd w:val="clear" w:color="auto" w:fill="auto"/>
            <w:vAlign w:val="center"/>
            <w:hideMark/>
          </w:tcPr>
          <w:p w14:paraId="703FEE06" w14:textId="64526EDE" w:rsidR="007810EC" w:rsidRPr="004D6212" w:rsidRDefault="007810EC" w:rsidP="007810EC">
            <w:pPr>
              <w:rPr>
                <w:rFonts w:cs="Arial"/>
                <w:b/>
                <w:bCs/>
                <w:color w:val="000000"/>
                <w:sz w:val="18"/>
                <w:szCs w:val="18"/>
              </w:rPr>
            </w:pPr>
            <w:r w:rsidRPr="004D6212">
              <w:rPr>
                <w:rFonts w:cs="Arial"/>
                <w:b/>
                <w:bCs/>
                <w:color w:val="000000"/>
                <w:sz w:val="18"/>
                <w:szCs w:val="18"/>
              </w:rPr>
              <w:t xml:space="preserve">Vehicle </w:t>
            </w:r>
            <w:r>
              <w:rPr>
                <w:rFonts w:cs="Arial"/>
                <w:b/>
                <w:bCs/>
                <w:color w:val="000000"/>
                <w:sz w:val="18"/>
                <w:szCs w:val="18"/>
              </w:rPr>
              <w:t>collision</w:t>
            </w:r>
          </w:p>
        </w:tc>
        <w:tc>
          <w:tcPr>
            <w:tcW w:w="124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F9B51D1" w14:textId="3A7F0770" w:rsidR="007810EC" w:rsidRPr="007810EC" w:rsidRDefault="007810EC" w:rsidP="007810EC">
            <w:pPr>
              <w:jc w:val="center"/>
              <w:rPr>
                <w:rFonts w:cs="Arial"/>
                <w:color w:val="000000"/>
                <w:sz w:val="18"/>
                <w:szCs w:val="18"/>
              </w:rPr>
            </w:pPr>
            <w:r w:rsidRPr="007810EC">
              <w:rPr>
                <w:rFonts w:cs="Arial"/>
                <w:color w:val="000000"/>
                <w:sz w:val="18"/>
                <w:szCs w:val="20"/>
              </w:rPr>
              <w:t>85%</w:t>
            </w:r>
          </w:p>
        </w:tc>
        <w:tc>
          <w:tcPr>
            <w:tcW w:w="1240" w:type="dxa"/>
            <w:tcBorders>
              <w:top w:val="single" w:sz="4" w:space="0" w:color="FFFFFF"/>
              <w:left w:val="nil"/>
              <w:bottom w:val="single" w:sz="4" w:space="0" w:color="FFFFFF"/>
              <w:right w:val="single" w:sz="4" w:space="0" w:color="FFFFFF"/>
            </w:tcBorders>
            <w:shd w:val="clear" w:color="auto" w:fill="auto"/>
            <w:noWrap/>
            <w:vAlign w:val="center"/>
            <w:hideMark/>
          </w:tcPr>
          <w:p w14:paraId="649E9FA8" w14:textId="48C75200" w:rsidR="007810EC" w:rsidRPr="007810EC" w:rsidRDefault="007810EC" w:rsidP="007810EC">
            <w:pPr>
              <w:jc w:val="center"/>
              <w:rPr>
                <w:rFonts w:cs="Arial"/>
                <w:color w:val="000000"/>
                <w:sz w:val="18"/>
                <w:szCs w:val="18"/>
              </w:rPr>
            </w:pPr>
            <w:r w:rsidRPr="007810EC">
              <w:rPr>
                <w:rFonts w:cs="Arial"/>
                <w:color w:val="000000"/>
                <w:sz w:val="18"/>
                <w:szCs w:val="20"/>
              </w:rPr>
              <w:t>30%</w:t>
            </w:r>
          </w:p>
        </w:tc>
        <w:tc>
          <w:tcPr>
            <w:tcW w:w="1500" w:type="dxa"/>
            <w:tcBorders>
              <w:top w:val="single" w:sz="4" w:space="0" w:color="FFFFFF"/>
              <w:left w:val="nil"/>
              <w:bottom w:val="single" w:sz="4" w:space="0" w:color="FFFFFF"/>
              <w:right w:val="single" w:sz="4" w:space="0" w:color="FFFFFF"/>
            </w:tcBorders>
            <w:shd w:val="clear" w:color="auto" w:fill="auto"/>
            <w:noWrap/>
            <w:vAlign w:val="center"/>
            <w:hideMark/>
          </w:tcPr>
          <w:p w14:paraId="345FDCFA" w14:textId="5233D3F9" w:rsidR="007810EC" w:rsidRPr="007810EC" w:rsidRDefault="007810EC" w:rsidP="007810EC">
            <w:pPr>
              <w:jc w:val="center"/>
              <w:rPr>
                <w:rFonts w:cs="Arial"/>
                <w:color w:val="000000"/>
                <w:sz w:val="18"/>
                <w:szCs w:val="18"/>
              </w:rPr>
            </w:pPr>
            <w:r w:rsidRPr="007810EC">
              <w:rPr>
                <w:rFonts w:cs="Arial"/>
                <w:color w:val="000000"/>
                <w:sz w:val="18"/>
                <w:szCs w:val="20"/>
              </w:rPr>
              <w:t>57%</w:t>
            </w:r>
          </w:p>
        </w:tc>
        <w:tc>
          <w:tcPr>
            <w:tcW w:w="1200" w:type="dxa"/>
            <w:tcBorders>
              <w:top w:val="single" w:sz="4" w:space="0" w:color="FFFFFF"/>
              <w:left w:val="nil"/>
              <w:bottom w:val="single" w:sz="4" w:space="0" w:color="FFFFFF"/>
              <w:right w:val="single" w:sz="4" w:space="0" w:color="FFFFFF"/>
            </w:tcBorders>
            <w:shd w:val="clear" w:color="auto" w:fill="auto"/>
            <w:noWrap/>
            <w:vAlign w:val="center"/>
            <w:hideMark/>
          </w:tcPr>
          <w:p w14:paraId="5CAD40B4" w14:textId="2B0D6AE0" w:rsidR="007810EC" w:rsidRPr="007810EC" w:rsidRDefault="007810EC" w:rsidP="007810EC">
            <w:pPr>
              <w:jc w:val="center"/>
              <w:rPr>
                <w:rFonts w:cs="Arial"/>
                <w:color w:val="000000"/>
                <w:sz w:val="18"/>
                <w:szCs w:val="18"/>
              </w:rPr>
            </w:pPr>
            <w:r w:rsidRPr="007810EC">
              <w:rPr>
                <w:rFonts w:cs="Arial"/>
                <w:color w:val="000000"/>
                <w:sz w:val="18"/>
                <w:szCs w:val="20"/>
              </w:rPr>
              <w:t>..</w:t>
            </w:r>
          </w:p>
        </w:tc>
        <w:tc>
          <w:tcPr>
            <w:tcW w:w="960" w:type="dxa"/>
            <w:tcBorders>
              <w:top w:val="single" w:sz="4" w:space="0" w:color="FFFFFF"/>
              <w:left w:val="nil"/>
              <w:bottom w:val="single" w:sz="4" w:space="0" w:color="FFFFFF"/>
              <w:right w:val="single" w:sz="4" w:space="0" w:color="FFFFFF"/>
            </w:tcBorders>
            <w:shd w:val="clear" w:color="auto" w:fill="E6E3E2"/>
            <w:noWrap/>
            <w:vAlign w:val="center"/>
            <w:hideMark/>
          </w:tcPr>
          <w:p w14:paraId="7D982A14" w14:textId="270066C9" w:rsidR="007810EC" w:rsidRPr="00300755" w:rsidRDefault="007810EC" w:rsidP="007810EC">
            <w:pPr>
              <w:jc w:val="center"/>
              <w:rPr>
                <w:rFonts w:cs="Arial"/>
                <w:b/>
                <w:color w:val="000000"/>
                <w:sz w:val="18"/>
                <w:szCs w:val="18"/>
              </w:rPr>
            </w:pPr>
            <w:r w:rsidRPr="00300755">
              <w:rPr>
                <w:rFonts w:cs="Arial"/>
                <w:b/>
                <w:color w:val="000000"/>
                <w:sz w:val="18"/>
                <w:szCs w:val="20"/>
              </w:rPr>
              <w:t>34%</w:t>
            </w:r>
          </w:p>
        </w:tc>
      </w:tr>
      <w:tr w:rsidR="005C2352" w:rsidRPr="00EB6C56" w14:paraId="112E2D06" w14:textId="77777777" w:rsidTr="00300755">
        <w:trPr>
          <w:trHeight w:val="300"/>
        </w:trPr>
        <w:tc>
          <w:tcPr>
            <w:tcW w:w="3520" w:type="dxa"/>
            <w:tcBorders>
              <w:top w:val="nil"/>
              <w:left w:val="single" w:sz="4" w:space="0" w:color="FFFFFF"/>
              <w:bottom w:val="single" w:sz="4" w:space="0" w:color="FFFFFF"/>
              <w:right w:val="single" w:sz="4" w:space="0" w:color="FFFFFF"/>
            </w:tcBorders>
            <w:shd w:val="clear" w:color="auto" w:fill="E6E3E2"/>
            <w:vAlign w:val="center"/>
            <w:hideMark/>
          </w:tcPr>
          <w:p w14:paraId="1A575DEE" w14:textId="453A63E3" w:rsidR="007810EC" w:rsidRPr="004D6212" w:rsidRDefault="007810EC" w:rsidP="007810EC">
            <w:pPr>
              <w:rPr>
                <w:rFonts w:cs="Arial"/>
                <w:b/>
                <w:bCs/>
                <w:color w:val="000000"/>
                <w:sz w:val="18"/>
                <w:szCs w:val="18"/>
              </w:rPr>
            </w:pPr>
            <w:r w:rsidRPr="004D6212">
              <w:rPr>
                <w:rFonts w:cs="Arial"/>
                <w:b/>
                <w:bCs/>
                <w:color w:val="000000"/>
                <w:sz w:val="18"/>
                <w:szCs w:val="18"/>
              </w:rPr>
              <w:t>Being hit by moving objects</w:t>
            </w:r>
          </w:p>
        </w:tc>
        <w:tc>
          <w:tcPr>
            <w:tcW w:w="1240" w:type="dxa"/>
            <w:tcBorders>
              <w:top w:val="nil"/>
              <w:left w:val="single" w:sz="4" w:space="0" w:color="FFFFFF"/>
              <w:bottom w:val="single" w:sz="4" w:space="0" w:color="FFFFFF"/>
              <w:right w:val="single" w:sz="4" w:space="0" w:color="FFFFFF"/>
            </w:tcBorders>
            <w:shd w:val="clear" w:color="auto" w:fill="E6E3E2"/>
            <w:noWrap/>
            <w:vAlign w:val="center"/>
            <w:hideMark/>
          </w:tcPr>
          <w:p w14:paraId="24BB2178" w14:textId="5F51D66E" w:rsidR="007810EC" w:rsidRPr="007810EC" w:rsidRDefault="007810EC" w:rsidP="007810EC">
            <w:pPr>
              <w:jc w:val="center"/>
              <w:rPr>
                <w:rFonts w:cs="Arial"/>
                <w:color w:val="000000"/>
                <w:sz w:val="18"/>
                <w:szCs w:val="18"/>
              </w:rPr>
            </w:pPr>
            <w:r w:rsidRPr="007810EC">
              <w:rPr>
                <w:rFonts w:cs="Arial"/>
                <w:color w:val="000000"/>
                <w:sz w:val="18"/>
                <w:szCs w:val="20"/>
              </w:rPr>
              <w:t>8%</w:t>
            </w:r>
          </w:p>
        </w:tc>
        <w:tc>
          <w:tcPr>
            <w:tcW w:w="1240" w:type="dxa"/>
            <w:tcBorders>
              <w:top w:val="nil"/>
              <w:left w:val="nil"/>
              <w:bottom w:val="single" w:sz="4" w:space="0" w:color="FFFFFF"/>
              <w:right w:val="single" w:sz="4" w:space="0" w:color="FFFFFF"/>
            </w:tcBorders>
            <w:shd w:val="clear" w:color="auto" w:fill="E6E3E2"/>
            <w:noWrap/>
            <w:vAlign w:val="center"/>
            <w:hideMark/>
          </w:tcPr>
          <w:p w14:paraId="39FFC04D" w14:textId="3BD00FB9" w:rsidR="007810EC" w:rsidRPr="007810EC" w:rsidRDefault="007810EC" w:rsidP="007810EC">
            <w:pPr>
              <w:jc w:val="center"/>
              <w:rPr>
                <w:rFonts w:cs="Arial"/>
                <w:color w:val="000000"/>
                <w:sz w:val="18"/>
                <w:szCs w:val="18"/>
              </w:rPr>
            </w:pPr>
            <w:r w:rsidRPr="007810EC">
              <w:rPr>
                <w:rFonts w:cs="Arial"/>
                <w:color w:val="000000"/>
                <w:sz w:val="18"/>
                <w:szCs w:val="20"/>
              </w:rPr>
              <w:t>20%</w:t>
            </w:r>
          </w:p>
        </w:tc>
        <w:tc>
          <w:tcPr>
            <w:tcW w:w="1500" w:type="dxa"/>
            <w:tcBorders>
              <w:top w:val="nil"/>
              <w:left w:val="nil"/>
              <w:bottom w:val="single" w:sz="4" w:space="0" w:color="FFFFFF"/>
              <w:right w:val="single" w:sz="4" w:space="0" w:color="FFFFFF"/>
            </w:tcBorders>
            <w:shd w:val="clear" w:color="auto" w:fill="E6E3E2"/>
            <w:noWrap/>
            <w:vAlign w:val="center"/>
            <w:hideMark/>
          </w:tcPr>
          <w:p w14:paraId="23811D4C" w14:textId="3FF038D6" w:rsidR="007810EC" w:rsidRPr="007810EC" w:rsidRDefault="007810EC" w:rsidP="007810EC">
            <w:pPr>
              <w:jc w:val="center"/>
              <w:rPr>
                <w:rFonts w:cs="Arial"/>
                <w:color w:val="000000"/>
                <w:sz w:val="18"/>
                <w:szCs w:val="18"/>
              </w:rPr>
            </w:pPr>
            <w:r w:rsidRPr="007810EC">
              <w:rPr>
                <w:rFonts w:cs="Arial"/>
                <w:color w:val="000000"/>
                <w:sz w:val="18"/>
                <w:szCs w:val="20"/>
              </w:rPr>
              <w:t>14%</w:t>
            </w:r>
          </w:p>
        </w:tc>
        <w:tc>
          <w:tcPr>
            <w:tcW w:w="1200" w:type="dxa"/>
            <w:tcBorders>
              <w:top w:val="nil"/>
              <w:left w:val="nil"/>
              <w:bottom w:val="single" w:sz="4" w:space="0" w:color="FFFFFF"/>
              <w:right w:val="single" w:sz="4" w:space="0" w:color="FFFFFF"/>
            </w:tcBorders>
            <w:shd w:val="clear" w:color="auto" w:fill="E6E3E2"/>
            <w:noWrap/>
            <w:vAlign w:val="center"/>
            <w:hideMark/>
          </w:tcPr>
          <w:p w14:paraId="2B4D9F7D" w14:textId="781FB5C2" w:rsidR="007810EC" w:rsidRPr="007810EC" w:rsidRDefault="007810EC" w:rsidP="007810EC">
            <w:pPr>
              <w:jc w:val="center"/>
              <w:rPr>
                <w:rFonts w:cs="Arial"/>
                <w:color w:val="000000"/>
                <w:sz w:val="18"/>
                <w:szCs w:val="18"/>
              </w:rPr>
            </w:pPr>
            <w:r w:rsidRPr="007810EC">
              <w:rPr>
                <w:rFonts w:cs="Arial"/>
                <w:color w:val="000000"/>
                <w:sz w:val="18"/>
                <w:szCs w:val="20"/>
              </w:rPr>
              <w:t>11%</w:t>
            </w:r>
          </w:p>
        </w:tc>
        <w:tc>
          <w:tcPr>
            <w:tcW w:w="960" w:type="dxa"/>
            <w:tcBorders>
              <w:top w:val="nil"/>
              <w:left w:val="nil"/>
              <w:bottom w:val="single" w:sz="4" w:space="0" w:color="FFFFFF"/>
              <w:right w:val="single" w:sz="4" w:space="0" w:color="FFFFFF"/>
            </w:tcBorders>
            <w:shd w:val="clear" w:color="auto" w:fill="CFC9C7"/>
            <w:noWrap/>
            <w:vAlign w:val="center"/>
            <w:hideMark/>
          </w:tcPr>
          <w:p w14:paraId="5BEC3EB2" w14:textId="7B095E52" w:rsidR="007810EC" w:rsidRPr="00300755" w:rsidRDefault="007810EC" w:rsidP="007810EC">
            <w:pPr>
              <w:jc w:val="center"/>
              <w:rPr>
                <w:rFonts w:cs="Arial"/>
                <w:b/>
                <w:color w:val="000000"/>
                <w:sz w:val="18"/>
                <w:szCs w:val="18"/>
              </w:rPr>
            </w:pPr>
            <w:r w:rsidRPr="00300755">
              <w:rPr>
                <w:rFonts w:cs="Arial"/>
                <w:b/>
                <w:color w:val="000000"/>
                <w:sz w:val="18"/>
                <w:szCs w:val="20"/>
              </w:rPr>
              <w:t>13%</w:t>
            </w:r>
          </w:p>
        </w:tc>
      </w:tr>
      <w:tr w:rsidR="005C2352" w:rsidRPr="00EB6C56" w14:paraId="22A62B9E" w14:textId="77777777" w:rsidTr="00300755">
        <w:trPr>
          <w:trHeight w:val="300"/>
        </w:trPr>
        <w:tc>
          <w:tcPr>
            <w:tcW w:w="3520" w:type="dxa"/>
            <w:tcBorders>
              <w:top w:val="nil"/>
              <w:left w:val="single" w:sz="4" w:space="0" w:color="FFFFFF"/>
              <w:bottom w:val="single" w:sz="4" w:space="0" w:color="FFFFFF"/>
              <w:right w:val="single" w:sz="4" w:space="0" w:color="FFFFFF"/>
            </w:tcBorders>
            <w:shd w:val="clear" w:color="auto" w:fill="auto"/>
            <w:vAlign w:val="center"/>
            <w:hideMark/>
          </w:tcPr>
          <w:p w14:paraId="33820A69" w14:textId="1514C06B" w:rsidR="007810EC" w:rsidRPr="004D6212" w:rsidRDefault="007810EC" w:rsidP="007810EC">
            <w:pPr>
              <w:rPr>
                <w:rFonts w:cs="Arial"/>
                <w:b/>
                <w:bCs/>
                <w:color w:val="000000"/>
                <w:sz w:val="18"/>
                <w:szCs w:val="18"/>
              </w:rPr>
            </w:pPr>
            <w:r w:rsidRPr="004D6212">
              <w:rPr>
                <w:rFonts w:cs="Arial"/>
                <w:b/>
                <w:bCs/>
                <w:color w:val="000000"/>
                <w:sz w:val="18"/>
                <w:szCs w:val="18"/>
              </w:rPr>
              <w:t>Rollover of non-road vehicle</w:t>
            </w:r>
          </w:p>
        </w:tc>
        <w:tc>
          <w:tcPr>
            <w:tcW w:w="1240" w:type="dxa"/>
            <w:tcBorders>
              <w:top w:val="nil"/>
              <w:left w:val="single" w:sz="4" w:space="0" w:color="FFFFFF"/>
              <w:bottom w:val="single" w:sz="4" w:space="0" w:color="FFFFFF"/>
              <w:right w:val="single" w:sz="4" w:space="0" w:color="FFFFFF"/>
            </w:tcBorders>
            <w:shd w:val="clear" w:color="auto" w:fill="auto"/>
            <w:noWrap/>
            <w:vAlign w:val="center"/>
            <w:hideMark/>
          </w:tcPr>
          <w:p w14:paraId="1ED61FB6" w14:textId="57AC1B0A" w:rsidR="007810EC" w:rsidRPr="007810EC" w:rsidRDefault="007810EC" w:rsidP="007810EC">
            <w:pPr>
              <w:jc w:val="center"/>
              <w:rPr>
                <w:rFonts w:cs="Arial"/>
                <w:color w:val="000000"/>
                <w:sz w:val="18"/>
                <w:szCs w:val="18"/>
              </w:rPr>
            </w:pPr>
            <w:r w:rsidRPr="007810EC">
              <w:rPr>
                <w:rFonts w:cs="Arial"/>
                <w:color w:val="000000"/>
                <w:sz w:val="18"/>
                <w:szCs w:val="20"/>
              </w:rPr>
              <w:t>2%</w:t>
            </w:r>
          </w:p>
        </w:tc>
        <w:tc>
          <w:tcPr>
            <w:tcW w:w="1240" w:type="dxa"/>
            <w:tcBorders>
              <w:top w:val="nil"/>
              <w:left w:val="nil"/>
              <w:bottom w:val="single" w:sz="4" w:space="0" w:color="FFFFFF"/>
              <w:right w:val="single" w:sz="4" w:space="0" w:color="FFFFFF"/>
            </w:tcBorders>
            <w:shd w:val="clear" w:color="auto" w:fill="auto"/>
            <w:noWrap/>
            <w:vAlign w:val="center"/>
            <w:hideMark/>
          </w:tcPr>
          <w:p w14:paraId="178B3A20" w14:textId="1FEE29D7" w:rsidR="007810EC" w:rsidRPr="007810EC" w:rsidRDefault="007810EC" w:rsidP="007810EC">
            <w:pPr>
              <w:jc w:val="center"/>
              <w:rPr>
                <w:rFonts w:cs="Arial"/>
                <w:color w:val="000000"/>
                <w:sz w:val="18"/>
                <w:szCs w:val="18"/>
              </w:rPr>
            </w:pPr>
            <w:r w:rsidRPr="007810EC">
              <w:rPr>
                <w:rFonts w:cs="Arial"/>
                <w:color w:val="000000"/>
                <w:sz w:val="18"/>
                <w:szCs w:val="20"/>
              </w:rPr>
              <w:t>15%</w:t>
            </w:r>
          </w:p>
        </w:tc>
        <w:tc>
          <w:tcPr>
            <w:tcW w:w="1500" w:type="dxa"/>
            <w:tcBorders>
              <w:top w:val="nil"/>
              <w:left w:val="nil"/>
              <w:bottom w:val="single" w:sz="4" w:space="0" w:color="FFFFFF"/>
              <w:right w:val="single" w:sz="4" w:space="0" w:color="FFFFFF"/>
            </w:tcBorders>
            <w:shd w:val="clear" w:color="auto" w:fill="auto"/>
            <w:noWrap/>
            <w:vAlign w:val="center"/>
            <w:hideMark/>
          </w:tcPr>
          <w:p w14:paraId="53418928" w14:textId="263A3788" w:rsidR="007810EC" w:rsidRPr="007810EC" w:rsidRDefault="007810EC" w:rsidP="007810EC">
            <w:pPr>
              <w:jc w:val="center"/>
              <w:rPr>
                <w:rFonts w:cs="Arial"/>
                <w:color w:val="000000"/>
                <w:sz w:val="18"/>
                <w:szCs w:val="18"/>
              </w:rPr>
            </w:pPr>
            <w:r w:rsidRPr="007810EC">
              <w:rPr>
                <w:rFonts w:cs="Arial"/>
                <w:color w:val="000000"/>
                <w:sz w:val="18"/>
                <w:szCs w:val="20"/>
              </w:rPr>
              <w:t>8%</w:t>
            </w:r>
          </w:p>
        </w:tc>
        <w:tc>
          <w:tcPr>
            <w:tcW w:w="1200" w:type="dxa"/>
            <w:tcBorders>
              <w:top w:val="nil"/>
              <w:left w:val="nil"/>
              <w:bottom w:val="single" w:sz="4" w:space="0" w:color="FFFFFF"/>
              <w:right w:val="single" w:sz="4" w:space="0" w:color="FFFFFF"/>
            </w:tcBorders>
            <w:shd w:val="clear" w:color="auto" w:fill="auto"/>
            <w:noWrap/>
            <w:vAlign w:val="center"/>
            <w:hideMark/>
          </w:tcPr>
          <w:p w14:paraId="1437B1D4" w14:textId="6A596638" w:rsidR="007810EC" w:rsidRPr="007810EC" w:rsidRDefault="007810EC" w:rsidP="007810EC">
            <w:pPr>
              <w:jc w:val="center"/>
              <w:rPr>
                <w:rFonts w:cs="Arial"/>
                <w:color w:val="000000"/>
                <w:sz w:val="18"/>
                <w:szCs w:val="18"/>
              </w:rPr>
            </w:pPr>
            <w:r w:rsidRPr="007810EC">
              <w:rPr>
                <w:rFonts w:cs="Arial"/>
                <w:color w:val="000000"/>
                <w:sz w:val="18"/>
                <w:szCs w:val="20"/>
              </w:rPr>
              <w:t>..</w:t>
            </w:r>
          </w:p>
        </w:tc>
        <w:tc>
          <w:tcPr>
            <w:tcW w:w="960" w:type="dxa"/>
            <w:tcBorders>
              <w:top w:val="nil"/>
              <w:left w:val="nil"/>
              <w:bottom w:val="single" w:sz="4" w:space="0" w:color="FFFFFF"/>
              <w:right w:val="single" w:sz="4" w:space="0" w:color="FFFFFF"/>
            </w:tcBorders>
            <w:shd w:val="clear" w:color="auto" w:fill="E6E3E2"/>
            <w:noWrap/>
            <w:vAlign w:val="center"/>
            <w:hideMark/>
          </w:tcPr>
          <w:p w14:paraId="37ADD3E1" w14:textId="364308D5" w:rsidR="007810EC" w:rsidRPr="00300755" w:rsidRDefault="007810EC" w:rsidP="007810EC">
            <w:pPr>
              <w:jc w:val="center"/>
              <w:rPr>
                <w:rFonts w:cs="Arial"/>
                <w:b/>
                <w:color w:val="000000"/>
                <w:sz w:val="18"/>
                <w:szCs w:val="18"/>
              </w:rPr>
            </w:pPr>
            <w:r w:rsidRPr="00300755">
              <w:rPr>
                <w:rFonts w:cs="Arial"/>
                <w:b/>
                <w:color w:val="000000"/>
                <w:sz w:val="18"/>
                <w:szCs w:val="20"/>
              </w:rPr>
              <w:t>5%</w:t>
            </w:r>
          </w:p>
        </w:tc>
      </w:tr>
      <w:tr w:rsidR="005C2352" w:rsidRPr="00EB6C56" w14:paraId="4170A1DA" w14:textId="77777777" w:rsidTr="00300755">
        <w:trPr>
          <w:trHeight w:val="300"/>
        </w:trPr>
        <w:tc>
          <w:tcPr>
            <w:tcW w:w="3520" w:type="dxa"/>
            <w:tcBorders>
              <w:top w:val="nil"/>
              <w:left w:val="single" w:sz="4" w:space="0" w:color="FFFFFF"/>
              <w:bottom w:val="single" w:sz="4" w:space="0" w:color="FFFFFF"/>
              <w:right w:val="single" w:sz="4" w:space="0" w:color="FFFFFF"/>
            </w:tcBorders>
            <w:shd w:val="clear" w:color="auto" w:fill="E6E3E2"/>
            <w:vAlign w:val="center"/>
            <w:hideMark/>
          </w:tcPr>
          <w:p w14:paraId="5BE40DCF" w14:textId="65217616" w:rsidR="007810EC" w:rsidRPr="004D6212" w:rsidRDefault="007810EC" w:rsidP="007810EC">
            <w:pPr>
              <w:rPr>
                <w:rFonts w:cs="Arial"/>
                <w:b/>
                <w:bCs/>
                <w:color w:val="000000"/>
                <w:sz w:val="18"/>
                <w:szCs w:val="18"/>
              </w:rPr>
            </w:pPr>
            <w:r w:rsidRPr="004D6212">
              <w:rPr>
                <w:rFonts w:cs="Arial"/>
                <w:b/>
                <w:bCs/>
                <w:color w:val="000000"/>
                <w:sz w:val="18"/>
                <w:szCs w:val="18"/>
              </w:rPr>
              <w:t>Being hit by falling objects</w:t>
            </w:r>
          </w:p>
        </w:tc>
        <w:tc>
          <w:tcPr>
            <w:tcW w:w="1240" w:type="dxa"/>
            <w:tcBorders>
              <w:top w:val="nil"/>
              <w:left w:val="single" w:sz="4" w:space="0" w:color="FFFFFF"/>
              <w:bottom w:val="single" w:sz="4" w:space="0" w:color="FFFFFF"/>
              <w:right w:val="single" w:sz="4" w:space="0" w:color="FFFFFF"/>
            </w:tcBorders>
            <w:shd w:val="clear" w:color="auto" w:fill="E6E3E2"/>
            <w:noWrap/>
            <w:vAlign w:val="center"/>
            <w:hideMark/>
          </w:tcPr>
          <w:p w14:paraId="56F2ADFE" w14:textId="2BC78C8F" w:rsidR="007810EC" w:rsidRPr="007810EC" w:rsidRDefault="007810EC" w:rsidP="007810EC">
            <w:pPr>
              <w:jc w:val="center"/>
              <w:rPr>
                <w:rFonts w:cs="Arial"/>
                <w:color w:val="000000"/>
                <w:sz w:val="18"/>
                <w:szCs w:val="18"/>
              </w:rPr>
            </w:pPr>
            <w:r w:rsidRPr="007810EC">
              <w:rPr>
                <w:rFonts w:cs="Arial"/>
                <w:color w:val="000000"/>
                <w:sz w:val="18"/>
                <w:szCs w:val="20"/>
              </w:rPr>
              <w:t>0%</w:t>
            </w:r>
          </w:p>
        </w:tc>
        <w:tc>
          <w:tcPr>
            <w:tcW w:w="1240" w:type="dxa"/>
            <w:tcBorders>
              <w:top w:val="nil"/>
              <w:left w:val="nil"/>
              <w:bottom w:val="single" w:sz="4" w:space="0" w:color="FFFFFF"/>
              <w:right w:val="single" w:sz="4" w:space="0" w:color="FFFFFF"/>
            </w:tcBorders>
            <w:shd w:val="clear" w:color="auto" w:fill="E6E3E2"/>
            <w:noWrap/>
            <w:vAlign w:val="center"/>
            <w:hideMark/>
          </w:tcPr>
          <w:p w14:paraId="3709C36A" w14:textId="31D5FDB4" w:rsidR="007810EC" w:rsidRPr="007810EC" w:rsidRDefault="007810EC" w:rsidP="007810EC">
            <w:pPr>
              <w:jc w:val="center"/>
              <w:rPr>
                <w:rFonts w:cs="Arial"/>
                <w:color w:val="000000"/>
                <w:sz w:val="18"/>
                <w:szCs w:val="18"/>
              </w:rPr>
            </w:pPr>
            <w:r w:rsidRPr="007810EC">
              <w:rPr>
                <w:rFonts w:cs="Arial"/>
                <w:color w:val="000000"/>
                <w:sz w:val="18"/>
                <w:szCs w:val="20"/>
              </w:rPr>
              <w:t>8%</w:t>
            </w:r>
          </w:p>
        </w:tc>
        <w:tc>
          <w:tcPr>
            <w:tcW w:w="1500" w:type="dxa"/>
            <w:tcBorders>
              <w:top w:val="nil"/>
              <w:left w:val="nil"/>
              <w:bottom w:val="single" w:sz="4" w:space="0" w:color="FFFFFF"/>
              <w:right w:val="single" w:sz="4" w:space="0" w:color="FFFFFF"/>
            </w:tcBorders>
            <w:shd w:val="clear" w:color="auto" w:fill="E6E3E2"/>
            <w:noWrap/>
            <w:vAlign w:val="center"/>
            <w:hideMark/>
          </w:tcPr>
          <w:p w14:paraId="0C9A80B1" w14:textId="4197D603" w:rsidR="007810EC" w:rsidRPr="007810EC" w:rsidRDefault="007810EC" w:rsidP="007810EC">
            <w:pPr>
              <w:jc w:val="center"/>
              <w:rPr>
                <w:rFonts w:cs="Arial"/>
                <w:color w:val="000000"/>
                <w:sz w:val="18"/>
                <w:szCs w:val="18"/>
              </w:rPr>
            </w:pPr>
            <w:r w:rsidRPr="007810EC">
              <w:rPr>
                <w:rFonts w:cs="Arial"/>
                <w:color w:val="000000"/>
                <w:sz w:val="18"/>
                <w:szCs w:val="20"/>
              </w:rPr>
              <w:t>4%</w:t>
            </w:r>
          </w:p>
        </w:tc>
        <w:tc>
          <w:tcPr>
            <w:tcW w:w="1200" w:type="dxa"/>
            <w:tcBorders>
              <w:top w:val="nil"/>
              <w:left w:val="nil"/>
              <w:bottom w:val="single" w:sz="4" w:space="0" w:color="FFFFFF"/>
              <w:right w:val="single" w:sz="4" w:space="0" w:color="FFFFFF"/>
            </w:tcBorders>
            <w:shd w:val="clear" w:color="auto" w:fill="E6E3E2"/>
            <w:noWrap/>
            <w:vAlign w:val="center"/>
            <w:hideMark/>
          </w:tcPr>
          <w:p w14:paraId="1E47CF35" w14:textId="2A06AF35" w:rsidR="007810EC" w:rsidRPr="007810EC" w:rsidRDefault="007810EC" w:rsidP="007810EC">
            <w:pPr>
              <w:jc w:val="center"/>
              <w:rPr>
                <w:rFonts w:cs="Arial"/>
                <w:color w:val="000000"/>
                <w:sz w:val="18"/>
                <w:szCs w:val="18"/>
              </w:rPr>
            </w:pPr>
            <w:r w:rsidRPr="007810EC">
              <w:rPr>
                <w:rFonts w:cs="Arial"/>
                <w:color w:val="000000"/>
                <w:sz w:val="18"/>
                <w:szCs w:val="20"/>
              </w:rPr>
              <w:t>18%</w:t>
            </w:r>
          </w:p>
        </w:tc>
        <w:tc>
          <w:tcPr>
            <w:tcW w:w="960" w:type="dxa"/>
            <w:tcBorders>
              <w:top w:val="nil"/>
              <w:left w:val="nil"/>
              <w:bottom w:val="single" w:sz="4" w:space="0" w:color="FFFFFF"/>
              <w:right w:val="single" w:sz="4" w:space="0" w:color="FFFFFF"/>
            </w:tcBorders>
            <w:shd w:val="clear" w:color="auto" w:fill="CFC9C7"/>
            <w:noWrap/>
            <w:vAlign w:val="center"/>
            <w:hideMark/>
          </w:tcPr>
          <w:p w14:paraId="43E4F3FA" w14:textId="026FC73B" w:rsidR="007810EC" w:rsidRPr="00300755" w:rsidRDefault="007810EC" w:rsidP="007810EC">
            <w:pPr>
              <w:jc w:val="center"/>
              <w:rPr>
                <w:rFonts w:cs="Arial"/>
                <w:b/>
                <w:color w:val="000000"/>
                <w:sz w:val="18"/>
                <w:szCs w:val="18"/>
              </w:rPr>
            </w:pPr>
            <w:r w:rsidRPr="00300755">
              <w:rPr>
                <w:rFonts w:cs="Arial"/>
                <w:b/>
                <w:color w:val="000000"/>
                <w:sz w:val="18"/>
                <w:szCs w:val="20"/>
              </w:rPr>
              <w:t>10%</w:t>
            </w:r>
          </w:p>
        </w:tc>
      </w:tr>
      <w:tr w:rsidR="005C2352" w:rsidRPr="00EB6C56" w14:paraId="3CCDAE50" w14:textId="77777777" w:rsidTr="00300755">
        <w:trPr>
          <w:trHeight w:val="510"/>
        </w:trPr>
        <w:tc>
          <w:tcPr>
            <w:tcW w:w="3520" w:type="dxa"/>
            <w:tcBorders>
              <w:top w:val="nil"/>
              <w:left w:val="single" w:sz="4" w:space="0" w:color="FFFFFF"/>
              <w:bottom w:val="single" w:sz="4" w:space="0" w:color="FFFFFF"/>
              <w:right w:val="single" w:sz="4" w:space="0" w:color="FFFFFF"/>
            </w:tcBorders>
            <w:shd w:val="clear" w:color="auto" w:fill="auto"/>
            <w:vAlign w:val="center"/>
            <w:hideMark/>
          </w:tcPr>
          <w:p w14:paraId="18FDEE7B" w14:textId="04DC2028" w:rsidR="007810EC" w:rsidRPr="004D6212" w:rsidRDefault="007810EC" w:rsidP="007810EC">
            <w:pPr>
              <w:rPr>
                <w:rFonts w:cs="Arial"/>
                <w:b/>
                <w:bCs/>
                <w:color w:val="000000"/>
                <w:sz w:val="18"/>
                <w:szCs w:val="18"/>
              </w:rPr>
            </w:pPr>
            <w:r w:rsidRPr="004D6212">
              <w:rPr>
                <w:rFonts w:cs="Arial"/>
                <w:b/>
                <w:bCs/>
                <w:color w:val="000000"/>
                <w:sz w:val="18"/>
                <w:szCs w:val="18"/>
              </w:rPr>
              <w:t>Being trapped between stationary and moving objects</w:t>
            </w:r>
          </w:p>
        </w:tc>
        <w:tc>
          <w:tcPr>
            <w:tcW w:w="1240" w:type="dxa"/>
            <w:tcBorders>
              <w:top w:val="nil"/>
              <w:left w:val="single" w:sz="4" w:space="0" w:color="FFFFFF"/>
              <w:bottom w:val="single" w:sz="4" w:space="0" w:color="FFFFFF"/>
              <w:right w:val="single" w:sz="4" w:space="0" w:color="FFFFFF"/>
            </w:tcBorders>
            <w:shd w:val="clear" w:color="auto" w:fill="auto"/>
            <w:noWrap/>
            <w:vAlign w:val="center"/>
            <w:hideMark/>
          </w:tcPr>
          <w:p w14:paraId="60B2A6B2" w14:textId="0A80FC1A" w:rsidR="007810EC" w:rsidRPr="007810EC" w:rsidRDefault="007810EC" w:rsidP="007810EC">
            <w:pPr>
              <w:jc w:val="center"/>
              <w:rPr>
                <w:rFonts w:cs="Arial"/>
                <w:color w:val="000000"/>
                <w:sz w:val="18"/>
                <w:szCs w:val="18"/>
              </w:rPr>
            </w:pPr>
            <w:r w:rsidRPr="007810EC">
              <w:rPr>
                <w:rFonts w:cs="Arial"/>
                <w:color w:val="000000"/>
                <w:sz w:val="18"/>
                <w:szCs w:val="20"/>
              </w:rPr>
              <w:t>1%</w:t>
            </w:r>
          </w:p>
        </w:tc>
        <w:tc>
          <w:tcPr>
            <w:tcW w:w="1240" w:type="dxa"/>
            <w:tcBorders>
              <w:top w:val="nil"/>
              <w:left w:val="nil"/>
              <w:bottom w:val="single" w:sz="4" w:space="0" w:color="FFFFFF"/>
              <w:right w:val="single" w:sz="4" w:space="0" w:color="FFFFFF"/>
            </w:tcBorders>
            <w:shd w:val="clear" w:color="auto" w:fill="auto"/>
            <w:noWrap/>
            <w:vAlign w:val="center"/>
            <w:hideMark/>
          </w:tcPr>
          <w:p w14:paraId="40B1D57A" w14:textId="64FC5930" w:rsidR="007810EC" w:rsidRPr="007810EC" w:rsidRDefault="007810EC" w:rsidP="007810EC">
            <w:pPr>
              <w:jc w:val="center"/>
              <w:rPr>
                <w:rFonts w:cs="Arial"/>
                <w:color w:val="000000"/>
                <w:sz w:val="18"/>
                <w:szCs w:val="18"/>
              </w:rPr>
            </w:pPr>
            <w:r w:rsidRPr="007810EC">
              <w:rPr>
                <w:rFonts w:cs="Arial"/>
                <w:color w:val="000000"/>
                <w:sz w:val="18"/>
                <w:szCs w:val="20"/>
              </w:rPr>
              <w:t>8%</w:t>
            </w:r>
          </w:p>
        </w:tc>
        <w:tc>
          <w:tcPr>
            <w:tcW w:w="1500" w:type="dxa"/>
            <w:tcBorders>
              <w:top w:val="nil"/>
              <w:left w:val="nil"/>
              <w:bottom w:val="single" w:sz="4" w:space="0" w:color="FFFFFF"/>
              <w:right w:val="single" w:sz="4" w:space="0" w:color="FFFFFF"/>
            </w:tcBorders>
            <w:shd w:val="clear" w:color="auto" w:fill="auto"/>
            <w:noWrap/>
            <w:vAlign w:val="center"/>
            <w:hideMark/>
          </w:tcPr>
          <w:p w14:paraId="015788DC" w14:textId="6CBB143A" w:rsidR="007810EC" w:rsidRPr="007810EC" w:rsidRDefault="007810EC" w:rsidP="007810EC">
            <w:pPr>
              <w:jc w:val="center"/>
              <w:rPr>
                <w:rFonts w:cs="Arial"/>
                <w:color w:val="000000"/>
                <w:sz w:val="18"/>
                <w:szCs w:val="18"/>
              </w:rPr>
            </w:pPr>
            <w:r w:rsidRPr="007810EC">
              <w:rPr>
                <w:rFonts w:cs="Arial"/>
                <w:color w:val="000000"/>
                <w:sz w:val="18"/>
                <w:szCs w:val="20"/>
              </w:rPr>
              <w:t>5%</w:t>
            </w:r>
          </w:p>
        </w:tc>
        <w:tc>
          <w:tcPr>
            <w:tcW w:w="1200" w:type="dxa"/>
            <w:tcBorders>
              <w:top w:val="nil"/>
              <w:left w:val="nil"/>
              <w:bottom w:val="single" w:sz="4" w:space="0" w:color="FFFFFF"/>
              <w:right w:val="single" w:sz="4" w:space="0" w:color="FFFFFF"/>
            </w:tcBorders>
            <w:shd w:val="clear" w:color="auto" w:fill="auto"/>
            <w:noWrap/>
            <w:vAlign w:val="center"/>
            <w:hideMark/>
          </w:tcPr>
          <w:p w14:paraId="162A03BE" w14:textId="0F561940" w:rsidR="007810EC" w:rsidRPr="007810EC" w:rsidRDefault="007810EC" w:rsidP="007810EC">
            <w:pPr>
              <w:jc w:val="center"/>
              <w:rPr>
                <w:rFonts w:cs="Arial"/>
                <w:color w:val="000000"/>
                <w:sz w:val="18"/>
                <w:szCs w:val="18"/>
              </w:rPr>
            </w:pPr>
            <w:r w:rsidRPr="007810EC">
              <w:rPr>
                <w:rFonts w:cs="Arial"/>
                <w:color w:val="000000"/>
                <w:sz w:val="18"/>
                <w:szCs w:val="20"/>
              </w:rPr>
              <w:t>4%</w:t>
            </w:r>
          </w:p>
        </w:tc>
        <w:tc>
          <w:tcPr>
            <w:tcW w:w="960" w:type="dxa"/>
            <w:tcBorders>
              <w:top w:val="nil"/>
              <w:left w:val="nil"/>
              <w:bottom w:val="single" w:sz="4" w:space="0" w:color="FFFFFF"/>
              <w:right w:val="single" w:sz="4" w:space="0" w:color="FFFFFF"/>
            </w:tcBorders>
            <w:shd w:val="clear" w:color="auto" w:fill="E6E3E2"/>
            <w:noWrap/>
            <w:vAlign w:val="center"/>
            <w:hideMark/>
          </w:tcPr>
          <w:p w14:paraId="64DE3CC1" w14:textId="059F397A" w:rsidR="007810EC" w:rsidRPr="00300755" w:rsidRDefault="007810EC" w:rsidP="007810EC">
            <w:pPr>
              <w:jc w:val="center"/>
              <w:rPr>
                <w:rFonts w:cs="Arial"/>
                <w:b/>
                <w:color w:val="000000"/>
                <w:sz w:val="18"/>
                <w:szCs w:val="18"/>
              </w:rPr>
            </w:pPr>
            <w:r w:rsidRPr="00300755">
              <w:rPr>
                <w:rFonts w:cs="Arial"/>
                <w:b/>
                <w:color w:val="000000"/>
                <w:sz w:val="18"/>
                <w:szCs w:val="20"/>
              </w:rPr>
              <w:t>4%</w:t>
            </w:r>
          </w:p>
        </w:tc>
      </w:tr>
      <w:tr w:rsidR="005C2352" w:rsidRPr="00EB6C56" w14:paraId="51FA3DBD" w14:textId="77777777" w:rsidTr="003A5A09">
        <w:trPr>
          <w:trHeight w:val="340"/>
        </w:trPr>
        <w:tc>
          <w:tcPr>
            <w:tcW w:w="3520" w:type="dxa"/>
            <w:tcBorders>
              <w:top w:val="nil"/>
              <w:left w:val="single" w:sz="4" w:space="0" w:color="FFFFFF"/>
              <w:bottom w:val="single" w:sz="4" w:space="0" w:color="FFFFFF"/>
              <w:right w:val="single" w:sz="4" w:space="0" w:color="FFFFFF"/>
            </w:tcBorders>
            <w:shd w:val="clear" w:color="auto" w:fill="E6E3E2"/>
            <w:vAlign w:val="center"/>
            <w:hideMark/>
          </w:tcPr>
          <w:p w14:paraId="39A50E53" w14:textId="633BB3B0" w:rsidR="007810EC" w:rsidRPr="004D6212" w:rsidRDefault="007810EC" w:rsidP="007810EC">
            <w:pPr>
              <w:rPr>
                <w:rFonts w:cs="Arial"/>
                <w:b/>
                <w:bCs/>
                <w:color w:val="000000"/>
                <w:sz w:val="18"/>
                <w:szCs w:val="18"/>
              </w:rPr>
            </w:pPr>
            <w:r w:rsidRPr="004D6212">
              <w:rPr>
                <w:rFonts w:cs="Arial"/>
                <w:b/>
                <w:bCs/>
                <w:color w:val="000000"/>
                <w:sz w:val="18"/>
                <w:szCs w:val="18"/>
              </w:rPr>
              <w:t>Being trapped by moving machinery</w:t>
            </w:r>
          </w:p>
        </w:tc>
        <w:tc>
          <w:tcPr>
            <w:tcW w:w="1240" w:type="dxa"/>
            <w:tcBorders>
              <w:top w:val="nil"/>
              <w:left w:val="single" w:sz="4" w:space="0" w:color="FFFFFF"/>
              <w:bottom w:val="single" w:sz="4" w:space="0" w:color="FFFFFF"/>
              <w:right w:val="single" w:sz="4" w:space="0" w:color="FFFFFF"/>
            </w:tcBorders>
            <w:shd w:val="clear" w:color="auto" w:fill="E6E3E2"/>
            <w:noWrap/>
            <w:vAlign w:val="center"/>
            <w:hideMark/>
          </w:tcPr>
          <w:p w14:paraId="0C236923" w14:textId="0B5D2414" w:rsidR="007810EC" w:rsidRPr="007810EC" w:rsidRDefault="007810EC" w:rsidP="007810EC">
            <w:pPr>
              <w:jc w:val="center"/>
              <w:rPr>
                <w:rFonts w:cs="Arial"/>
                <w:color w:val="000000"/>
                <w:sz w:val="18"/>
                <w:szCs w:val="18"/>
              </w:rPr>
            </w:pPr>
            <w:r w:rsidRPr="007810EC">
              <w:rPr>
                <w:rFonts w:cs="Arial"/>
                <w:color w:val="000000"/>
                <w:sz w:val="18"/>
                <w:szCs w:val="20"/>
              </w:rPr>
              <w:t>1%</w:t>
            </w:r>
          </w:p>
        </w:tc>
        <w:tc>
          <w:tcPr>
            <w:tcW w:w="1240" w:type="dxa"/>
            <w:tcBorders>
              <w:top w:val="nil"/>
              <w:left w:val="nil"/>
              <w:bottom w:val="single" w:sz="4" w:space="0" w:color="FFFFFF"/>
              <w:right w:val="single" w:sz="4" w:space="0" w:color="FFFFFF"/>
            </w:tcBorders>
            <w:shd w:val="clear" w:color="auto" w:fill="E6E3E2"/>
            <w:noWrap/>
            <w:vAlign w:val="center"/>
            <w:hideMark/>
          </w:tcPr>
          <w:p w14:paraId="4585152B" w14:textId="53009609" w:rsidR="007810EC" w:rsidRPr="007810EC" w:rsidRDefault="007810EC" w:rsidP="007810EC">
            <w:pPr>
              <w:jc w:val="center"/>
              <w:rPr>
                <w:rFonts w:cs="Arial"/>
                <w:color w:val="000000"/>
                <w:sz w:val="18"/>
                <w:szCs w:val="18"/>
              </w:rPr>
            </w:pPr>
            <w:r w:rsidRPr="007810EC">
              <w:rPr>
                <w:rFonts w:cs="Arial"/>
                <w:color w:val="000000"/>
                <w:sz w:val="18"/>
                <w:szCs w:val="20"/>
              </w:rPr>
              <w:t>6%</w:t>
            </w:r>
          </w:p>
        </w:tc>
        <w:tc>
          <w:tcPr>
            <w:tcW w:w="1500" w:type="dxa"/>
            <w:tcBorders>
              <w:top w:val="nil"/>
              <w:left w:val="nil"/>
              <w:bottom w:val="single" w:sz="4" w:space="0" w:color="FFFFFF"/>
              <w:right w:val="single" w:sz="4" w:space="0" w:color="FFFFFF"/>
            </w:tcBorders>
            <w:shd w:val="clear" w:color="auto" w:fill="E6E3E2"/>
            <w:noWrap/>
            <w:vAlign w:val="center"/>
            <w:hideMark/>
          </w:tcPr>
          <w:p w14:paraId="1D89E7F8" w14:textId="102483A8" w:rsidR="007810EC" w:rsidRPr="007810EC" w:rsidRDefault="007810EC" w:rsidP="007810EC">
            <w:pPr>
              <w:jc w:val="center"/>
              <w:rPr>
                <w:rFonts w:cs="Arial"/>
                <w:color w:val="000000"/>
                <w:sz w:val="18"/>
                <w:szCs w:val="18"/>
              </w:rPr>
            </w:pPr>
            <w:r w:rsidRPr="007810EC">
              <w:rPr>
                <w:rFonts w:cs="Arial"/>
                <w:color w:val="000000"/>
                <w:sz w:val="18"/>
                <w:szCs w:val="20"/>
              </w:rPr>
              <w:t>3%</w:t>
            </w:r>
          </w:p>
        </w:tc>
        <w:tc>
          <w:tcPr>
            <w:tcW w:w="1200" w:type="dxa"/>
            <w:tcBorders>
              <w:top w:val="nil"/>
              <w:left w:val="nil"/>
              <w:bottom w:val="single" w:sz="4" w:space="0" w:color="FFFFFF"/>
              <w:right w:val="single" w:sz="4" w:space="0" w:color="FFFFFF"/>
            </w:tcBorders>
            <w:shd w:val="clear" w:color="auto" w:fill="E6E3E2"/>
            <w:noWrap/>
            <w:vAlign w:val="center"/>
            <w:hideMark/>
          </w:tcPr>
          <w:p w14:paraId="4E94C44C" w14:textId="75B285D4" w:rsidR="007810EC" w:rsidRPr="007810EC" w:rsidRDefault="007810EC" w:rsidP="007810EC">
            <w:pPr>
              <w:jc w:val="center"/>
              <w:rPr>
                <w:rFonts w:cs="Arial"/>
                <w:color w:val="000000"/>
                <w:sz w:val="18"/>
                <w:szCs w:val="18"/>
              </w:rPr>
            </w:pPr>
            <w:r w:rsidRPr="007810EC">
              <w:rPr>
                <w:rFonts w:cs="Arial"/>
                <w:color w:val="000000"/>
                <w:sz w:val="18"/>
                <w:szCs w:val="20"/>
              </w:rPr>
              <w:t>5%</w:t>
            </w:r>
          </w:p>
        </w:tc>
        <w:tc>
          <w:tcPr>
            <w:tcW w:w="960" w:type="dxa"/>
            <w:tcBorders>
              <w:top w:val="nil"/>
              <w:left w:val="nil"/>
              <w:bottom w:val="single" w:sz="4" w:space="0" w:color="FFFFFF"/>
              <w:right w:val="single" w:sz="4" w:space="0" w:color="FFFFFF"/>
            </w:tcBorders>
            <w:shd w:val="clear" w:color="auto" w:fill="CFC9C7"/>
            <w:noWrap/>
            <w:vAlign w:val="center"/>
            <w:hideMark/>
          </w:tcPr>
          <w:p w14:paraId="3C3B8215" w14:textId="0BBF2476" w:rsidR="007810EC" w:rsidRPr="00300755" w:rsidRDefault="007810EC" w:rsidP="007810EC">
            <w:pPr>
              <w:jc w:val="center"/>
              <w:rPr>
                <w:rFonts w:cs="Arial"/>
                <w:b/>
                <w:color w:val="000000"/>
                <w:sz w:val="18"/>
                <w:szCs w:val="18"/>
              </w:rPr>
            </w:pPr>
            <w:r w:rsidRPr="00300755">
              <w:rPr>
                <w:rFonts w:cs="Arial"/>
                <w:b/>
                <w:color w:val="000000"/>
                <w:sz w:val="18"/>
                <w:szCs w:val="20"/>
              </w:rPr>
              <w:t>4%</w:t>
            </w:r>
          </w:p>
        </w:tc>
      </w:tr>
      <w:tr w:rsidR="005C2352" w:rsidRPr="00EB6C56" w14:paraId="75B06CDD" w14:textId="77777777" w:rsidTr="00300755">
        <w:trPr>
          <w:trHeight w:val="300"/>
        </w:trPr>
        <w:tc>
          <w:tcPr>
            <w:tcW w:w="3520" w:type="dxa"/>
            <w:tcBorders>
              <w:top w:val="nil"/>
              <w:left w:val="single" w:sz="4" w:space="0" w:color="FFFFFF"/>
              <w:bottom w:val="single" w:sz="4" w:space="0" w:color="FFFFFF"/>
              <w:right w:val="single" w:sz="4" w:space="0" w:color="FFFFFF"/>
            </w:tcBorders>
            <w:shd w:val="clear" w:color="auto" w:fill="auto"/>
            <w:vAlign w:val="center"/>
            <w:hideMark/>
          </w:tcPr>
          <w:p w14:paraId="081F5AE6" w14:textId="640C7868" w:rsidR="007810EC" w:rsidRPr="004D6212" w:rsidRDefault="007810EC" w:rsidP="007810EC">
            <w:pPr>
              <w:rPr>
                <w:rFonts w:cs="Arial"/>
                <w:b/>
                <w:bCs/>
                <w:color w:val="000000"/>
                <w:sz w:val="18"/>
                <w:szCs w:val="18"/>
              </w:rPr>
            </w:pPr>
            <w:r w:rsidRPr="004D6212">
              <w:rPr>
                <w:rFonts w:cs="Arial"/>
                <w:b/>
                <w:bCs/>
                <w:color w:val="000000"/>
                <w:sz w:val="18"/>
                <w:szCs w:val="18"/>
              </w:rPr>
              <w:t>Falls from a height</w:t>
            </w:r>
            <w:r w:rsidR="00FB274F">
              <w:rPr>
                <w:rFonts w:cs="Arial"/>
                <w:b/>
                <w:bCs/>
                <w:color w:val="000000"/>
                <w:sz w:val="18"/>
                <w:szCs w:val="18"/>
              </w:rPr>
              <w:t xml:space="preserve"> </w:t>
            </w:r>
          </w:p>
        </w:tc>
        <w:tc>
          <w:tcPr>
            <w:tcW w:w="1240" w:type="dxa"/>
            <w:tcBorders>
              <w:top w:val="nil"/>
              <w:left w:val="single" w:sz="4" w:space="0" w:color="FFFFFF"/>
              <w:bottom w:val="single" w:sz="4" w:space="0" w:color="FFFFFF"/>
              <w:right w:val="single" w:sz="4" w:space="0" w:color="FFFFFF"/>
            </w:tcBorders>
            <w:shd w:val="clear" w:color="auto" w:fill="auto"/>
            <w:noWrap/>
            <w:vAlign w:val="center"/>
            <w:hideMark/>
          </w:tcPr>
          <w:p w14:paraId="35EED7DC" w14:textId="2C53A8C0" w:rsidR="007810EC" w:rsidRPr="007810EC" w:rsidRDefault="007810EC" w:rsidP="007810EC">
            <w:pPr>
              <w:jc w:val="center"/>
              <w:rPr>
                <w:rFonts w:cs="Arial"/>
                <w:color w:val="000000"/>
                <w:sz w:val="18"/>
                <w:szCs w:val="18"/>
              </w:rPr>
            </w:pPr>
            <w:r w:rsidRPr="007810EC">
              <w:rPr>
                <w:rFonts w:cs="Arial"/>
                <w:color w:val="000000"/>
                <w:sz w:val="18"/>
                <w:szCs w:val="20"/>
              </w:rPr>
              <w:t>0%</w:t>
            </w:r>
          </w:p>
        </w:tc>
        <w:tc>
          <w:tcPr>
            <w:tcW w:w="1240" w:type="dxa"/>
            <w:tcBorders>
              <w:top w:val="nil"/>
              <w:left w:val="nil"/>
              <w:bottom w:val="single" w:sz="4" w:space="0" w:color="FFFFFF"/>
              <w:right w:val="single" w:sz="4" w:space="0" w:color="FFFFFF"/>
            </w:tcBorders>
            <w:shd w:val="clear" w:color="auto" w:fill="auto"/>
            <w:noWrap/>
            <w:vAlign w:val="center"/>
            <w:hideMark/>
          </w:tcPr>
          <w:p w14:paraId="26DBF681" w14:textId="0F6DBF36" w:rsidR="007810EC" w:rsidRPr="007810EC" w:rsidRDefault="007810EC" w:rsidP="007810EC">
            <w:pPr>
              <w:jc w:val="center"/>
              <w:rPr>
                <w:rFonts w:cs="Arial"/>
                <w:color w:val="000000"/>
                <w:sz w:val="18"/>
                <w:szCs w:val="18"/>
              </w:rPr>
            </w:pPr>
            <w:r w:rsidRPr="007810EC">
              <w:rPr>
                <w:rFonts w:cs="Arial"/>
                <w:color w:val="000000"/>
                <w:sz w:val="18"/>
                <w:szCs w:val="20"/>
              </w:rPr>
              <w:t>7%</w:t>
            </w:r>
          </w:p>
        </w:tc>
        <w:tc>
          <w:tcPr>
            <w:tcW w:w="1500" w:type="dxa"/>
            <w:tcBorders>
              <w:top w:val="nil"/>
              <w:left w:val="nil"/>
              <w:bottom w:val="single" w:sz="4" w:space="0" w:color="FFFFFF"/>
              <w:right w:val="single" w:sz="4" w:space="0" w:color="FFFFFF"/>
            </w:tcBorders>
            <w:shd w:val="clear" w:color="auto" w:fill="auto"/>
            <w:noWrap/>
            <w:vAlign w:val="center"/>
            <w:hideMark/>
          </w:tcPr>
          <w:p w14:paraId="5F8C75B3" w14:textId="2E2466EA" w:rsidR="007810EC" w:rsidRPr="007810EC" w:rsidRDefault="007810EC" w:rsidP="007810EC">
            <w:pPr>
              <w:jc w:val="center"/>
              <w:rPr>
                <w:rFonts w:cs="Arial"/>
                <w:color w:val="000000"/>
                <w:sz w:val="18"/>
                <w:szCs w:val="18"/>
              </w:rPr>
            </w:pPr>
            <w:r w:rsidRPr="007810EC">
              <w:rPr>
                <w:rFonts w:cs="Arial"/>
                <w:color w:val="000000"/>
                <w:sz w:val="18"/>
                <w:szCs w:val="20"/>
              </w:rPr>
              <w:t>4%</w:t>
            </w:r>
          </w:p>
        </w:tc>
        <w:tc>
          <w:tcPr>
            <w:tcW w:w="1200" w:type="dxa"/>
            <w:tcBorders>
              <w:top w:val="nil"/>
              <w:left w:val="nil"/>
              <w:bottom w:val="single" w:sz="4" w:space="0" w:color="FFFFFF"/>
              <w:right w:val="single" w:sz="4" w:space="0" w:color="FFFFFF"/>
            </w:tcBorders>
            <w:shd w:val="clear" w:color="auto" w:fill="auto"/>
            <w:noWrap/>
            <w:vAlign w:val="center"/>
            <w:hideMark/>
          </w:tcPr>
          <w:p w14:paraId="2A8C2EC4" w14:textId="4B33A866" w:rsidR="007810EC" w:rsidRPr="007810EC" w:rsidRDefault="007810EC" w:rsidP="007810EC">
            <w:pPr>
              <w:jc w:val="center"/>
              <w:rPr>
                <w:rFonts w:cs="Arial"/>
                <w:color w:val="000000"/>
                <w:sz w:val="18"/>
                <w:szCs w:val="18"/>
              </w:rPr>
            </w:pPr>
            <w:r w:rsidRPr="007810EC">
              <w:rPr>
                <w:rFonts w:cs="Arial"/>
                <w:color w:val="000000"/>
                <w:sz w:val="18"/>
                <w:szCs w:val="20"/>
              </w:rPr>
              <w:t>28%</w:t>
            </w:r>
          </w:p>
        </w:tc>
        <w:tc>
          <w:tcPr>
            <w:tcW w:w="960" w:type="dxa"/>
            <w:tcBorders>
              <w:top w:val="nil"/>
              <w:left w:val="nil"/>
              <w:bottom w:val="single" w:sz="4" w:space="0" w:color="FFFFFF"/>
              <w:right w:val="single" w:sz="4" w:space="0" w:color="FFFFFF"/>
            </w:tcBorders>
            <w:shd w:val="clear" w:color="auto" w:fill="E6E3E2"/>
            <w:noWrap/>
            <w:vAlign w:val="center"/>
            <w:hideMark/>
          </w:tcPr>
          <w:p w14:paraId="5EEAEDC4" w14:textId="2A7A28CD" w:rsidR="007810EC" w:rsidRPr="00300755" w:rsidRDefault="007810EC" w:rsidP="007810EC">
            <w:pPr>
              <w:jc w:val="center"/>
              <w:rPr>
                <w:rFonts w:cs="Arial"/>
                <w:b/>
                <w:color w:val="000000"/>
                <w:sz w:val="18"/>
                <w:szCs w:val="18"/>
              </w:rPr>
            </w:pPr>
            <w:r w:rsidRPr="00300755">
              <w:rPr>
                <w:rFonts w:cs="Arial"/>
                <w:b/>
                <w:color w:val="000000"/>
                <w:sz w:val="18"/>
                <w:szCs w:val="20"/>
              </w:rPr>
              <w:t>13%</w:t>
            </w:r>
          </w:p>
        </w:tc>
      </w:tr>
      <w:tr w:rsidR="005C2352" w:rsidRPr="00EB6C56" w14:paraId="2B241FC8" w14:textId="77777777" w:rsidTr="00300755">
        <w:trPr>
          <w:trHeight w:val="300"/>
        </w:trPr>
        <w:tc>
          <w:tcPr>
            <w:tcW w:w="3520" w:type="dxa"/>
            <w:tcBorders>
              <w:top w:val="nil"/>
              <w:left w:val="single" w:sz="4" w:space="0" w:color="FFFFFF"/>
              <w:bottom w:val="single" w:sz="4" w:space="0" w:color="FFFFFF"/>
              <w:right w:val="single" w:sz="4" w:space="0" w:color="FFFFFF"/>
            </w:tcBorders>
            <w:shd w:val="clear" w:color="auto" w:fill="E6E3E2"/>
            <w:vAlign w:val="center"/>
            <w:hideMark/>
          </w:tcPr>
          <w:p w14:paraId="0C4D535F" w14:textId="0FFE2454" w:rsidR="007810EC" w:rsidRPr="004D6212" w:rsidRDefault="007810EC" w:rsidP="007810EC">
            <w:pPr>
              <w:rPr>
                <w:rFonts w:cs="Arial"/>
                <w:b/>
                <w:bCs/>
                <w:color w:val="000000"/>
                <w:sz w:val="18"/>
                <w:szCs w:val="18"/>
              </w:rPr>
            </w:pPr>
            <w:r w:rsidRPr="004D6212">
              <w:rPr>
                <w:rFonts w:cs="Arial"/>
                <w:b/>
                <w:bCs/>
                <w:color w:val="000000"/>
                <w:sz w:val="18"/>
                <w:szCs w:val="18"/>
              </w:rPr>
              <w:t>Other mechanisms</w:t>
            </w:r>
          </w:p>
        </w:tc>
        <w:tc>
          <w:tcPr>
            <w:tcW w:w="1240" w:type="dxa"/>
            <w:tcBorders>
              <w:top w:val="nil"/>
              <w:left w:val="single" w:sz="4" w:space="0" w:color="FFFFFF"/>
              <w:bottom w:val="single" w:sz="4" w:space="0" w:color="FFFFFF"/>
              <w:right w:val="single" w:sz="4" w:space="0" w:color="FFFFFF"/>
            </w:tcBorders>
            <w:shd w:val="clear" w:color="auto" w:fill="E6E3E2"/>
            <w:noWrap/>
            <w:vAlign w:val="center"/>
            <w:hideMark/>
          </w:tcPr>
          <w:p w14:paraId="0D842B5F" w14:textId="512FF613" w:rsidR="007810EC" w:rsidRPr="007810EC" w:rsidRDefault="007810EC" w:rsidP="007810EC">
            <w:pPr>
              <w:jc w:val="center"/>
              <w:rPr>
                <w:rFonts w:cs="Arial"/>
                <w:color w:val="000000"/>
                <w:sz w:val="18"/>
                <w:szCs w:val="18"/>
              </w:rPr>
            </w:pPr>
            <w:r w:rsidRPr="007810EC">
              <w:rPr>
                <w:rFonts w:cs="Arial"/>
                <w:color w:val="000000"/>
                <w:sz w:val="18"/>
                <w:szCs w:val="20"/>
              </w:rPr>
              <w:t>2%</w:t>
            </w:r>
          </w:p>
        </w:tc>
        <w:tc>
          <w:tcPr>
            <w:tcW w:w="1240" w:type="dxa"/>
            <w:tcBorders>
              <w:top w:val="nil"/>
              <w:left w:val="nil"/>
              <w:bottom w:val="single" w:sz="4" w:space="0" w:color="FFFFFF"/>
              <w:right w:val="single" w:sz="4" w:space="0" w:color="FFFFFF"/>
            </w:tcBorders>
            <w:shd w:val="clear" w:color="auto" w:fill="E6E3E2"/>
            <w:noWrap/>
            <w:vAlign w:val="center"/>
            <w:hideMark/>
          </w:tcPr>
          <w:p w14:paraId="22809668" w14:textId="73E88DB4" w:rsidR="007810EC" w:rsidRPr="007810EC" w:rsidRDefault="007810EC" w:rsidP="007810EC">
            <w:pPr>
              <w:jc w:val="center"/>
              <w:rPr>
                <w:rFonts w:cs="Arial"/>
                <w:color w:val="000000"/>
                <w:sz w:val="18"/>
                <w:szCs w:val="18"/>
              </w:rPr>
            </w:pPr>
            <w:r w:rsidRPr="007810EC">
              <w:rPr>
                <w:rFonts w:cs="Arial"/>
                <w:color w:val="000000"/>
                <w:sz w:val="18"/>
                <w:szCs w:val="20"/>
              </w:rPr>
              <w:t>8%</w:t>
            </w:r>
          </w:p>
        </w:tc>
        <w:tc>
          <w:tcPr>
            <w:tcW w:w="1500" w:type="dxa"/>
            <w:tcBorders>
              <w:top w:val="nil"/>
              <w:left w:val="nil"/>
              <w:bottom w:val="single" w:sz="4" w:space="0" w:color="FFFFFF"/>
              <w:right w:val="single" w:sz="4" w:space="0" w:color="FFFFFF"/>
            </w:tcBorders>
            <w:shd w:val="clear" w:color="auto" w:fill="E6E3E2"/>
            <w:noWrap/>
            <w:vAlign w:val="center"/>
            <w:hideMark/>
          </w:tcPr>
          <w:p w14:paraId="3A16E4C8" w14:textId="4B09F1A7" w:rsidR="007810EC" w:rsidRPr="007810EC" w:rsidRDefault="007810EC" w:rsidP="007810EC">
            <w:pPr>
              <w:jc w:val="center"/>
              <w:rPr>
                <w:rFonts w:cs="Arial"/>
                <w:color w:val="000000"/>
                <w:sz w:val="18"/>
                <w:szCs w:val="18"/>
              </w:rPr>
            </w:pPr>
            <w:r w:rsidRPr="007810EC">
              <w:rPr>
                <w:rFonts w:cs="Arial"/>
                <w:color w:val="000000"/>
                <w:sz w:val="18"/>
                <w:szCs w:val="20"/>
              </w:rPr>
              <w:t>5%</w:t>
            </w:r>
          </w:p>
        </w:tc>
        <w:tc>
          <w:tcPr>
            <w:tcW w:w="1200" w:type="dxa"/>
            <w:tcBorders>
              <w:top w:val="nil"/>
              <w:left w:val="nil"/>
              <w:bottom w:val="single" w:sz="4" w:space="0" w:color="FFFFFF"/>
              <w:right w:val="single" w:sz="4" w:space="0" w:color="FFFFFF"/>
            </w:tcBorders>
            <w:shd w:val="clear" w:color="auto" w:fill="E6E3E2"/>
            <w:noWrap/>
            <w:vAlign w:val="center"/>
            <w:hideMark/>
          </w:tcPr>
          <w:p w14:paraId="1B538DB2" w14:textId="2AAF6570" w:rsidR="007810EC" w:rsidRPr="007810EC" w:rsidRDefault="007810EC" w:rsidP="007810EC">
            <w:pPr>
              <w:jc w:val="center"/>
              <w:rPr>
                <w:rFonts w:cs="Arial"/>
                <w:color w:val="000000"/>
                <w:sz w:val="18"/>
                <w:szCs w:val="18"/>
              </w:rPr>
            </w:pPr>
            <w:r w:rsidRPr="007810EC">
              <w:rPr>
                <w:rFonts w:cs="Arial"/>
                <w:color w:val="000000"/>
                <w:sz w:val="18"/>
                <w:szCs w:val="20"/>
              </w:rPr>
              <w:t>33%</w:t>
            </w:r>
          </w:p>
        </w:tc>
        <w:tc>
          <w:tcPr>
            <w:tcW w:w="960" w:type="dxa"/>
            <w:tcBorders>
              <w:top w:val="nil"/>
              <w:left w:val="nil"/>
              <w:bottom w:val="single" w:sz="4" w:space="0" w:color="FFFFFF"/>
              <w:right w:val="single" w:sz="4" w:space="0" w:color="FFFFFF"/>
            </w:tcBorders>
            <w:shd w:val="clear" w:color="auto" w:fill="CFC9C7"/>
            <w:noWrap/>
            <w:vAlign w:val="center"/>
            <w:hideMark/>
          </w:tcPr>
          <w:p w14:paraId="6F6FB29D" w14:textId="375D9209" w:rsidR="007810EC" w:rsidRPr="00300755" w:rsidRDefault="007810EC" w:rsidP="007810EC">
            <w:pPr>
              <w:jc w:val="center"/>
              <w:rPr>
                <w:rFonts w:cs="Arial"/>
                <w:b/>
                <w:color w:val="000000"/>
                <w:sz w:val="18"/>
                <w:szCs w:val="18"/>
              </w:rPr>
            </w:pPr>
            <w:r w:rsidRPr="00300755">
              <w:rPr>
                <w:rFonts w:cs="Arial"/>
                <w:b/>
                <w:color w:val="000000"/>
                <w:sz w:val="18"/>
                <w:szCs w:val="20"/>
              </w:rPr>
              <w:t>16%</w:t>
            </w:r>
          </w:p>
        </w:tc>
      </w:tr>
      <w:tr w:rsidR="005C2352" w:rsidRPr="00EB6C56" w14:paraId="1ACB77EA" w14:textId="77777777" w:rsidTr="007F5F16">
        <w:trPr>
          <w:trHeight w:val="300"/>
        </w:trPr>
        <w:tc>
          <w:tcPr>
            <w:tcW w:w="3520" w:type="dxa"/>
            <w:tcBorders>
              <w:top w:val="nil"/>
              <w:left w:val="single" w:sz="4" w:space="0" w:color="FFFFFF"/>
              <w:bottom w:val="single" w:sz="4" w:space="0" w:color="FFFFFF"/>
              <w:right w:val="single" w:sz="4" w:space="0" w:color="FFFFFF"/>
            </w:tcBorders>
            <w:shd w:val="clear" w:color="000000" w:fill="808080"/>
            <w:noWrap/>
            <w:vAlign w:val="center"/>
            <w:hideMark/>
          </w:tcPr>
          <w:p w14:paraId="23E4011E" w14:textId="23AADB13" w:rsidR="007810EC" w:rsidRPr="004D6212" w:rsidRDefault="007810EC" w:rsidP="007810EC">
            <w:pPr>
              <w:rPr>
                <w:rFonts w:cs="Arial"/>
                <w:b/>
                <w:bCs/>
                <w:color w:val="FFFFFF"/>
                <w:sz w:val="18"/>
                <w:szCs w:val="18"/>
              </w:rPr>
            </w:pPr>
            <w:r w:rsidRPr="004D6212">
              <w:rPr>
                <w:rFonts w:cs="Arial"/>
                <w:b/>
                <w:bCs/>
                <w:color w:val="FFFFFF"/>
                <w:sz w:val="18"/>
                <w:szCs w:val="18"/>
              </w:rPr>
              <w:t>Total</w:t>
            </w:r>
          </w:p>
        </w:tc>
        <w:tc>
          <w:tcPr>
            <w:tcW w:w="1240" w:type="dxa"/>
            <w:tcBorders>
              <w:top w:val="nil"/>
              <w:left w:val="single" w:sz="4" w:space="0" w:color="FFFFFF"/>
              <w:bottom w:val="single" w:sz="4" w:space="0" w:color="FFFFFF"/>
              <w:right w:val="single" w:sz="4" w:space="0" w:color="FFFFFF"/>
            </w:tcBorders>
            <w:shd w:val="clear" w:color="000000" w:fill="808080"/>
            <w:noWrap/>
            <w:vAlign w:val="center"/>
            <w:hideMark/>
          </w:tcPr>
          <w:p w14:paraId="7D0B9DFB" w14:textId="03B467E0" w:rsidR="007810EC" w:rsidRPr="007810EC" w:rsidRDefault="007810EC" w:rsidP="007810EC">
            <w:pPr>
              <w:jc w:val="center"/>
              <w:rPr>
                <w:rFonts w:cs="Arial"/>
                <w:b/>
                <w:bCs/>
                <w:color w:val="FFFFFF"/>
                <w:sz w:val="18"/>
                <w:szCs w:val="18"/>
              </w:rPr>
            </w:pPr>
            <w:r w:rsidRPr="007810EC">
              <w:rPr>
                <w:rFonts w:cs="Arial"/>
                <w:b/>
                <w:bCs/>
                <w:color w:val="FFFFFF"/>
                <w:sz w:val="18"/>
                <w:szCs w:val="20"/>
              </w:rPr>
              <w:t>29%</w:t>
            </w:r>
          </w:p>
        </w:tc>
        <w:tc>
          <w:tcPr>
            <w:tcW w:w="1240" w:type="dxa"/>
            <w:tcBorders>
              <w:top w:val="nil"/>
              <w:left w:val="nil"/>
              <w:bottom w:val="single" w:sz="4" w:space="0" w:color="FFFFFF"/>
              <w:right w:val="single" w:sz="4" w:space="0" w:color="FFFFFF"/>
            </w:tcBorders>
            <w:shd w:val="clear" w:color="000000" w:fill="808080"/>
            <w:noWrap/>
            <w:vAlign w:val="center"/>
            <w:hideMark/>
          </w:tcPr>
          <w:p w14:paraId="41B8AE54" w14:textId="4D4AD2C5" w:rsidR="007810EC" w:rsidRPr="007810EC" w:rsidRDefault="007810EC" w:rsidP="007810EC">
            <w:pPr>
              <w:jc w:val="center"/>
              <w:rPr>
                <w:rFonts w:cs="Arial"/>
                <w:b/>
                <w:bCs/>
                <w:color w:val="FFFFFF"/>
                <w:sz w:val="18"/>
                <w:szCs w:val="18"/>
              </w:rPr>
            </w:pPr>
            <w:r w:rsidRPr="007810EC">
              <w:rPr>
                <w:rFonts w:cs="Arial"/>
                <w:b/>
                <w:bCs/>
                <w:color w:val="FFFFFF"/>
                <w:sz w:val="18"/>
                <w:szCs w:val="20"/>
              </w:rPr>
              <w:t>31%</w:t>
            </w:r>
          </w:p>
        </w:tc>
        <w:tc>
          <w:tcPr>
            <w:tcW w:w="1500" w:type="dxa"/>
            <w:tcBorders>
              <w:top w:val="nil"/>
              <w:left w:val="nil"/>
              <w:bottom w:val="single" w:sz="4" w:space="0" w:color="FFFFFF"/>
              <w:right w:val="single" w:sz="4" w:space="0" w:color="FFFFFF"/>
            </w:tcBorders>
            <w:shd w:val="clear" w:color="000000" w:fill="808080"/>
            <w:noWrap/>
            <w:vAlign w:val="center"/>
            <w:hideMark/>
          </w:tcPr>
          <w:p w14:paraId="6504A800" w14:textId="5D58787B" w:rsidR="007810EC" w:rsidRPr="007810EC" w:rsidRDefault="007810EC" w:rsidP="007810EC">
            <w:pPr>
              <w:jc w:val="center"/>
              <w:rPr>
                <w:rFonts w:cs="Arial"/>
                <w:b/>
                <w:bCs/>
                <w:color w:val="FFFFFF"/>
                <w:sz w:val="18"/>
                <w:szCs w:val="18"/>
              </w:rPr>
            </w:pPr>
            <w:r w:rsidRPr="007810EC">
              <w:rPr>
                <w:rFonts w:cs="Arial"/>
                <w:b/>
                <w:bCs/>
                <w:color w:val="FFFFFF"/>
                <w:sz w:val="18"/>
                <w:szCs w:val="20"/>
              </w:rPr>
              <w:t>60%</w:t>
            </w:r>
          </w:p>
        </w:tc>
        <w:tc>
          <w:tcPr>
            <w:tcW w:w="1200" w:type="dxa"/>
            <w:tcBorders>
              <w:top w:val="nil"/>
              <w:left w:val="nil"/>
              <w:bottom w:val="single" w:sz="4" w:space="0" w:color="FFFFFF"/>
              <w:right w:val="single" w:sz="4" w:space="0" w:color="FFFFFF"/>
            </w:tcBorders>
            <w:shd w:val="clear" w:color="000000" w:fill="808080"/>
            <w:noWrap/>
            <w:vAlign w:val="center"/>
            <w:hideMark/>
          </w:tcPr>
          <w:p w14:paraId="7EADFFE2" w14:textId="3D1CA7C6" w:rsidR="007810EC" w:rsidRPr="007810EC" w:rsidRDefault="007810EC" w:rsidP="007810EC">
            <w:pPr>
              <w:jc w:val="center"/>
              <w:rPr>
                <w:rFonts w:cs="Arial"/>
                <w:b/>
                <w:bCs/>
                <w:color w:val="FFFFFF"/>
                <w:sz w:val="18"/>
                <w:szCs w:val="18"/>
              </w:rPr>
            </w:pPr>
            <w:r w:rsidRPr="007810EC">
              <w:rPr>
                <w:rFonts w:cs="Arial"/>
                <w:b/>
                <w:bCs/>
                <w:color w:val="FFFFFF"/>
                <w:sz w:val="18"/>
                <w:szCs w:val="20"/>
              </w:rPr>
              <w:t>40%</w:t>
            </w:r>
          </w:p>
        </w:tc>
        <w:tc>
          <w:tcPr>
            <w:tcW w:w="960" w:type="dxa"/>
            <w:tcBorders>
              <w:top w:val="nil"/>
              <w:left w:val="nil"/>
              <w:bottom w:val="single" w:sz="4" w:space="0" w:color="FFFFFF"/>
              <w:right w:val="single" w:sz="4" w:space="0" w:color="FFFFFF"/>
            </w:tcBorders>
            <w:shd w:val="clear" w:color="000000" w:fill="808080"/>
            <w:noWrap/>
            <w:vAlign w:val="center"/>
            <w:hideMark/>
          </w:tcPr>
          <w:p w14:paraId="743E72EA" w14:textId="061EDBFE" w:rsidR="007810EC" w:rsidRPr="007810EC" w:rsidRDefault="007810EC" w:rsidP="007810EC">
            <w:pPr>
              <w:jc w:val="center"/>
              <w:rPr>
                <w:rFonts w:cs="Arial"/>
                <w:b/>
                <w:bCs/>
                <w:color w:val="FFFFFF"/>
                <w:sz w:val="18"/>
                <w:szCs w:val="18"/>
              </w:rPr>
            </w:pPr>
            <w:r w:rsidRPr="007810EC">
              <w:rPr>
                <w:rFonts w:cs="Arial"/>
                <w:b/>
                <w:bCs/>
                <w:color w:val="FFFFFF"/>
                <w:sz w:val="18"/>
                <w:szCs w:val="20"/>
              </w:rPr>
              <w:t>100%</w:t>
            </w:r>
          </w:p>
        </w:tc>
      </w:tr>
    </w:tbl>
    <w:p w14:paraId="4D96D4D2" w14:textId="7CE51A6D" w:rsidR="00EB6C56" w:rsidRPr="00D458BF" w:rsidRDefault="00D458BF" w:rsidP="00D458BF">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24A29BB3" w14:textId="77777777" w:rsidR="00FA20D0" w:rsidRDefault="00FA20D0" w:rsidP="004D26C6">
      <w:pPr>
        <w:pStyle w:val="NoSpacing"/>
        <w:keepNext/>
        <w:keepLines/>
      </w:pPr>
    </w:p>
    <w:p w14:paraId="669E6ABD" w14:textId="4C2AD058" w:rsidR="004D26C6" w:rsidRPr="00B94CDE" w:rsidRDefault="00BD66F1" w:rsidP="00BD66F1">
      <w:pPr>
        <w:pStyle w:val="NoSpacing"/>
        <w:keepNext/>
        <w:keepLines/>
      </w:pPr>
      <w:r>
        <w:br w:type="page"/>
      </w:r>
    </w:p>
    <w:p w14:paraId="4756F9FF" w14:textId="6895B632" w:rsidR="00BD66F1" w:rsidRDefault="00BD66F1" w:rsidP="00BD66F1">
      <w:pPr>
        <w:pStyle w:val="NoSpacing"/>
        <w:keepNext/>
        <w:keepLines/>
      </w:pPr>
      <w:r w:rsidRPr="00B94CDE">
        <w:t xml:space="preserve">Table </w:t>
      </w:r>
      <w:r w:rsidR="00955850">
        <w:t>22</w:t>
      </w:r>
      <w:r w:rsidRPr="00B94CDE">
        <w:t xml:space="preserve"> shows in 201</w:t>
      </w:r>
      <w:r>
        <w:t>7</w:t>
      </w:r>
      <w:r w:rsidRPr="00B94CDE">
        <w:t xml:space="preserve">, of the </w:t>
      </w:r>
      <w:r w:rsidR="00D52429">
        <w:t>60</w:t>
      </w:r>
      <w:r w:rsidRPr="00B94CDE">
        <w:t xml:space="preserve"> workers who died in a vehicle collision, </w:t>
      </w:r>
      <w:r>
        <w:t>over two thirds</w:t>
      </w:r>
      <w:r w:rsidRPr="00B94CDE">
        <w:t xml:space="preserve"> (</w:t>
      </w:r>
      <w:r>
        <w:t>68</w:t>
      </w:r>
      <w:r w:rsidR="00B7318D">
        <w:t> </w:t>
      </w:r>
      <w:r w:rsidRPr="00B94CDE">
        <w:t>pe</w:t>
      </w:r>
      <w:r w:rsidR="00C43612">
        <w:t>r</w:t>
      </w:r>
      <w:r w:rsidR="00B7318D">
        <w:t> </w:t>
      </w:r>
      <w:r w:rsidR="00C43612">
        <w:t xml:space="preserve">cent) involved single vehicle collisions </w:t>
      </w:r>
      <w:r w:rsidRPr="00B94CDE">
        <w:t>and just under half of these involved heavy vehicles (</w:t>
      </w:r>
      <w:r w:rsidR="00D52429">
        <w:t>19</w:t>
      </w:r>
      <w:r w:rsidRPr="00B94CDE">
        <w:t xml:space="preserve"> fatalities). A further 1</w:t>
      </w:r>
      <w:r>
        <w:t>3</w:t>
      </w:r>
      <w:r w:rsidRPr="00B94CDE">
        <w:t xml:space="preserve"> fatalities were as a result of </w:t>
      </w:r>
      <w:r w:rsidR="00DD2447">
        <w:t xml:space="preserve">an </w:t>
      </w:r>
      <w:r>
        <w:t xml:space="preserve">aircraft </w:t>
      </w:r>
      <w:r w:rsidR="00DD2447">
        <w:t>crash</w:t>
      </w:r>
      <w:r>
        <w:t>.</w:t>
      </w:r>
    </w:p>
    <w:p w14:paraId="65AD8016" w14:textId="77777777" w:rsidR="00BD66F1" w:rsidRDefault="00BD66F1" w:rsidP="00BD66F1">
      <w:pPr>
        <w:pStyle w:val="NoSpacing"/>
        <w:keepNext/>
        <w:keepLines/>
      </w:pPr>
    </w:p>
    <w:p w14:paraId="6EC173A4" w14:textId="42C89355" w:rsidR="004D26C6" w:rsidRDefault="00955850" w:rsidP="004D26C6">
      <w:pPr>
        <w:pStyle w:val="SWATableheader"/>
        <w:keepNext/>
        <w:keepLines/>
        <w:spacing w:after="0"/>
      </w:pPr>
      <w:r>
        <w:t>Table 22</w:t>
      </w:r>
      <w:r w:rsidR="004D26C6" w:rsidRPr="00B94CDE">
        <w:t>: Worker fatalities due to vehicle collision: number by</w:t>
      </w:r>
      <w:r w:rsidR="0091278C">
        <w:t xml:space="preserve"> type of </w:t>
      </w:r>
      <w:r w:rsidR="00274112">
        <w:t>collision</w:t>
      </w:r>
      <w:r w:rsidR="0091278C">
        <w:t xml:space="preserve"> and</w:t>
      </w:r>
      <w:r w:rsidR="004D26C6" w:rsidRPr="00B94CDE">
        <w:t xml:space="preserve"> breakdown agency, </w:t>
      </w:r>
      <w:r w:rsidR="00776C24">
        <w:t>2013 to 2017</w:t>
      </w:r>
      <w:r w:rsidR="004D26C6" w:rsidRPr="00B94CDE">
        <w:t xml:space="preserve"> </w:t>
      </w:r>
    </w:p>
    <w:tbl>
      <w:tblPr>
        <w:tblW w:w="5000" w:type="pct"/>
        <w:tblCellMar>
          <w:left w:w="0" w:type="dxa"/>
          <w:right w:w="0" w:type="dxa"/>
        </w:tblCellMar>
        <w:tblLook w:val="04A0" w:firstRow="1" w:lastRow="0" w:firstColumn="1" w:lastColumn="0" w:noHBand="0" w:noVBand="1"/>
      </w:tblPr>
      <w:tblGrid>
        <w:gridCol w:w="2378"/>
        <w:gridCol w:w="805"/>
        <w:gridCol w:w="805"/>
        <w:gridCol w:w="984"/>
        <w:gridCol w:w="776"/>
        <w:gridCol w:w="612"/>
        <w:gridCol w:w="999"/>
        <w:gridCol w:w="1461"/>
      </w:tblGrid>
      <w:tr w:rsidR="005C2352" w14:paraId="6E508FF2" w14:textId="77777777" w:rsidTr="00495053">
        <w:trPr>
          <w:trHeight w:val="300"/>
        </w:trPr>
        <w:tc>
          <w:tcPr>
            <w:tcW w:w="1377" w:type="pct"/>
            <w:tcBorders>
              <w:top w:val="single" w:sz="4" w:space="0" w:color="FFFFFF"/>
              <w:left w:val="single" w:sz="4" w:space="0" w:color="FFFFFF"/>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46529C0A" w14:textId="364901EF" w:rsidR="00B446D2" w:rsidRDefault="00B446D2" w:rsidP="00C43612">
            <w:pPr>
              <w:rPr>
                <w:rFonts w:cs="Arial"/>
                <w:b/>
                <w:bCs/>
                <w:color w:val="FFFFFF"/>
                <w:sz w:val="18"/>
                <w:szCs w:val="18"/>
              </w:rPr>
            </w:pPr>
            <w:r>
              <w:rPr>
                <w:rFonts w:cs="Arial"/>
                <w:b/>
                <w:bCs/>
                <w:color w:val="FFFFFF"/>
                <w:sz w:val="18"/>
                <w:szCs w:val="18"/>
              </w:rPr>
              <w:t>Type of</w:t>
            </w:r>
            <w:r w:rsidR="00C43612">
              <w:rPr>
                <w:rFonts w:cs="Arial"/>
                <w:b/>
                <w:bCs/>
                <w:color w:val="FFFFFF"/>
                <w:sz w:val="18"/>
                <w:szCs w:val="18"/>
              </w:rPr>
              <w:t xml:space="preserve"> collision</w:t>
            </w:r>
          </w:p>
        </w:tc>
        <w:tc>
          <w:tcPr>
            <w:tcW w:w="485"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6A3904DF" w14:textId="77777777" w:rsidR="00B446D2" w:rsidRDefault="00B446D2">
            <w:pPr>
              <w:jc w:val="center"/>
              <w:rPr>
                <w:rFonts w:cs="Arial"/>
                <w:b/>
                <w:bCs/>
                <w:color w:val="FFFFFF"/>
                <w:sz w:val="18"/>
                <w:szCs w:val="18"/>
              </w:rPr>
            </w:pPr>
            <w:r>
              <w:rPr>
                <w:rFonts w:cs="Arial"/>
                <w:b/>
                <w:bCs/>
                <w:color w:val="FFFFFF"/>
                <w:sz w:val="18"/>
                <w:szCs w:val="18"/>
              </w:rPr>
              <w:t>2013</w:t>
            </w:r>
          </w:p>
        </w:tc>
        <w:tc>
          <w:tcPr>
            <w:tcW w:w="485"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287CC5AA" w14:textId="77777777" w:rsidR="00B446D2" w:rsidRDefault="00B446D2">
            <w:pPr>
              <w:jc w:val="center"/>
              <w:rPr>
                <w:rFonts w:cs="Arial"/>
                <w:b/>
                <w:bCs/>
                <w:color w:val="FFFFFF"/>
                <w:sz w:val="18"/>
                <w:szCs w:val="18"/>
              </w:rPr>
            </w:pPr>
            <w:r>
              <w:rPr>
                <w:rFonts w:cs="Arial"/>
                <w:b/>
                <w:bCs/>
                <w:color w:val="FFFFFF"/>
                <w:sz w:val="18"/>
                <w:szCs w:val="18"/>
              </w:rPr>
              <w:t>2014</w:t>
            </w:r>
          </w:p>
        </w:tc>
        <w:tc>
          <w:tcPr>
            <w:tcW w:w="587"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55B7DEC0" w14:textId="77777777" w:rsidR="00B446D2" w:rsidRDefault="00B446D2">
            <w:pPr>
              <w:jc w:val="center"/>
              <w:rPr>
                <w:rFonts w:cs="Arial"/>
                <w:b/>
                <w:bCs/>
                <w:color w:val="FFFFFF"/>
                <w:sz w:val="18"/>
                <w:szCs w:val="18"/>
              </w:rPr>
            </w:pPr>
            <w:r>
              <w:rPr>
                <w:rFonts w:cs="Arial"/>
                <w:b/>
                <w:bCs/>
                <w:color w:val="FFFFFF"/>
                <w:sz w:val="18"/>
                <w:szCs w:val="18"/>
              </w:rPr>
              <w:t>2015</w:t>
            </w:r>
          </w:p>
        </w:tc>
        <w:tc>
          <w:tcPr>
            <w:tcW w:w="469"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09E95D58" w14:textId="77777777" w:rsidR="00B446D2" w:rsidRDefault="00B446D2">
            <w:pPr>
              <w:jc w:val="center"/>
              <w:rPr>
                <w:rFonts w:cs="Arial"/>
                <w:b/>
                <w:bCs/>
                <w:color w:val="FFFFFF"/>
                <w:sz w:val="18"/>
                <w:szCs w:val="18"/>
              </w:rPr>
            </w:pPr>
            <w:r>
              <w:rPr>
                <w:rFonts w:cs="Arial"/>
                <w:b/>
                <w:bCs/>
                <w:color w:val="FFFFFF"/>
                <w:sz w:val="18"/>
                <w:szCs w:val="18"/>
              </w:rPr>
              <w:t>2016</w:t>
            </w:r>
          </w:p>
        </w:tc>
        <w:tc>
          <w:tcPr>
            <w:tcW w:w="37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58AEBA88" w14:textId="77777777" w:rsidR="00B446D2" w:rsidRDefault="00B446D2">
            <w:pPr>
              <w:jc w:val="center"/>
              <w:rPr>
                <w:rFonts w:cs="Arial"/>
                <w:b/>
                <w:bCs/>
                <w:color w:val="FFFFFF"/>
                <w:sz w:val="18"/>
                <w:szCs w:val="18"/>
              </w:rPr>
            </w:pPr>
            <w:r>
              <w:rPr>
                <w:rFonts w:cs="Arial"/>
                <w:b/>
                <w:bCs/>
                <w:color w:val="FFFFFF"/>
                <w:sz w:val="18"/>
                <w:szCs w:val="18"/>
              </w:rPr>
              <w:t>2017</w:t>
            </w:r>
          </w:p>
        </w:tc>
        <w:tc>
          <w:tcPr>
            <w:tcW w:w="595"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4236CAC6" w14:textId="77777777" w:rsidR="00B446D2" w:rsidRDefault="00B446D2">
            <w:pPr>
              <w:jc w:val="center"/>
              <w:rPr>
                <w:rFonts w:cs="Arial"/>
                <w:b/>
                <w:bCs/>
                <w:color w:val="FFFFFF"/>
                <w:sz w:val="18"/>
                <w:szCs w:val="18"/>
              </w:rPr>
            </w:pPr>
            <w:r>
              <w:rPr>
                <w:rFonts w:cs="Arial"/>
                <w:b/>
                <w:bCs/>
                <w:color w:val="FFFFFF"/>
                <w:sz w:val="18"/>
                <w:szCs w:val="18"/>
              </w:rPr>
              <w:t>% of 2017</w:t>
            </w:r>
          </w:p>
        </w:tc>
        <w:tc>
          <w:tcPr>
            <w:tcW w:w="626" w:type="pct"/>
            <w:tcBorders>
              <w:top w:val="single" w:sz="4" w:space="0" w:color="FFFFFF"/>
              <w:left w:val="nil"/>
              <w:bottom w:val="single" w:sz="4" w:space="0" w:color="FFFFFF"/>
              <w:right w:val="single" w:sz="4" w:space="0" w:color="FFFFFF"/>
            </w:tcBorders>
            <w:shd w:val="clear" w:color="auto" w:fill="C10A27"/>
            <w:noWrap/>
            <w:tcMar>
              <w:top w:w="15" w:type="dxa"/>
              <w:left w:w="15" w:type="dxa"/>
              <w:bottom w:w="0" w:type="dxa"/>
              <w:right w:w="15" w:type="dxa"/>
            </w:tcMar>
            <w:vAlign w:val="center"/>
            <w:hideMark/>
          </w:tcPr>
          <w:p w14:paraId="4B0DDFD3" w14:textId="77777777" w:rsidR="00B446D2" w:rsidRDefault="00B446D2">
            <w:pPr>
              <w:jc w:val="center"/>
              <w:rPr>
                <w:rFonts w:cs="Arial"/>
                <w:b/>
                <w:bCs/>
                <w:color w:val="FFFFFF"/>
                <w:sz w:val="18"/>
                <w:szCs w:val="18"/>
              </w:rPr>
            </w:pPr>
            <w:r>
              <w:rPr>
                <w:rFonts w:cs="Arial"/>
                <w:b/>
                <w:bCs/>
                <w:color w:val="FFFFFF"/>
                <w:sz w:val="18"/>
                <w:szCs w:val="18"/>
              </w:rPr>
              <w:t>% of 5yr average</w:t>
            </w:r>
          </w:p>
        </w:tc>
      </w:tr>
      <w:tr w:rsidR="005C2352" w14:paraId="581C2BFC"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23AF1F24" w14:textId="4A9D89A7" w:rsidR="00D52429" w:rsidRDefault="00D52429" w:rsidP="00D52429">
            <w:pPr>
              <w:rPr>
                <w:rFonts w:cs="Arial"/>
                <w:b/>
                <w:bCs/>
                <w:color w:val="000000"/>
                <w:sz w:val="18"/>
                <w:szCs w:val="18"/>
              </w:rPr>
            </w:pPr>
            <w:r>
              <w:rPr>
                <w:rFonts w:cs="Arial"/>
                <w:b/>
                <w:bCs/>
                <w:color w:val="000000"/>
                <w:sz w:val="18"/>
                <w:szCs w:val="18"/>
              </w:rPr>
              <w:t>Single vehicle collision</w:t>
            </w:r>
          </w:p>
        </w:tc>
        <w:tc>
          <w:tcPr>
            <w:tcW w:w="485" w:type="pct"/>
            <w:tcBorders>
              <w:top w:val="single" w:sz="4" w:space="0" w:color="FFFFFF"/>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104A7508" w14:textId="14B81774" w:rsidR="00D52429" w:rsidRDefault="00D52429" w:rsidP="00D52429">
            <w:pPr>
              <w:jc w:val="center"/>
              <w:rPr>
                <w:rFonts w:cs="Arial"/>
                <w:b/>
                <w:bCs/>
                <w:color w:val="000000"/>
                <w:sz w:val="18"/>
                <w:szCs w:val="18"/>
              </w:rPr>
            </w:pPr>
            <w:r>
              <w:rPr>
                <w:rFonts w:cs="Arial"/>
                <w:b/>
                <w:bCs/>
                <w:color w:val="000000"/>
                <w:sz w:val="18"/>
                <w:szCs w:val="18"/>
              </w:rPr>
              <w:t>42</w:t>
            </w:r>
          </w:p>
        </w:tc>
        <w:tc>
          <w:tcPr>
            <w:tcW w:w="485"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13787C4A" w14:textId="41595EB8" w:rsidR="00D52429" w:rsidRDefault="00D52429" w:rsidP="00D52429">
            <w:pPr>
              <w:jc w:val="center"/>
              <w:rPr>
                <w:rFonts w:cs="Arial"/>
                <w:b/>
                <w:bCs/>
                <w:color w:val="000000"/>
                <w:sz w:val="18"/>
                <w:szCs w:val="18"/>
              </w:rPr>
            </w:pPr>
            <w:r>
              <w:rPr>
                <w:rFonts w:cs="Arial"/>
                <w:b/>
                <w:bCs/>
                <w:color w:val="000000"/>
                <w:sz w:val="18"/>
                <w:szCs w:val="18"/>
              </w:rPr>
              <w:t>51</w:t>
            </w:r>
          </w:p>
        </w:tc>
        <w:tc>
          <w:tcPr>
            <w:tcW w:w="587"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1044E832" w14:textId="645DD605" w:rsidR="00D52429" w:rsidRDefault="00D52429" w:rsidP="00D52429">
            <w:pPr>
              <w:jc w:val="center"/>
              <w:rPr>
                <w:rFonts w:cs="Arial"/>
                <w:b/>
                <w:bCs/>
                <w:color w:val="000000"/>
                <w:sz w:val="18"/>
                <w:szCs w:val="18"/>
              </w:rPr>
            </w:pPr>
            <w:r>
              <w:rPr>
                <w:rFonts w:cs="Arial"/>
                <w:b/>
                <w:bCs/>
                <w:color w:val="000000"/>
                <w:sz w:val="18"/>
                <w:szCs w:val="18"/>
              </w:rPr>
              <w:t>35</w:t>
            </w:r>
          </w:p>
        </w:tc>
        <w:tc>
          <w:tcPr>
            <w:tcW w:w="469"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3E8C7A51" w14:textId="361AEFCD" w:rsidR="00D52429" w:rsidRDefault="00D52429" w:rsidP="00D52429">
            <w:pPr>
              <w:jc w:val="center"/>
              <w:rPr>
                <w:rFonts w:cs="Arial"/>
                <w:b/>
                <w:bCs/>
                <w:color w:val="000000"/>
                <w:sz w:val="18"/>
                <w:szCs w:val="18"/>
              </w:rPr>
            </w:pPr>
            <w:r>
              <w:rPr>
                <w:rFonts w:cs="Arial"/>
                <w:b/>
                <w:bCs/>
                <w:color w:val="000000"/>
                <w:sz w:val="18"/>
                <w:szCs w:val="18"/>
              </w:rPr>
              <w:t>46</w:t>
            </w:r>
          </w:p>
        </w:tc>
        <w:tc>
          <w:tcPr>
            <w:tcW w:w="376" w:type="pct"/>
            <w:tcBorders>
              <w:top w:val="single" w:sz="4" w:space="0" w:color="FFFFFF"/>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2E3D3916" w14:textId="21457352" w:rsidR="00D52429" w:rsidRDefault="00D52429" w:rsidP="00D52429">
            <w:pPr>
              <w:jc w:val="center"/>
              <w:rPr>
                <w:rFonts w:cs="Arial"/>
                <w:b/>
                <w:bCs/>
                <w:color w:val="000000"/>
                <w:sz w:val="18"/>
                <w:szCs w:val="18"/>
              </w:rPr>
            </w:pPr>
            <w:r>
              <w:rPr>
                <w:rFonts w:cs="Arial"/>
                <w:b/>
                <w:bCs/>
                <w:color w:val="000000"/>
                <w:sz w:val="18"/>
                <w:szCs w:val="18"/>
              </w:rPr>
              <w:t>41</w:t>
            </w:r>
          </w:p>
        </w:tc>
        <w:tc>
          <w:tcPr>
            <w:tcW w:w="595" w:type="pct"/>
            <w:tcBorders>
              <w:top w:val="single" w:sz="4" w:space="0" w:color="FFFFFF"/>
              <w:left w:val="nil"/>
              <w:bottom w:val="single" w:sz="4" w:space="0" w:color="FFFFFF"/>
              <w:right w:val="single" w:sz="4" w:space="0" w:color="FFFFFF"/>
            </w:tcBorders>
            <w:shd w:val="clear" w:color="auto" w:fill="B8AFAC"/>
            <w:noWrap/>
            <w:tcMar>
              <w:top w:w="15" w:type="dxa"/>
              <w:left w:w="15" w:type="dxa"/>
              <w:bottom w:w="0" w:type="dxa"/>
              <w:right w:w="15" w:type="dxa"/>
            </w:tcMar>
            <w:vAlign w:val="center"/>
            <w:hideMark/>
          </w:tcPr>
          <w:p w14:paraId="7DC3DBA7" w14:textId="5F09C9A0" w:rsidR="00D52429" w:rsidRDefault="00D52429" w:rsidP="00D52429">
            <w:pPr>
              <w:jc w:val="center"/>
              <w:rPr>
                <w:rFonts w:cs="Arial"/>
                <w:b/>
                <w:bCs/>
                <w:color w:val="000000"/>
                <w:sz w:val="18"/>
                <w:szCs w:val="18"/>
              </w:rPr>
            </w:pPr>
            <w:r>
              <w:rPr>
                <w:rFonts w:cs="Arial"/>
                <w:b/>
                <w:bCs/>
                <w:color w:val="000000"/>
                <w:sz w:val="18"/>
                <w:szCs w:val="18"/>
              </w:rPr>
              <w:t>68%</w:t>
            </w:r>
          </w:p>
        </w:tc>
        <w:tc>
          <w:tcPr>
            <w:tcW w:w="626" w:type="pct"/>
            <w:tcBorders>
              <w:top w:val="single" w:sz="4" w:space="0" w:color="FFFFFF"/>
              <w:left w:val="nil"/>
              <w:bottom w:val="single" w:sz="4" w:space="0" w:color="FFFFFF"/>
              <w:right w:val="single" w:sz="4" w:space="0" w:color="FFFFFF"/>
            </w:tcBorders>
            <w:shd w:val="clear" w:color="auto" w:fill="B8AFAC"/>
            <w:noWrap/>
            <w:tcMar>
              <w:top w:w="15" w:type="dxa"/>
              <w:left w:w="15" w:type="dxa"/>
              <w:bottom w:w="0" w:type="dxa"/>
              <w:right w:w="15" w:type="dxa"/>
            </w:tcMar>
            <w:vAlign w:val="center"/>
            <w:hideMark/>
          </w:tcPr>
          <w:p w14:paraId="5DCE8DA0" w14:textId="42AFA579" w:rsidR="00D52429" w:rsidRDefault="00D52429" w:rsidP="00D52429">
            <w:pPr>
              <w:jc w:val="center"/>
              <w:rPr>
                <w:rFonts w:cs="Arial"/>
                <w:b/>
                <w:bCs/>
                <w:color w:val="000000"/>
                <w:sz w:val="18"/>
                <w:szCs w:val="18"/>
              </w:rPr>
            </w:pPr>
            <w:r>
              <w:rPr>
                <w:rFonts w:cs="Arial"/>
                <w:b/>
                <w:bCs/>
                <w:color w:val="000000"/>
                <w:sz w:val="18"/>
                <w:szCs w:val="18"/>
              </w:rPr>
              <w:t>64%</w:t>
            </w:r>
          </w:p>
        </w:tc>
      </w:tr>
      <w:tr w:rsidR="005C2352" w14:paraId="1FD4FE1A"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4BD03BDC" w14:textId="77777777" w:rsidR="00D52429" w:rsidRDefault="00D52429" w:rsidP="00D52429">
            <w:pPr>
              <w:rPr>
                <w:rFonts w:cs="Arial"/>
                <w:color w:val="000000"/>
                <w:sz w:val="18"/>
                <w:szCs w:val="18"/>
              </w:rPr>
            </w:pPr>
            <w:r>
              <w:rPr>
                <w:rFonts w:cs="Arial"/>
                <w:color w:val="000000"/>
                <w:sz w:val="18"/>
                <w:szCs w:val="18"/>
              </w:rPr>
              <w:t>Heavy vehicle</w:t>
            </w:r>
          </w:p>
        </w:tc>
        <w:tc>
          <w:tcPr>
            <w:tcW w:w="4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0E95548C" w14:textId="30F27098" w:rsidR="00D52429" w:rsidRDefault="00D52429" w:rsidP="00D52429">
            <w:pPr>
              <w:jc w:val="center"/>
              <w:rPr>
                <w:rFonts w:cs="Arial"/>
                <w:color w:val="000000"/>
                <w:sz w:val="18"/>
                <w:szCs w:val="18"/>
              </w:rPr>
            </w:pPr>
            <w:r>
              <w:rPr>
                <w:rFonts w:cs="Arial"/>
                <w:color w:val="000000"/>
                <w:sz w:val="18"/>
                <w:szCs w:val="18"/>
              </w:rPr>
              <w:t>18</w:t>
            </w:r>
          </w:p>
        </w:tc>
        <w:tc>
          <w:tcPr>
            <w:tcW w:w="485"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11D9285F" w14:textId="3BAB813A" w:rsidR="00D52429" w:rsidRDefault="00D52429" w:rsidP="00D52429">
            <w:pPr>
              <w:jc w:val="center"/>
              <w:rPr>
                <w:rFonts w:cs="Arial"/>
                <w:color w:val="000000"/>
                <w:sz w:val="18"/>
                <w:szCs w:val="18"/>
              </w:rPr>
            </w:pPr>
            <w:r>
              <w:rPr>
                <w:rFonts w:cs="Arial"/>
                <w:color w:val="000000"/>
                <w:sz w:val="18"/>
                <w:szCs w:val="18"/>
              </w:rPr>
              <w:t>24</w:t>
            </w:r>
          </w:p>
        </w:tc>
        <w:tc>
          <w:tcPr>
            <w:tcW w:w="58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52EE901D" w14:textId="58E60407" w:rsidR="00D52429" w:rsidRDefault="00D52429" w:rsidP="00D52429">
            <w:pPr>
              <w:jc w:val="center"/>
              <w:rPr>
                <w:rFonts w:cs="Arial"/>
                <w:color w:val="000000"/>
                <w:sz w:val="18"/>
                <w:szCs w:val="18"/>
              </w:rPr>
            </w:pPr>
            <w:r>
              <w:rPr>
                <w:rFonts w:cs="Arial"/>
                <w:color w:val="000000"/>
                <w:sz w:val="18"/>
                <w:szCs w:val="18"/>
              </w:rPr>
              <w:t>17</w:t>
            </w:r>
          </w:p>
        </w:tc>
        <w:tc>
          <w:tcPr>
            <w:tcW w:w="469"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251B8CF1" w14:textId="17E7BE24" w:rsidR="00D52429" w:rsidRDefault="00D52429" w:rsidP="00D52429">
            <w:pPr>
              <w:jc w:val="center"/>
              <w:rPr>
                <w:rFonts w:cs="Arial"/>
                <w:color w:val="000000"/>
                <w:sz w:val="18"/>
                <w:szCs w:val="18"/>
              </w:rPr>
            </w:pPr>
            <w:r>
              <w:rPr>
                <w:rFonts w:cs="Arial"/>
                <w:color w:val="000000"/>
                <w:sz w:val="18"/>
                <w:szCs w:val="18"/>
              </w:rPr>
              <w:t>21</w:t>
            </w:r>
          </w:p>
        </w:tc>
        <w:tc>
          <w:tcPr>
            <w:tcW w:w="37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2CFABC50" w14:textId="3E903E7B" w:rsidR="00D52429" w:rsidRDefault="00D52429" w:rsidP="00D52429">
            <w:pPr>
              <w:jc w:val="center"/>
              <w:rPr>
                <w:rFonts w:cs="Arial"/>
                <w:color w:val="000000"/>
                <w:sz w:val="18"/>
                <w:szCs w:val="18"/>
              </w:rPr>
            </w:pPr>
            <w:r>
              <w:rPr>
                <w:rFonts w:cs="Arial"/>
                <w:color w:val="000000"/>
                <w:sz w:val="18"/>
                <w:szCs w:val="18"/>
              </w:rPr>
              <w:t>19</w:t>
            </w:r>
          </w:p>
        </w:tc>
        <w:tc>
          <w:tcPr>
            <w:tcW w:w="59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A171CD6" w14:textId="7B2EA596" w:rsidR="00D52429" w:rsidRDefault="00D52429" w:rsidP="00D52429">
            <w:pPr>
              <w:jc w:val="center"/>
              <w:rPr>
                <w:rFonts w:cs="Arial"/>
                <w:color w:val="000000"/>
                <w:sz w:val="18"/>
                <w:szCs w:val="18"/>
              </w:rPr>
            </w:pPr>
            <w:r>
              <w:rPr>
                <w:rFonts w:cs="Arial"/>
                <w:color w:val="000000"/>
                <w:sz w:val="18"/>
                <w:szCs w:val="18"/>
              </w:rPr>
              <w:t>46%</w:t>
            </w:r>
          </w:p>
        </w:tc>
        <w:tc>
          <w:tcPr>
            <w:tcW w:w="62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53B9F410" w14:textId="7E1017FA" w:rsidR="00D52429" w:rsidRDefault="00D52429" w:rsidP="00D52429">
            <w:pPr>
              <w:jc w:val="center"/>
              <w:rPr>
                <w:rFonts w:cs="Arial"/>
                <w:color w:val="000000"/>
                <w:sz w:val="18"/>
                <w:szCs w:val="18"/>
              </w:rPr>
            </w:pPr>
            <w:r>
              <w:rPr>
                <w:rFonts w:cs="Arial"/>
                <w:color w:val="000000"/>
                <w:sz w:val="18"/>
                <w:szCs w:val="18"/>
              </w:rPr>
              <w:t>46%</w:t>
            </w:r>
          </w:p>
        </w:tc>
      </w:tr>
      <w:tr w:rsidR="00D52429" w14:paraId="46BE990A"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492501B0" w14:textId="77777777" w:rsidR="00D52429" w:rsidRDefault="00D52429" w:rsidP="00D52429">
            <w:pPr>
              <w:rPr>
                <w:rFonts w:cs="Arial"/>
                <w:color w:val="000000"/>
                <w:sz w:val="18"/>
                <w:szCs w:val="18"/>
              </w:rPr>
            </w:pPr>
            <w:r>
              <w:rPr>
                <w:rFonts w:cs="Arial"/>
                <w:color w:val="000000"/>
                <w:sz w:val="18"/>
                <w:szCs w:val="18"/>
              </w:rPr>
              <w:t>Aircraft</w:t>
            </w:r>
          </w:p>
        </w:tc>
        <w:tc>
          <w:tcPr>
            <w:tcW w:w="485"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BBE9967" w14:textId="7CB2F87B" w:rsidR="00D52429" w:rsidRDefault="00D52429" w:rsidP="00D52429">
            <w:pPr>
              <w:jc w:val="center"/>
              <w:rPr>
                <w:rFonts w:cs="Arial"/>
                <w:color w:val="000000"/>
                <w:sz w:val="18"/>
                <w:szCs w:val="18"/>
              </w:rPr>
            </w:pPr>
            <w:r>
              <w:rPr>
                <w:rFonts w:cs="Arial"/>
                <w:color w:val="000000"/>
                <w:sz w:val="18"/>
                <w:szCs w:val="18"/>
              </w:rPr>
              <w:t>10</w:t>
            </w:r>
          </w:p>
        </w:tc>
        <w:tc>
          <w:tcPr>
            <w:tcW w:w="48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4A0FBD70" w14:textId="30513262" w:rsidR="00D52429" w:rsidRDefault="00D52429" w:rsidP="00D52429">
            <w:pPr>
              <w:jc w:val="center"/>
              <w:rPr>
                <w:rFonts w:cs="Arial"/>
                <w:color w:val="000000"/>
                <w:sz w:val="18"/>
                <w:szCs w:val="18"/>
              </w:rPr>
            </w:pPr>
            <w:r>
              <w:rPr>
                <w:rFonts w:cs="Arial"/>
                <w:color w:val="000000"/>
                <w:sz w:val="18"/>
                <w:szCs w:val="18"/>
              </w:rPr>
              <w:t>9</w:t>
            </w:r>
          </w:p>
        </w:tc>
        <w:tc>
          <w:tcPr>
            <w:tcW w:w="58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58E3544B" w14:textId="3A7AC396" w:rsidR="00D52429" w:rsidRDefault="00D52429" w:rsidP="00D52429">
            <w:pPr>
              <w:jc w:val="center"/>
              <w:rPr>
                <w:rFonts w:cs="Arial"/>
                <w:color w:val="000000"/>
                <w:sz w:val="18"/>
                <w:szCs w:val="18"/>
              </w:rPr>
            </w:pPr>
            <w:r>
              <w:rPr>
                <w:rFonts w:cs="Arial"/>
                <w:color w:val="000000"/>
                <w:sz w:val="18"/>
                <w:szCs w:val="18"/>
              </w:rPr>
              <w:t>5</w:t>
            </w:r>
          </w:p>
        </w:tc>
        <w:tc>
          <w:tcPr>
            <w:tcW w:w="469"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4259C96" w14:textId="3C2C0B4C" w:rsidR="00D52429" w:rsidRDefault="00D52429" w:rsidP="00D52429">
            <w:pPr>
              <w:jc w:val="center"/>
              <w:rPr>
                <w:rFonts w:cs="Arial"/>
                <w:color w:val="000000"/>
                <w:sz w:val="18"/>
                <w:szCs w:val="18"/>
              </w:rPr>
            </w:pPr>
            <w:r>
              <w:rPr>
                <w:rFonts w:cs="Arial"/>
                <w:color w:val="000000"/>
                <w:sz w:val="18"/>
                <w:szCs w:val="18"/>
              </w:rPr>
              <w:t>7</w:t>
            </w:r>
          </w:p>
        </w:tc>
        <w:tc>
          <w:tcPr>
            <w:tcW w:w="37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51F4EA14" w14:textId="01ED6DA1" w:rsidR="00D52429" w:rsidRDefault="00D52429" w:rsidP="00D52429">
            <w:pPr>
              <w:jc w:val="center"/>
              <w:rPr>
                <w:rFonts w:cs="Arial"/>
                <w:color w:val="000000"/>
                <w:sz w:val="18"/>
                <w:szCs w:val="18"/>
              </w:rPr>
            </w:pPr>
            <w:r>
              <w:rPr>
                <w:rFonts w:cs="Arial"/>
                <w:color w:val="000000"/>
                <w:sz w:val="18"/>
                <w:szCs w:val="18"/>
              </w:rPr>
              <w:t>13</w:t>
            </w:r>
          </w:p>
        </w:tc>
        <w:tc>
          <w:tcPr>
            <w:tcW w:w="595"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3BC4D4F6" w14:textId="0D526DB8" w:rsidR="00D52429" w:rsidRDefault="00D52429" w:rsidP="00D52429">
            <w:pPr>
              <w:jc w:val="center"/>
              <w:rPr>
                <w:rFonts w:cs="Arial"/>
                <w:color w:val="000000"/>
                <w:sz w:val="18"/>
                <w:szCs w:val="18"/>
              </w:rPr>
            </w:pPr>
            <w:r>
              <w:rPr>
                <w:rFonts w:cs="Arial"/>
                <w:color w:val="000000"/>
                <w:sz w:val="18"/>
                <w:szCs w:val="18"/>
              </w:rPr>
              <w:t>32%</w:t>
            </w:r>
          </w:p>
        </w:tc>
        <w:tc>
          <w:tcPr>
            <w:tcW w:w="62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092AB717" w14:textId="4ABC04D5" w:rsidR="00D52429" w:rsidRDefault="00D52429" w:rsidP="00D52429">
            <w:pPr>
              <w:jc w:val="center"/>
              <w:rPr>
                <w:rFonts w:cs="Arial"/>
                <w:color w:val="000000"/>
                <w:sz w:val="18"/>
                <w:szCs w:val="18"/>
              </w:rPr>
            </w:pPr>
            <w:r>
              <w:rPr>
                <w:rFonts w:cs="Arial"/>
                <w:color w:val="000000"/>
                <w:sz w:val="18"/>
                <w:szCs w:val="18"/>
              </w:rPr>
              <w:t>2</w:t>
            </w:r>
            <w:r w:rsidR="00B7318D">
              <w:rPr>
                <w:rFonts w:cs="Arial"/>
                <w:color w:val="000000"/>
                <w:sz w:val="18"/>
                <w:szCs w:val="18"/>
              </w:rPr>
              <w:t>1</w:t>
            </w:r>
            <w:r>
              <w:rPr>
                <w:rFonts w:cs="Arial"/>
                <w:color w:val="000000"/>
                <w:sz w:val="18"/>
                <w:szCs w:val="18"/>
              </w:rPr>
              <w:t>%</w:t>
            </w:r>
          </w:p>
        </w:tc>
      </w:tr>
      <w:tr w:rsidR="005C2352" w14:paraId="4D4D433D"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1901EA81" w14:textId="77777777" w:rsidR="00D52429" w:rsidRDefault="00D52429" w:rsidP="00D52429">
            <w:pPr>
              <w:rPr>
                <w:rFonts w:cs="Arial"/>
                <w:color w:val="000000"/>
                <w:sz w:val="18"/>
                <w:szCs w:val="18"/>
              </w:rPr>
            </w:pPr>
            <w:r>
              <w:rPr>
                <w:rFonts w:cs="Arial"/>
                <w:color w:val="000000"/>
                <w:sz w:val="18"/>
                <w:szCs w:val="18"/>
              </w:rPr>
              <w:t>Light vehicle</w:t>
            </w:r>
          </w:p>
        </w:tc>
        <w:tc>
          <w:tcPr>
            <w:tcW w:w="4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798E107B" w14:textId="1E2762C5" w:rsidR="00D52429" w:rsidRDefault="00D52429" w:rsidP="00D52429">
            <w:pPr>
              <w:jc w:val="center"/>
              <w:rPr>
                <w:rFonts w:cs="Arial"/>
                <w:color w:val="000000"/>
                <w:sz w:val="18"/>
                <w:szCs w:val="18"/>
              </w:rPr>
            </w:pPr>
            <w:r>
              <w:rPr>
                <w:rFonts w:cs="Arial"/>
                <w:color w:val="000000"/>
                <w:sz w:val="18"/>
                <w:szCs w:val="18"/>
              </w:rPr>
              <w:t>5</w:t>
            </w:r>
          </w:p>
        </w:tc>
        <w:tc>
          <w:tcPr>
            <w:tcW w:w="485"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5A1B32AC" w14:textId="2024C070" w:rsidR="00D52429" w:rsidRDefault="00D52429" w:rsidP="00D52429">
            <w:pPr>
              <w:jc w:val="center"/>
              <w:rPr>
                <w:rFonts w:cs="Arial"/>
                <w:color w:val="000000"/>
                <w:sz w:val="18"/>
                <w:szCs w:val="18"/>
              </w:rPr>
            </w:pPr>
            <w:r>
              <w:rPr>
                <w:rFonts w:cs="Arial"/>
                <w:color w:val="000000"/>
                <w:sz w:val="18"/>
                <w:szCs w:val="18"/>
              </w:rPr>
              <w:t>9</w:t>
            </w:r>
          </w:p>
        </w:tc>
        <w:tc>
          <w:tcPr>
            <w:tcW w:w="58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6073D137" w14:textId="7447835E" w:rsidR="00D52429" w:rsidRDefault="00D52429" w:rsidP="00D52429">
            <w:pPr>
              <w:jc w:val="center"/>
              <w:rPr>
                <w:rFonts w:cs="Arial"/>
                <w:color w:val="000000"/>
                <w:sz w:val="18"/>
                <w:szCs w:val="18"/>
              </w:rPr>
            </w:pPr>
            <w:r>
              <w:rPr>
                <w:rFonts w:cs="Arial"/>
                <w:color w:val="000000"/>
                <w:sz w:val="18"/>
                <w:szCs w:val="18"/>
              </w:rPr>
              <w:t>6</w:t>
            </w:r>
          </w:p>
        </w:tc>
        <w:tc>
          <w:tcPr>
            <w:tcW w:w="469"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562E17ED" w14:textId="4A71B124" w:rsidR="00D52429" w:rsidRDefault="00D52429" w:rsidP="00D52429">
            <w:pPr>
              <w:jc w:val="center"/>
              <w:rPr>
                <w:rFonts w:cs="Arial"/>
                <w:color w:val="000000"/>
                <w:sz w:val="18"/>
                <w:szCs w:val="18"/>
              </w:rPr>
            </w:pPr>
            <w:r>
              <w:rPr>
                <w:rFonts w:cs="Arial"/>
                <w:color w:val="000000"/>
                <w:sz w:val="18"/>
                <w:szCs w:val="18"/>
              </w:rPr>
              <w:t>13</w:t>
            </w:r>
          </w:p>
        </w:tc>
        <w:tc>
          <w:tcPr>
            <w:tcW w:w="37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4158BCFC" w14:textId="16299CBD" w:rsidR="00D52429" w:rsidRDefault="00D52429" w:rsidP="00D52429">
            <w:pPr>
              <w:jc w:val="center"/>
              <w:rPr>
                <w:rFonts w:cs="Arial"/>
                <w:color w:val="000000"/>
                <w:sz w:val="18"/>
                <w:szCs w:val="18"/>
              </w:rPr>
            </w:pPr>
            <w:r>
              <w:rPr>
                <w:rFonts w:cs="Arial"/>
                <w:color w:val="000000"/>
                <w:sz w:val="18"/>
                <w:szCs w:val="18"/>
              </w:rPr>
              <w:t>3</w:t>
            </w:r>
          </w:p>
        </w:tc>
        <w:tc>
          <w:tcPr>
            <w:tcW w:w="59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0456D9E1" w14:textId="13B76EC0" w:rsidR="00D52429" w:rsidRDefault="00D52429" w:rsidP="00D52429">
            <w:pPr>
              <w:jc w:val="center"/>
              <w:rPr>
                <w:rFonts w:cs="Arial"/>
                <w:color w:val="000000"/>
                <w:sz w:val="18"/>
                <w:szCs w:val="18"/>
              </w:rPr>
            </w:pPr>
            <w:r>
              <w:rPr>
                <w:rFonts w:cs="Arial"/>
                <w:color w:val="000000"/>
                <w:sz w:val="18"/>
                <w:szCs w:val="18"/>
              </w:rPr>
              <w:t>7%</w:t>
            </w:r>
          </w:p>
        </w:tc>
        <w:tc>
          <w:tcPr>
            <w:tcW w:w="62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12F14769" w14:textId="1C2F4089" w:rsidR="00D52429" w:rsidRDefault="00D52429" w:rsidP="00D52429">
            <w:pPr>
              <w:jc w:val="center"/>
              <w:rPr>
                <w:rFonts w:cs="Arial"/>
                <w:color w:val="000000"/>
                <w:sz w:val="18"/>
                <w:szCs w:val="18"/>
              </w:rPr>
            </w:pPr>
            <w:r>
              <w:rPr>
                <w:rFonts w:cs="Arial"/>
                <w:color w:val="000000"/>
                <w:sz w:val="18"/>
                <w:szCs w:val="18"/>
              </w:rPr>
              <w:t>17%</w:t>
            </w:r>
          </w:p>
        </w:tc>
      </w:tr>
      <w:tr w:rsidR="00D52429" w14:paraId="157B5143"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8194890" w14:textId="77777777" w:rsidR="00D52429" w:rsidRDefault="00D52429" w:rsidP="00D52429">
            <w:pPr>
              <w:rPr>
                <w:rFonts w:cs="Arial"/>
                <w:color w:val="000000"/>
                <w:sz w:val="18"/>
                <w:szCs w:val="18"/>
              </w:rPr>
            </w:pPr>
            <w:r>
              <w:rPr>
                <w:rFonts w:cs="Arial"/>
                <w:color w:val="000000"/>
                <w:sz w:val="18"/>
                <w:szCs w:val="18"/>
              </w:rPr>
              <w:t>Quad bike</w:t>
            </w:r>
          </w:p>
        </w:tc>
        <w:tc>
          <w:tcPr>
            <w:tcW w:w="485"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6D018823" w14:textId="2A6BD8BB" w:rsidR="00D52429" w:rsidRDefault="00D52429" w:rsidP="00D52429">
            <w:pPr>
              <w:jc w:val="center"/>
              <w:rPr>
                <w:rFonts w:cs="Arial"/>
                <w:color w:val="000000"/>
                <w:sz w:val="18"/>
                <w:szCs w:val="18"/>
              </w:rPr>
            </w:pPr>
            <w:r>
              <w:rPr>
                <w:rFonts w:cs="Arial"/>
                <w:color w:val="000000"/>
                <w:sz w:val="18"/>
                <w:szCs w:val="18"/>
              </w:rPr>
              <w:t>4</w:t>
            </w:r>
          </w:p>
        </w:tc>
        <w:tc>
          <w:tcPr>
            <w:tcW w:w="48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6ED0A005" w14:textId="1B9902C4" w:rsidR="00D52429" w:rsidRDefault="00D52429" w:rsidP="00D52429">
            <w:pPr>
              <w:jc w:val="center"/>
              <w:rPr>
                <w:rFonts w:cs="Arial"/>
                <w:color w:val="000000"/>
                <w:sz w:val="18"/>
                <w:szCs w:val="18"/>
              </w:rPr>
            </w:pPr>
            <w:r>
              <w:rPr>
                <w:rFonts w:cs="Arial"/>
                <w:color w:val="000000"/>
                <w:sz w:val="18"/>
                <w:szCs w:val="18"/>
              </w:rPr>
              <w:t>5</w:t>
            </w:r>
          </w:p>
        </w:tc>
        <w:tc>
          <w:tcPr>
            <w:tcW w:w="58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5497E304" w14:textId="57C3805D" w:rsidR="00D52429" w:rsidRDefault="00D52429" w:rsidP="00D52429">
            <w:pPr>
              <w:jc w:val="center"/>
              <w:rPr>
                <w:rFonts w:cs="Arial"/>
                <w:color w:val="000000"/>
                <w:sz w:val="18"/>
                <w:szCs w:val="18"/>
              </w:rPr>
            </w:pPr>
            <w:r>
              <w:rPr>
                <w:rFonts w:cs="Arial"/>
                <w:color w:val="000000"/>
                <w:sz w:val="18"/>
                <w:szCs w:val="18"/>
              </w:rPr>
              <w:t>5</w:t>
            </w:r>
          </w:p>
        </w:tc>
        <w:tc>
          <w:tcPr>
            <w:tcW w:w="469"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61ECEC63" w14:textId="2866258B" w:rsidR="00D52429" w:rsidRDefault="00C54538" w:rsidP="00D52429">
            <w:pPr>
              <w:jc w:val="center"/>
              <w:rPr>
                <w:rFonts w:cs="Arial"/>
                <w:color w:val="000000"/>
                <w:sz w:val="18"/>
                <w:szCs w:val="18"/>
              </w:rPr>
            </w:pPr>
            <w:r>
              <w:rPr>
                <w:rFonts w:cs="Arial"/>
                <w:color w:val="000000"/>
                <w:sz w:val="18"/>
                <w:szCs w:val="18"/>
              </w:rPr>
              <w:t>..</w:t>
            </w:r>
          </w:p>
        </w:tc>
        <w:tc>
          <w:tcPr>
            <w:tcW w:w="37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59358D4C" w14:textId="78755CB7" w:rsidR="00D52429" w:rsidRDefault="00D52429" w:rsidP="00D52429">
            <w:pPr>
              <w:jc w:val="center"/>
              <w:rPr>
                <w:rFonts w:cs="Arial"/>
                <w:color w:val="000000"/>
                <w:sz w:val="18"/>
                <w:szCs w:val="18"/>
              </w:rPr>
            </w:pPr>
            <w:r>
              <w:rPr>
                <w:rFonts w:cs="Arial"/>
                <w:color w:val="000000"/>
                <w:sz w:val="18"/>
                <w:szCs w:val="18"/>
              </w:rPr>
              <w:t>2</w:t>
            </w:r>
          </w:p>
        </w:tc>
        <w:tc>
          <w:tcPr>
            <w:tcW w:w="595"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767A75B2" w14:textId="56C159CE" w:rsidR="00D52429" w:rsidRDefault="00D52429" w:rsidP="00D52429">
            <w:pPr>
              <w:jc w:val="center"/>
              <w:rPr>
                <w:rFonts w:cs="Arial"/>
                <w:color w:val="000000"/>
                <w:sz w:val="18"/>
                <w:szCs w:val="18"/>
              </w:rPr>
            </w:pPr>
            <w:r>
              <w:rPr>
                <w:rFonts w:cs="Arial"/>
                <w:color w:val="000000"/>
                <w:sz w:val="18"/>
                <w:szCs w:val="18"/>
              </w:rPr>
              <w:t>5%</w:t>
            </w:r>
          </w:p>
        </w:tc>
        <w:tc>
          <w:tcPr>
            <w:tcW w:w="62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53022CBE" w14:textId="2A123446" w:rsidR="00D52429" w:rsidRDefault="00B7318D" w:rsidP="00D52429">
            <w:pPr>
              <w:jc w:val="center"/>
              <w:rPr>
                <w:rFonts w:cs="Arial"/>
                <w:color w:val="000000"/>
                <w:sz w:val="18"/>
                <w:szCs w:val="18"/>
              </w:rPr>
            </w:pPr>
            <w:r>
              <w:rPr>
                <w:rFonts w:cs="Arial"/>
                <w:color w:val="000000"/>
                <w:sz w:val="18"/>
                <w:szCs w:val="18"/>
              </w:rPr>
              <w:t>7</w:t>
            </w:r>
            <w:r w:rsidR="00D52429">
              <w:rPr>
                <w:rFonts w:cs="Arial"/>
                <w:color w:val="000000"/>
                <w:sz w:val="18"/>
                <w:szCs w:val="18"/>
              </w:rPr>
              <w:t>%</w:t>
            </w:r>
          </w:p>
        </w:tc>
      </w:tr>
      <w:tr w:rsidR="00D52429" w14:paraId="1BDF9DCD"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36E941D2" w14:textId="77777777" w:rsidR="00D52429" w:rsidRDefault="00D52429" w:rsidP="00D52429">
            <w:pPr>
              <w:rPr>
                <w:rFonts w:cs="Arial"/>
                <w:color w:val="000000"/>
                <w:sz w:val="18"/>
                <w:szCs w:val="18"/>
              </w:rPr>
            </w:pPr>
            <w:r>
              <w:rPr>
                <w:rFonts w:cs="Arial"/>
                <w:color w:val="000000"/>
                <w:sz w:val="18"/>
                <w:szCs w:val="18"/>
              </w:rPr>
              <w:t>Motorbike</w:t>
            </w:r>
          </w:p>
        </w:tc>
        <w:tc>
          <w:tcPr>
            <w:tcW w:w="4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2D8EDDE5" w14:textId="0EEA2731" w:rsidR="00D52429" w:rsidRDefault="00D52429" w:rsidP="00D52429">
            <w:pPr>
              <w:jc w:val="center"/>
              <w:rPr>
                <w:rFonts w:cs="Arial"/>
                <w:color w:val="000000"/>
                <w:sz w:val="18"/>
                <w:szCs w:val="18"/>
              </w:rPr>
            </w:pPr>
            <w:r>
              <w:rPr>
                <w:rFonts w:cs="Arial"/>
                <w:color w:val="000000"/>
                <w:sz w:val="18"/>
                <w:szCs w:val="18"/>
              </w:rPr>
              <w:t>2</w:t>
            </w:r>
          </w:p>
        </w:tc>
        <w:tc>
          <w:tcPr>
            <w:tcW w:w="485"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5CE37467" w14:textId="17324427" w:rsidR="00D52429" w:rsidRDefault="00D52429" w:rsidP="00D52429">
            <w:pPr>
              <w:jc w:val="center"/>
              <w:rPr>
                <w:rFonts w:cs="Arial"/>
                <w:color w:val="000000"/>
                <w:sz w:val="18"/>
                <w:szCs w:val="18"/>
              </w:rPr>
            </w:pPr>
            <w:r>
              <w:rPr>
                <w:rFonts w:cs="Arial"/>
                <w:color w:val="000000"/>
                <w:sz w:val="18"/>
                <w:szCs w:val="18"/>
              </w:rPr>
              <w:t>3</w:t>
            </w:r>
          </w:p>
        </w:tc>
        <w:tc>
          <w:tcPr>
            <w:tcW w:w="58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1CF587EF" w14:textId="4FE5093D" w:rsidR="00D52429" w:rsidRDefault="00C54538" w:rsidP="00D52429">
            <w:pPr>
              <w:jc w:val="center"/>
              <w:rPr>
                <w:rFonts w:cs="Arial"/>
                <w:color w:val="000000"/>
                <w:sz w:val="18"/>
                <w:szCs w:val="18"/>
              </w:rPr>
            </w:pPr>
            <w:r>
              <w:rPr>
                <w:rFonts w:cs="Arial"/>
                <w:color w:val="000000"/>
                <w:sz w:val="18"/>
                <w:szCs w:val="18"/>
              </w:rPr>
              <w:t>..</w:t>
            </w:r>
          </w:p>
        </w:tc>
        <w:tc>
          <w:tcPr>
            <w:tcW w:w="469"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126CA09D" w14:textId="1EAEDC94" w:rsidR="00D52429" w:rsidRDefault="00C54538" w:rsidP="00C54538">
            <w:pPr>
              <w:jc w:val="center"/>
              <w:rPr>
                <w:rFonts w:cs="Arial"/>
                <w:color w:val="000000"/>
                <w:sz w:val="18"/>
                <w:szCs w:val="18"/>
              </w:rPr>
            </w:pPr>
            <w:r>
              <w:rPr>
                <w:rFonts w:cs="Arial"/>
                <w:color w:val="000000"/>
                <w:sz w:val="18"/>
                <w:szCs w:val="18"/>
              </w:rPr>
              <w:t>..</w:t>
            </w:r>
          </w:p>
        </w:tc>
        <w:tc>
          <w:tcPr>
            <w:tcW w:w="37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6C5A50C5" w14:textId="76267717" w:rsidR="00D52429" w:rsidRDefault="00D52429" w:rsidP="00D52429">
            <w:pPr>
              <w:jc w:val="center"/>
              <w:rPr>
                <w:rFonts w:cs="Arial"/>
                <w:color w:val="000000"/>
                <w:sz w:val="18"/>
                <w:szCs w:val="18"/>
              </w:rPr>
            </w:pPr>
            <w:r>
              <w:rPr>
                <w:rFonts w:cs="Arial"/>
                <w:color w:val="000000"/>
                <w:sz w:val="18"/>
                <w:szCs w:val="18"/>
              </w:rPr>
              <w:t>3</w:t>
            </w:r>
          </w:p>
        </w:tc>
        <w:tc>
          <w:tcPr>
            <w:tcW w:w="59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5FD97613" w14:textId="54389725" w:rsidR="00D52429" w:rsidRDefault="00D52429" w:rsidP="00D52429">
            <w:pPr>
              <w:jc w:val="center"/>
              <w:rPr>
                <w:rFonts w:cs="Arial"/>
                <w:color w:val="000000"/>
                <w:sz w:val="18"/>
                <w:szCs w:val="18"/>
              </w:rPr>
            </w:pPr>
            <w:r>
              <w:rPr>
                <w:rFonts w:cs="Arial"/>
                <w:color w:val="000000"/>
                <w:sz w:val="18"/>
                <w:szCs w:val="18"/>
              </w:rPr>
              <w:t>7%</w:t>
            </w:r>
          </w:p>
        </w:tc>
        <w:tc>
          <w:tcPr>
            <w:tcW w:w="62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34938EF2" w14:textId="176C338E" w:rsidR="00D52429" w:rsidRDefault="00B7318D" w:rsidP="00D52429">
            <w:pPr>
              <w:jc w:val="center"/>
              <w:rPr>
                <w:rFonts w:cs="Arial"/>
                <w:color w:val="000000"/>
                <w:sz w:val="18"/>
                <w:szCs w:val="18"/>
              </w:rPr>
            </w:pPr>
            <w:r>
              <w:rPr>
                <w:rFonts w:cs="Arial"/>
                <w:color w:val="000000"/>
                <w:sz w:val="18"/>
                <w:szCs w:val="18"/>
              </w:rPr>
              <w:t>4</w:t>
            </w:r>
            <w:r w:rsidR="00D52429">
              <w:rPr>
                <w:rFonts w:cs="Arial"/>
                <w:color w:val="000000"/>
                <w:sz w:val="18"/>
                <w:szCs w:val="18"/>
              </w:rPr>
              <w:t>%</w:t>
            </w:r>
          </w:p>
        </w:tc>
      </w:tr>
      <w:tr w:rsidR="00D52429" w14:paraId="15908A7E"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6CB58AAD" w14:textId="77777777" w:rsidR="00D52429" w:rsidRDefault="00D52429" w:rsidP="00D52429">
            <w:pPr>
              <w:rPr>
                <w:rFonts w:cs="Arial"/>
                <w:color w:val="000000"/>
                <w:sz w:val="18"/>
                <w:szCs w:val="18"/>
              </w:rPr>
            </w:pPr>
            <w:r>
              <w:rPr>
                <w:rFonts w:cs="Arial"/>
                <w:color w:val="000000"/>
                <w:sz w:val="18"/>
                <w:szCs w:val="18"/>
              </w:rPr>
              <w:t>Agriculture vehicle</w:t>
            </w:r>
          </w:p>
        </w:tc>
        <w:tc>
          <w:tcPr>
            <w:tcW w:w="485"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0B95FA73" w14:textId="34C6A0A3" w:rsidR="00D52429" w:rsidRDefault="00D52429" w:rsidP="00D52429">
            <w:pPr>
              <w:jc w:val="center"/>
              <w:rPr>
                <w:rFonts w:cs="Arial"/>
                <w:color w:val="000000"/>
                <w:sz w:val="18"/>
                <w:szCs w:val="18"/>
              </w:rPr>
            </w:pPr>
            <w:r>
              <w:rPr>
                <w:rFonts w:cs="Arial"/>
                <w:color w:val="000000"/>
                <w:sz w:val="18"/>
                <w:szCs w:val="18"/>
              </w:rPr>
              <w:t>2</w:t>
            </w:r>
          </w:p>
        </w:tc>
        <w:tc>
          <w:tcPr>
            <w:tcW w:w="48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13B5BAF6" w14:textId="70FE201A" w:rsidR="00D52429" w:rsidRDefault="00C54538" w:rsidP="00D52429">
            <w:pPr>
              <w:jc w:val="center"/>
              <w:rPr>
                <w:rFonts w:cs="Arial"/>
                <w:color w:val="000000"/>
                <w:sz w:val="18"/>
                <w:szCs w:val="18"/>
              </w:rPr>
            </w:pPr>
            <w:r>
              <w:rPr>
                <w:rFonts w:cs="Arial"/>
                <w:color w:val="000000"/>
                <w:sz w:val="18"/>
                <w:szCs w:val="18"/>
              </w:rPr>
              <w:t>..</w:t>
            </w:r>
          </w:p>
        </w:tc>
        <w:tc>
          <w:tcPr>
            <w:tcW w:w="58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3DD23726" w14:textId="7866F4C7" w:rsidR="00D52429" w:rsidRDefault="00C54538" w:rsidP="00D52429">
            <w:pPr>
              <w:jc w:val="center"/>
              <w:rPr>
                <w:rFonts w:cs="Arial"/>
                <w:color w:val="000000"/>
                <w:sz w:val="18"/>
                <w:szCs w:val="18"/>
              </w:rPr>
            </w:pPr>
            <w:r>
              <w:rPr>
                <w:rFonts w:cs="Arial"/>
                <w:color w:val="000000"/>
                <w:sz w:val="18"/>
                <w:szCs w:val="18"/>
              </w:rPr>
              <w:t>..</w:t>
            </w:r>
          </w:p>
        </w:tc>
        <w:tc>
          <w:tcPr>
            <w:tcW w:w="469"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449A8718" w14:textId="097FBED6" w:rsidR="00D52429" w:rsidRDefault="00D52429" w:rsidP="00D52429">
            <w:pPr>
              <w:jc w:val="center"/>
              <w:rPr>
                <w:rFonts w:cs="Arial"/>
                <w:color w:val="000000"/>
                <w:sz w:val="18"/>
                <w:szCs w:val="18"/>
              </w:rPr>
            </w:pPr>
            <w:r>
              <w:rPr>
                <w:rFonts w:cs="Arial"/>
                <w:color w:val="000000"/>
                <w:sz w:val="18"/>
                <w:szCs w:val="18"/>
              </w:rPr>
              <w:t>3</w:t>
            </w:r>
          </w:p>
        </w:tc>
        <w:tc>
          <w:tcPr>
            <w:tcW w:w="37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773D78D6" w14:textId="1E22A32A" w:rsidR="00D52429" w:rsidRDefault="00C54538" w:rsidP="00C54538">
            <w:pPr>
              <w:jc w:val="center"/>
              <w:rPr>
                <w:rFonts w:cs="Arial"/>
                <w:color w:val="000000"/>
                <w:sz w:val="18"/>
                <w:szCs w:val="18"/>
              </w:rPr>
            </w:pPr>
            <w:r>
              <w:rPr>
                <w:rFonts w:cs="Arial"/>
                <w:color w:val="000000"/>
                <w:sz w:val="18"/>
                <w:szCs w:val="18"/>
              </w:rPr>
              <w:t>..</w:t>
            </w:r>
          </w:p>
        </w:tc>
        <w:tc>
          <w:tcPr>
            <w:tcW w:w="595"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0C5190C6" w14:textId="62200315" w:rsidR="00D52429" w:rsidRDefault="00D52429" w:rsidP="00D52429">
            <w:pPr>
              <w:jc w:val="center"/>
              <w:rPr>
                <w:rFonts w:cs="Arial"/>
                <w:color w:val="000000"/>
                <w:sz w:val="18"/>
                <w:szCs w:val="18"/>
              </w:rPr>
            </w:pPr>
            <w:r>
              <w:rPr>
                <w:rFonts w:cs="Arial"/>
                <w:color w:val="000000"/>
                <w:sz w:val="18"/>
                <w:szCs w:val="18"/>
              </w:rPr>
              <w:t>0%</w:t>
            </w:r>
          </w:p>
        </w:tc>
        <w:tc>
          <w:tcPr>
            <w:tcW w:w="62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302BA61E" w14:textId="2D02850F" w:rsidR="00D52429" w:rsidRDefault="00B7318D" w:rsidP="00D52429">
            <w:pPr>
              <w:jc w:val="center"/>
              <w:rPr>
                <w:rFonts w:cs="Arial"/>
                <w:color w:val="000000"/>
                <w:sz w:val="18"/>
                <w:szCs w:val="18"/>
              </w:rPr>
            </w:pPr>
            <w:r>
              <w:rPr>
                <w:rFonts w:cs="Arial"/>
                <w:color w:val="000000"/>
                <w:sz w:val="18"/>
                <w:szCs w:val="18"/>
              </w:rPr>
              <w:t>2</w:t>
            </w:r>
            <w:r w:rsidR="00D52429">
              <w:rPr>
                <w:rFonts w:cs="Arial"/>
                <w:color w:val="000000"/>
                <w:sz w:val="18"/>
                <w:szCs w:val="18"/>
              </w:rPr>
              <w:t>%</w:t>
            </w:r>
          </w:p>
        </w:tc>
      </w:tr>
      <w:tr w:rsidR="005C2352" w14:paraId="16EED7BC"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651DC316" w14:textId="77777777" w:rsidR="00D52429" w:rsidRDefault="00D52429" w:rsidP="00D52429">
            <w:pPr>
              <w:rPr>
                <w:rFonts w:cs="Arial"/>
                <w:color w:val="000000"/>
                <w:sz w:val="18"/>
                <w:szCs w:val="18"/>
              </w:rPr>
            </w:pPr>
            <w:r>
              <w:rPr>
                <w:rFonts w:cs="Arial"/>
                <w:color w:val="000000"/>
                <w:sz w:val="18"/>
                <w:szCs w:val="18"/>
              </w:rPr>
              <w:t>Other single vehicle</w:t>
            </w:r>
          </w:p>
        </w:tc>
        <w:tc>
          <w:tcPr>
            <w:tcW w:w="4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41D20F7D" w14:textId="67F025B1" w:rsidR="00D52429" w:rsidRDefault="00D52429" w:rsidP="00D52429">
            <w:pPr>
              <w:jc w:val="center"/>
              <w:rPr>
                <w:rFonts w:cs="Arial"/>
                <w:color w:val="000000"/>
                <w:sz w:val="18"/>
                <w:szCs w:val="18"/>
              </w:rPr>
            </w:pPr>
            <w:r>
              <w:rPr>
                <w:rFonts w:cs="Arial"/>
                <w:color w:val="000000"/>
                <w:sz w:val="18"/>
                <w:szCs w:val="18"/>
              </w:rPr>
              <w:t>1</w:t>
            </w:r>
          </w:p>
        </w:tc>
        <w:tc>
          <w:tcPr>
            <w:tcW w:w="485"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32A908DA" w14:textId="56BCB2DD" w:rsidR="00D52429" w:rsidRDefault="00D52429" w:rsidP="00D52429">
            <w:pPr>
              <w:jc w:val="center"/>
              <w:rPr>
                <w:rFonts w:cs="Arial"/>
                <w:color w:val="000000"/>
                <w:sz w:val="18"/>
                <w:szCs w:val="18"/>
              </w:rPr>
            </w:pPr>
            <w:r>
              <w:rPr>
                <w:rFonts w:cs="Arial"/>
                <w:color w:val="000000"/>
                <w:sz w:val="18"/>
                <w:szCs w:val="18"/>
              </w:rPr>
              <w:t>1</w:t>
            </w:r>
          </w:p>
        </w:tc>
        <w:tc>
          <w:tcPr>
            <w:tcW w:w="58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19C54FE4" w14:textId="0759F4F5" w:rsidR="00D52429" w:rsidRDefault="00D52429" w:rsidP="00D52429">
            <w:pPr>
              <w:jc w:val="center"/>
              <w:rPr>
                <w:rFonts w:cs="Arial"/>
                <w:color w:val="000000"/>
                <w:sz w:val="18"/>
                <w:szCs w:val="18"/>
              </w:rPr>
            </w:pPr>
            <w:r>
              <w:rPr>
                <w:rFonts w:cs="Arial"/>
                <w:color w:val="000000"/>
                <w:sz w:val="18"/>
                <w:szCs w:val="18"/>
              </w:rPr>
              <w:t>2</w:t>
            </w:r>
          </w:p>
        </w:tc>
        <w:tc>
          <w:tcPr>
            <w:tcW w:w="469"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41969640" w14:textId="0AD5CA68" w:rsidR="00D52429" w:rsidRDefault="00D52429" w:rsidP="00D52429">
            <w:pPr>
              <w:jc w:val="center"/>
              <w:rPr>
                <w:rFonts w:cs="Arial"/>
                <w:color w:val="000000"/>
                <w:sz w:val="18"/>
                <w:szCs w:val="18"/>
              </w:rPr>
            </w:pPr>
            <w:r>
              <w:rPr>
                <w:rFonts w:cs="Arial"/>
                <w:color w:val="000000"/>
                <w:sz w:val="18"/>
                <w:szCs w:val="18"/>
              </w:rPr>
              <w:t>2</w:t>
            </w:r>
          </w:p>
        </w:tc>
        <w:tc>
          <w:tcPr>
            <w:tcW w:w="37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490EE679" w14:textId="331D0C93" w:rsidR="00D52429" w:rsidRDefault="00D52429" w:rsidP="00D52429">
            <w:pPr>
              <w:jc w:val="center"/>
              <w:rPr>
                <w:rFonts w:cs="Arial"/>
                <w:color w:val="000000"/>
                <w:sz w:val="18"/>
                <w:szCs w:val="18"/>
              </w:rPr>
            </w:pPr>
            <w:r>
              <w:rPr>
                <w:rFonts w:cs="Arial"/>
                <w:color w:val="000000"/>
                <w:sz w:val="18"/>
                <w:szCs w:val="18"/>
              </w:rPr>
              <w:t>1</w:t>
            </w:r>
          </w:p>
        </w:tc>
        <w:tc>
          <w:tcPr>
            <w:tcW w:w="59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5BAC85E6" w14:textId="2B062E61" w:rsidR="00D52429" w:rsidRDefault="00D52429" w:rsidP="00D52429">
            <w:pPr>
              <w:jc w:val="center"/>
              <w:rPr>
                <w:rFonts w:cs="Arial"/>
                <w:color w:val="000000"/>
                <w:sz w:val="18"/>
                <w:szCs w:val="18"/>
              </w:rPr>
            </w:pPr>
            <w:r>
              <w:rPr>
                <w:rFonts w:cs="Arial"/>
                <w:color w:val="000000"/>
                <w:sz w:val="18"/>
                <w:szCs w:val="18"/>
              </w:rPr>
              <w:t>2%</w:t>
            </w:r>
          </w:p>
        </w:tc>
        <w:tc>
          <w:tcPr>
            <w:tcW w:w="62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0499AF83" w14:textId="7E2213E9" w:rsidR="00D52429" w:rsidRDefault="00B7318D" w:rsidP="00D52429">
            <w:pPr>
              <w:jc w:val="center"/>
              <w:rPr>
                <w:rFonts w:cs="Arial"/>
                <w:color w:val="000000"/>
                <w:sz w:val="18"/>
                <w:szCs w:val="18"/>
              </w:rPr>
            </w:pPr>
            <w:r>
              <w:rPr>
                <w:rFonts w:cs="Arial"/>
                <w:color w:val="000000"/>
                <w:sz w:val="18"/>
                <w:szCs w:val="18"/>
              </w:rPr>
              <w:t>3</w:t>
            </w:r>
            <w:r w:rsidR="00D52429">
              <w:rPr>
                <w:rFonts w:cs="Arial"/>
                <w:color w:val="000000"/>
                <w:sz w:val="18"/>
                <w:szCs w:val="18"/>
              </w:rPr>
              <w:t>%</w:t>
            </w:r>
          </w:p>
        </w:tc>
      </w:tr>
      <w:tr w:rsidR="005C2352" w14:paraId="6E25073A"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63D7020A" w14:textId="2561E2F2" w:rsidR="00D52429" w:rsidRDefault="00D52429" w:rsidP="00D52429">
            <w:pPr>
              <w:rPr>
                <w:rFonts w:cs="Arial"/>
                <w:b/>
                <w:bCs/>
                <w:color w:val="000000"/>
                <w:sz w:val="18"/>
                <w:szCs w:val="18"/>
              </w:rPr>
            </w:pPr>
            <w:r>
              <w:rPr>
                <w:rFonts w:cs="Arial"/>
                <w:b/>
                <w:bCs/>
                <w:color w:val="000000"/>
                <w:sz w:val="18"/>
                <w:szCs w:val="18"/>
              </w:rPr>
              <w:t>Multi vehicle collision</w:t>
            </w:r>
          </w:p>
        </w:tc>
        <w:tc>
          <w:tcPr>
            <w:tcW w:w="485" w:type="pct"/>
            <w:tcBorders>
              <w:top w:val="nil"/>
              <w:left w:val="single" w:sz="4" w:space="0" w:color="FFFFFF"/>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4A76230E" w14:textId="32B9F140" w:rsidR="00D52429" w:rsidRDefault="00D52429" w:rsidP="00D52429">
            <w:pPr>
              <w:jc w:val="center"/>
              <w:rPr>
                <w:rFonts w:cs="Arial"/>
                <w:b/>
                <w:bCs/>
                <w:color w:val="000000"/>
                <w:sz w:val="18"/>
                <w:szCs w:val="18"/>
              </w:rPr>
            </w:pPr>
            <w:r>
              <w:rPr>
                <w:rFonts w:cs="Arial"/>
                <w:b/>
                <w:bCs/>
                <w:color w:val="000000"/>
                <w:sz w:val="18"/>
                <w:szCs w:val="18"/>
              </w:rPr>
              <w:t>25</w:t>
            </w:r>
          </w:p>
        </w:tc>
        <w:tc>
          <w:tcPr>
            <w:tcW w:w="485"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312BBFBB" w14:textId="2EC0A2DC" w:rsidR="00D52429" w:rsidRDefault="00D52429" w:rsidP="00D52429">
            <w:pPr>
              <w:jc w:val="center"/>
              <w:rPr>
                <w:rFonts w:cs="Arial"/>
                <w:b/>
                <w:bCs/>
                <w:color w:val="000000"/>
                <w:sz w:val="18"/>
                <w:szCs w:val="18"/>
              </w:rPr>
            </w:pPr>
            <w:r>
              <w:rPr>
                <w:rFonts w:cs="Arial"/>
                <w:b/>
                <w:bCs/>
                <w:color w:val="000000"/>
                <w:sz w:val="18"/>
                <w:szCs w:val="18"/>
              </w:rPr>
              <w:t>23</w:t>
            </w:r>
          </w:p>
        </w:tc>
        <w:tc>
          <w:tcPr>
            <w:tcW w:w="587"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76673522" w14:textId="1075031F" w:rsidR="00D52429" w:rsidRDefault="00D52429" w:rsidP="00D52429">
            <w:pPr>
              <w:jc w:val="center"/>
              <w:rPr>
                <w:rFonts w:cs="Arial"/>
                <w:b/>
                <w:bCs/>
                <w:color w:val="000000"/>
                <w:sz w:val="18"/>
                <w:szCs w:val="18"/>
              </w:rPr>
            </w:pPr>
            <w:r>
              <w:rPr>
                <w:rFonts w:cs="Arial"/>
                <w:b/>
                <w:bCs/>
                <w:color w:val="000000"/>
                <w:sz w:val="18"/>
                <w:szCs w:val="18"/>
              </w:rPr>
              <w:t>25</w:t>
            </w:r>
          </w:p>
        </w:tc>
        <w:tc>
          <w:tcPr>
            <w:tcW w:w="469"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706E4F23" w14:textId="1117E644" w:rsidR="00D52429" w:rsidRDefault="00D52429" w:rsidP="00D52429">
            <w:pPr>
              <w:jc w:val="center"/>
              <w:rPr>
                <w:rFonts w:cs="Arial"/>
                <w:b/>
                <w:bCs/>
                <w:color w:val="000000"/>
                <w:sz w:val="18"/>
                <w:szCs w:val="18"/>
              </w:rPr>
            </w:pPr>
            <w:r>
              <w:rPr>
                <w:rFonts w:cs="Arial"/>
                <w:b/>
                <w:bCs/>
                <w:color w:val="000000"/>
                <w:sz w:val="18"/>
                <w:szCs w:val="18"/>
              </w:rPr>
              <w:t>31</w:t>
            </w:r>
          </w:p>
        </w:tc>
        <w:tc>
          <w:tcPr>
            <w:tcW w:w="37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52DEE03C" w14:textId="01BA2CCD" w:rsidR="00D52429" w:rsidRDefault="00D52429" w:rsidP="00D52429">
            <w:pPr>
              <w:jc w:val="center"/>
              <w:rPr>
                <w:rFonts w:cs="Arial"/>
                <w:b/>
                <w:bCs/>
                <w:color w:val="000000"/>
                <w:sz w:val="18"/>
                <w:szCs w:val="18"/>
              </w:rPr>
            </w:pPr>
            <w:r>
              <w:rPr>
                <w:rFonts w:cs="Arial"/>
                <w:b/>
                <w:bCs/>
                <w:color w:val="000000"/>
                <w:sz w:val="18"/>
                <w:szCs w:val="18"/>
              </w:rPr>
              <w:t>19</w:t>
            </w:r>
          </w:p>
        </w:tc>
        <w:tc>
          <w:tcPr>
            <w:tcW w:w="595" w:type="pct"/>
            <w:tcBorders>
              <w:top w:val="nil"/>
              <w:left w:val="nil"/>
              <w:bottom w:val="single" w:sz="4" w:space="0" w:color="FFFFFF"/>
              <w:right w:val="single" w:sz="4" w:space="0" w:color="FFFFFF"/>
            </w:tcBorders>
            <w:shd w:val="clear" w:color="auto" w:fill="B8AFAC"/>
            <w:noWrap/>
            <w:tcMar>
              <w:top w:w="15" w:type="dxa"/>
              <w:left w:w="15" w:type="dxa"/>
              <w:bottom w:w="0" w:type="dxa"/>
              <w:right w:w="15" w:type="dxa"/>
            </w:tcMar>
            <w:vAlign w:val="center"/>
            <w:hideMark/>
          </w:tcPr>
          <w:p w14:paraId="4B4D34A3" w14:textId="0F3C530A" w:rsidR="00D52429" w:rsidRDefault="00D52429" w:rsidP="00D52429">
            <w:pPr>
              <w:jc w:val="center"/>
              <w:rPr>
                <w:rFonts w:cs="Arial"/>
                <w:b/>
                <w:bCs/>
                <w:color w:val="000000"/>
                <w:sz w:val="18"/>
                <w:szCs w:val="18"/>
              </w:rPr>
            </w:pPr>
            <w:r>
              <w:rPr>
                <w:rFonts w:cs="Arial"/>
                <w:b/>
                <w:bCs/>
                <w:color w:val="000000"/>
                <w:sz w:val="18"/>
                <w:szCs w:val="18"/>
              </w:rPr>
              <w:t>32%</w:t>
            </w:r>
          </w:p>
        </w:tc>
        <w:tc>
          <w:tcPr>
            <w:tcW w:w="626" w:type="pct"/>
            <w:tcBorders>
              <w:top w:val="nil"/>
              <w:left w:val="nil"/>
              <w:bottom w:val="single" w:sz="4" w:space="0" w:color="FFFFFF"/>
              <w:right w:val="single" w:sz="4" w:space="0" w:color="FFFFFF"/>
            </w:tcBorders>
            <w:shd w:val="clear" w:color="auto" w:fill="B8AFAC"/>
            <w:noWrap/>
            <w:tcMar>
              <w:top w:w="15" w:type="dxa"/>
              <w:left w:w="15" w:type="dxa"/>
              <w:bottom w:w="0" w:type="dxa"/>
              <w:right w:w="15" w:type="dxa"/>
            </w:tcMar>
            <w:vAlign w:val="center"/>
            <w:hideMark/>
          </w:tcPr>
          <w:p w14:paraId="6BE93F0F" w14:textId="77B1D2DE" w:rsidR="00D52429" w:rsidRDefault="00D52429" w:rsidP="00D52429">
            <w:pPr>
              <w:jc w:val="center"/>
              <w:rPr>
                <w:rFonts w:cs="Arial"/>
                <w:b/>
                <w:bCs/>
                <w:color w:val="000000"/>
                <w:sz w:val="18"/>
                <w:szCs w:val="18"/>
              </w:rPr>
            </w:pPr>
            <w:r>
              <w:rPr>
                <w:rFonts w:cs="Arial"/>
                <w:b/>
                <w:bCs/>
                <w:color w:val="000000"/>
                <w:sz w:val="18"/>
                <w:szCs w:val="18"/>
              </w:rPr>
              <w:t>36%</w:t>
            </w:r>
          </w:p>
        </w:tc>
      </w:tr>
      <w:tr w:rsidR="005C2352" w14:paraId="4B6EA4F0"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000000" w:fill="F2F2F2"/>
            <w:noWrap/>
            <w:tcMar>
              <w:top w:w="15" w:type="dxa"/>
              <w:left w:w="15" w:type="dxa"/>
              <w:bottom w:w="0" w:type="dxa"/>
              <w:right w:w="15" w:type="dxa"/>
            </w:tcMar>
            <w:vAlign w:val="center"/>
            <w:hideMark/>
          </w:tcPr>
          <w:p w14:paraId="1D9321C0" w14:textId="77777777" w:rsidR="00D52429" w:rsidRDefault="00D52429" w:rsidP="00D52429">
            <w:pPr>
              <w:rPr>
                <w:rFonts w:cs="Arial"/>
                <w:color w:val="000000"/>
                <w:sz w:val="18"/>
                <w:szCs w:val="18"/>
              </w:rPr>
            </w:pPr>
            <w:r>
              <w:rPr>
                <w:rFonts w:cs="Arial"/>
                <w:color w:val="000000"/>
                <w:sz w:val="18"/>
                <w:szCs w:val="18"/>
              </w:rPr>
              <w:t>Two heavy vehicles</w:t>
            </w:r>
          </w:p>
        </w:tc>
        <w:tc>
          <w:tcPr>
            <w:tcW w:w="485" w:type="pct"/>
            <w:tcBorders>
              <w:top w:val="nil"/>
              <w:left w:val="single" w:sz="4" w:space="0" w:color="FFFFFF"/>
              <w:bottom w:val="single" w:sz="4" w:space="0" w:color="FFFFFF"/>
              <w:right w:val="single" w:sz="4" w:space="0" w:color="FFFFFF"/>
            </w:tcBorders>
            <w:shd w:val="clear" w:color="000000" w:fill="F2F2F2"/>
            <w:noWrap/>
            <w:tcMar>
              <w:top w:w="15" w:type="dxa"/>
              <w:left w:w="15" w:type="dxa"/>
              <w:bottom w:w="0" w:type="dxa"/>
              <w:right w:w="15" w:type="dxa"/>
            </w:tcMar>
            <w:vAlign w:val="center"/>
            <w:hideMark/>
          </w:tcPr>
          <w:p w14:paraId="308288F6" w14:textId="46F612D0" w:rsidR="00D52429" w:rsidRDefault="00D52429" w:rsidP="00D52429">
            <w:pPr>
              <w:jc w:val="center"/>
              <w:rPr>
                <w:rFonts w:cs="Arial"/>
                <w:color w:val="000000"/>
                <w:sz w:val="18"/>
                <w:szCs w:val="18"/>
              </w:rPr>
            </w:pPr>
            <w:r>
              <w:rPr>
                <w:rFonts w:cs="Arial"/>
                <w:color w:val="000000"/>
                <w:sz w:val="18"/>
                <w:szCs w:val="18"/>
              </w:rPr>
              <w:t>7</w:t>
            </w:r>
          </w:p>
        </w:tc>
        <w:tc>
          <w:tcPr>
            <w:tcW w:w="485"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hideMark/>
          </w:tcPr>
          <w:p w14:paraId="1ACD006A" w14:textId="5098D3A5" w:rsidR="00D52429" w:rsidRDefault="00D52429" w:rsidP="00D52429">
            <w:pPr>
              <w:jc w:val="center"/>
              <w:rPr>
                <w:rFonts w:cs="Arial"/>
                <w:color w:val="000000"/>
                <w:sz w:val="18"/>
                <w:szCs w:val="18"/>
              </w:rPr>
            </w:pPr>
            <w:r>
              <w:rPr>
                <w:rFonts w:cs="Arial"/>
                <w:color w:val="000000"/>
                <w:sz w:val="18"/>
                <w:szCs w:val="18"/>
              </w:rPr>
              <w:t>8</w:t>
            </w:r>
          </w:p>
        </w:tc>
        <w:tc>
          <w:tcPr>
            <w:tcW w:w="587"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hideMark/>
          </w:tcPr>
          <w:p w14:paraId="45959B14" w14:textId="158D0F24" w:rsidR="00D52429" w:rsidRDefault="00D52429" w:rsidP="00D52429">
            <w:pPr>
              <w:jc w:val="center"/>
              <w:rPr>
                <w:rFonts w:cs="Arial"/>
                <w:color w:val="000000"/>
                <w:sz w:val="18"/>
                <w:szCs w:val="18"/>
              </w:rPr>
            </w:pPr>
            <w:r>
              <w:rPr>
                <w:rFonts w:cs="Arial"/>
                <w:color w:val="000000"/>
                <w:sz w:val="18"/>
                <w:szCs w:val="18"/>
              </w:rPr>
              <w:t>6</w:t>
            </w:r>
          </w:p>
        </w:tc>
        <w:tc>
          <w:tcPr>
            <w:tcW w:w="469"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hideMark/>
          </w:tcPr>
          <w:p w14:paraId="176B2D6D" w14:textId="61469630" w:rsidR="00D52429" w:rsidRDefault="00D52429" w:rsidP="00D52429">
            <w:pPr>
              <w:jc w:val="center"/>
              <w:rPr>
                <w:rFonts w:cs="Arial"/>
                <w:color w:val="000000"/>
                <w:sz w:val="18"/>
                <w:szCs w:val="18"/>
              </w:rPr>
            </w:pPr>
            <w:r>
              <w:rPr>
                <w:rFonts w:cs="Arial"/>
                <w:color w:val="000000"/>
                <w:sz w:val="18"/>
                <w:szCs w:val="18"/>
              </w:rPr>
              <w:t>10</w:t>
            </w:r>
          </w:p>
        </w:tc>
        <w:tc>
          <w:tcPr>
            <w:tcW w:w="376" w:type="pct"/>
            <w:tcBorders>
              <w:top w:val="nil"/>
              <w:left w:val="nil"/>
              <w:bottom w:val="single" w:sz="4" w:space="0" w:color="FFFFFF"/>
              <w:right w:val="single" w:sz="4" w:space="0" w:color="FFFFFF"/>
            </w:tcBorders>
            <w:shd w:val="clear" w:color="000000" w:fill="F2F2F2"/>
            <w:noWrap/>
            <w:tcMar>
              <w:top w:w="15" w:type="dxa"/>
              <w:left w:w="15" w:type="dxa"/>
              <w:bottom w:w="0" w:type="dxa"/>
              <w:right w:w="15" w:type="dxa"/>
            </w:tcMar>
            <w:vAlign w:val="center"/>
            <w:hideMark/>
          </w:tcPr>
          <w:p w14:paraId="05BA7C4D" w14:textId="53B7E89E" w:rsidR="00D52429" w:rsidRDefault="00D52429" w:rsidP="00D52429">
            <w:pPr>
              <w:jc w:val="center"/>
              <w:rPr>
                <w:rFonts w:cs="Arial"/>
                <w:color w:val="000000"/>
                <w:sz w:val="18"/>
                <w:szCs w:val="18"/>
              </w:rPr>
            </w:pPr>
            <w:r>
              <w:rPr>
                <w:rFonts w:cs="Arial"/>
                <w:color w:val="000000"/>
                <w:sz w:val="18"/>
                <w:szCs w:val="18"/>
              </w:rPr>
              <w:t>6</w:t>
            </w:r>
          </w:p>
        </w:tc>
        <w:tc>
          <w:tcPr>
            <w:tcW w:w="59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5E3F574F" w14:textId="7E039DF7" w:rsidR="00D52429" w:rsidRDefault="00D52429" w:rsidP="00D52429">
            <w:pPr>
              <w:jc w:val="center"/>
              <w:rPr>
                <w:rFonts w:cs="Arial"/>
                <w:color w:val="000000"/>
                <w:sz w:val="18"/>
                <w:szCs w:val="18"/>
              </w:rPr>
            </w:pPr>
            <w:r>
              <w:rPr>
                <w:rFonts w:cs="Arial"/>
                <w:color w:val="000000"/>
                <w:sz w:val="18"/>
                <w:szCs w:val="18"/>
              </w:rPr>
              <w:t>32%</w:t>
            </w:r>
          </w:p>
        </w:tc>
        <w:tc>
          <w:tcPr>
            <w:tcW w:w="62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3F055A86" w14:textId="275940E7" w:rsidR="00D52429" w:rsidRDefault="00D52429" w:rsidP="00D52429">
            <w:pPr>
              <w:jc w:val="center"/>
              <w:rPr>
                <w:rFonts w:cs="Arial"/>
                <w:color w:val="000000"/>
                <w:sz w:val="18"/>
                <w:szCs w:val="18"/>
              </w:rPr>
            </w:pPr>
            <w:r>
              <w:rPr>
                <w:rFonts w:cs="Arial"/>
                <w:color w:val="000000"/>
                <w:sz w:val="18"/>
                <w:szCs w:val="18"/>
              </w:rPr>
              <w:t>30%</w:t>
            </w:r>
          </w:p>
        </w:tc>
      </w:tr>
      <w:tr w:rsidR="005C2352" w14:paraId="7C67C643" w14:textId="77777777" w:rsidTr="00495053">
        <w:trPr>
          <w:trHeight w:val="481"/>
        </w:trPr>
        <w:tc>
          <w:tcPr>
            <w:tcW w:w="1377" w:type="pct"/>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6EBA785B" w14:textId="77777777" w:rsidR="00D52429" w:rsidRDefault="00D52429" w:rsidP="00D52429">
            <w:pPr>
              <w:rPr>
                <w:rFonts w:cs="Arial"/>
                <w:color w:val="000000"/>
                <w:sz w:val="18"/>
                <w:szCs w:val="18"/>
              </w:rPr>
            </w:pPr>
            <w:r>
              <w:rPr>
                <w:rFonts w:cs="Arial"/>
                <w:color w:val="000000"/>
                <w:sz w:val="18"/>
                <w:szCs w:val="18"/>
              </w:rPr>
              <w:t>Occupant in a light vehicle killed in collision with a heavy vehicle</w:t>
            </w:r>
          </w:p>
        </w:tc>
        <w:tc>
          <w:tcPr>
            <w:tcW w:w="485"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02A82DDA" w14:textId="0B40DA62" w:rsidR="00D52429" w:rsidRDefault="00D52429" w:rsidP="00D52429">
            <w:pPr>
              <w:jc w:val="center"/>
              <w:rPr>
                <w:rFonts w:cs="Arial"/>
                <w:color w:val="000000"/>
                <w:sz w:val="18"/>
                <w:szCs w:val="18"/>
              </w:rPr>
            </w:pPr>
            <w:r>
              <w:rPr>
                <w:rFonts w:cs="Arial"/>
                <w:color w:val="000000"/>
                <w:sz w:val="18"/>
                <w:szCs w:val="18"/>
              </w:rPr>
              <w:t>7</w:t>
            </w:r>
          </w:p>
        </w:tc>
        <w:tc>
          <w:tcPr>
            <w:tcW w:w="48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08F3C22A" w14:textId="62A5E585" w:rsidR="00D52429" w:rsidRDefault="00D52429" w:rsidP="00D52429">
            <w:pPr>
              <w:jc w:val="center"/>
              <w:rPr>
                <w:rFonts w:cs="Arial"/>
                <w:color w:val="000000"/>
                <w:sz w:val="18"/>
                <w:szCs w:val="18"/>
              </w:rPr>
            </w:pPr>
            <w:r>
              <w:rPr>
                <w:rFonts w:cs="Arial"/>
                <w:color w:val="000000"/>
                <w:sz w:val="18"/>
                <w:szCs w:val="18"/>
              </w:rPr>
              <w:t>5</w:t>
            </w:r>
          </w:p>
        </w:tc>
        <w:tc>
          <w:tcPr>
            <w:tcW w:w="58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0A6C810E" w14:textId="20DFD875" w:rsidR="00D52429" w:rsidRDefault="00D52429" w:rsidP="00D52429">
            <w:pPr>
              <w:jc w:val="center"/>
              <w:rPr>
                <w:rFonts w:cs="Arial"/>
                <w:color w:val="000000"/>
                <w:sz w:val="18"/>
                <w:szCs w:val="18"/>
              </w:rPr>
            </w:pPr>
            <w:r>
              <w:rPr>
                <w:rFonts w:cs="Arial"/>
                <w:color w:val="000000"/>
                <w:sz w:val="18"/>
                <w:szCs w:val="18"/>
              </w:rPr>
              <w:t>6</w:t>
            </w:r>
          </w:p>
        </w:tc>
        <w:tc>
          <w:tcPr>
            <w:tcW w:w="469"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7F9FBE9B" w14:textId="30DFBF8A" w:rsidR="00D52429" w:rsidRDefault="00D52429" w:rsidP="00D52429">
            <w:pPr>
              <w:jc w:val="center"/>
              <w:rPr>
                <w:rFonts w:cs="Arial"/>
                <w:color w:val="000000"/>
                <w:sz w:val="18"/>
                <w:szCs w:val="18"/>
              </w:rPr>
            </w:pPr>
            <w:r>
              <w:rPr>
                <w:rFonts w:cs="Arial"/>
                <w:color w:val="000000"/>
                <w:sz w:val="18"/>
                <w:szCs w:val="18"/>
              </w:rPr>
              <w:t>5</w:t>
            </w:r>
          </w:p>
        </w:tc>
        <w:tc>
          <w:tcPr>
            <w:tcW w:w="37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E602AA9" w14:textId="005C6CAB" w:rsidR="00D52429" w:rsidRDefault="00D52429" w:rsidP="00D52429">
            <w:pPr>
              <w:jc w:val="center"/>
              <w:rPr>
                <w:rFonts w:cs="Arial"/>
                <w:color w:val="000000"/>
                <w:sz w:val="18"/>
                <w:szCs w:val="18"/>
              </w:rPr>
            </w:pPr>
            <w:r>
              <w:rPr>
                <w:rFonts w:cs="Arial"/>
                <w:color w:val="000000"/>
                <w:sz w:val="18"/>
                <w:szCs w:val="18"/>
              </w:rPr>
              <w:t>5</w:t>
            </w:r>
          </w:p>
        </w:tc>
        <w:tc>
          <w:tcPr>
            <w:tcW w:w="595"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3A516CFD" w14:textId="4121AD15" w:rsidR="00D52429" w:rsidRDefault="00D52429" w:rsidP="00D52429">
            <w:pPr>
              <w:jc w:val="center"/>
              <w:rPr>
                <w:rFonts w:cs="Arial"/>
                <w:color w:val="000000"/>
                <w:sz w:val="18"/>
                <w:szCs w:val="18"/>
              </w:rPr>
            </w:pPr>
            <w:r>
              <w:rPr>
                <w:rFonts w:cs="Arial"/>
                <w:color w:val="000000"/>
                <w:sz w:val="18"/>
                <w:szCs w:val="18"/>
              </w:rPr>
              <w:t>26%</w:t>
            </w:r>
          </w:p>
        </w:tc>
        <w:tc>
          <w:tcPr>
            <w:tcW w:w="62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60CEE659" w14:textId="635400DE" w:rsidR="00D52429" w:rsidRDefault="00D52429" w:rsidP="00D52429">
            <w:pPr>
              <w:jc w:val="center"/>
              <w:rPr>
                <w:rFonts w:cs="Arial"/>
                <w:color w:val="000000"/>
                <w:sz w:val="18"/>
                <w:szCs w:val="18"/>
              </w:rPr>
            </w:pPr>
            <w:r>
              <w:rPr>
                <w:rFonts w:cs="Arial"/>
                <w:color w:val="000000"/>
                <w:sz w:val="18"/>
                <w:szCs w:val="18"/>
              </w:rPr>
              <w:t>23%</w:t>
            </w:r>
          </w:p>
        </w:tc>
      </w:tr>
      <w:tr w:rsidR="005C2352" w14:paraId="49F4FB8C"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342DE1B1" w14:textId="77777777" w:rsidR="00D52429" w:rsidRDefault="00D52429" w:rsidP="00D52429">
            <w:pPr>
              <w:rPr>
                <w:rFonts w:cs="Arial"/>
                <w:color w:val="000000"/>
                <w:sz w:val="18"/>
                <w:szCs w:val="18"/>
              </w:rPr>
            </w:pPr>
            <w:r>
              <w:rPr>
                <w:rFonts w:cs="Arial"/>
                <w:color w:val="000000"/>
                <w:sz w:val="18"/>
                <w:szCs w:val="18"/>
              </w:rPr>
              <w:t>Two light vehicles</w:t>
            </w:r>
          </w:p>
        </w:tc>
        <w:tc>
          <w:tcPr>
            <w:tcW w:w="4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5F3805C3" w14:textId="5636DCD6" w:rsidR="00D52429" w:rsidRDefault="00D52429" w:rsidP="00D52429">
            <w:pPr>
              <w:jc w:val="center"/>
              <w:rPr>
                <w:rFonts w:cs="Arial"/>
                <w:color w:val="000000"/>
                <w:sz w:val="18"/>
                <w:szCs w:val="18"/>
              </w:rPr>
            </w:pPr>
            <w:r>
              <w:rPr>
                <w:rFonts w:cs="Arial"/>
                <w:color w:val="000000"/>
                <w:sz w:val="18"/>
                <w:szCs w:val="18"/>
              </w:rPr>
              <w:t>4</w:t>
            </w:r>
          </w:p>
        </w:tc>
        <w:tc>
          <w:tcPr>
            <w:tcW w:w="485"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0341E81B" w14:textId="7DC65EEA" w:rsidR="00D52429" w:rsidRDefault="00D52429" w:rsidP="00D52429">
            <w:pPr>
              <w:jc w:val="center"/>
              <w:rPr>
                <w:rFonts w:cs="Arial"/>
                <w:color w:val="000000"/>
                <w:sz w:val="18"/>
                <w:szCs w:val="18"/>
              </w:rPr>
            </w:pPr>
            <w:r>
              <w:rPr>
                <w:rFonts w:cs="Arial"/>
                <w:color w:val="000000"/>
                <w:sz w:val="18"/>
                <w:szCs w:val="18"/>
              </w:rPr>
              <w:t>4</w:t>
            </w:r>
          </w:p>
        </w:tc>
        <w:tc>
          <w:tcPr>
            <w:tcW w:w="58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1271F441" w14:textId="7350EEB5" w:rsidR="00D52429" w:rsidRDefault="00D52429" w:rsidP="00D52429">
            <w:pPr>
              <w:jc w:val="center"/>
              <w:rPr>
                <w:rFonts w:cs="Arial"/>
                <w:color w:val="000000"/>
                <w:sz w:val="18"/>
                <w:szCs w:val="18"/>
              </w:rPr>
            </w:pPr>
            <w:r>
              <w:rPr>
                <w:rFonts w:cs="Arial"/>
                <w:color w:val="000000"/>
                <w:sz w:val="18"/>
                <w:szCs w:val="18"/>
              </w:rPr>
              <w:t>7</w:t>
            </w:r>
          </w:p>
        </w:tc>
        <w:tc>
          <w:tcPr>
            <w:tcW w:w="469"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38B42E0B" w14:textId="4843D979" w:rsidR="00D52429" w:rsidRDefault="00D52429" w:rsidP="00D52429">
            <w:pPr>
              <w:jc w:val="center"/>
              <w:rPr>
                <w:rFonts w:cs="Arial"/>
                <w:color w:val="000000"/>
                <w:sz w:val="18"/>
                <w:szCs w:val="18"/>
              </w:rPr>
            </w:pPr>
            <w:r>
              <w:rPr>
                <w:rFonts w:cs="Arial"/>
                <w:color w:val="000000"/>
                <w:sz w:val="18"/>
                <w:szCs w:val="18"/>
              </w:rPr>
              <w:t>9</w:t>
            </w:r>
          </w:p>
        </w:tc>
        <w:tc>
          <w:tcPr>
            <w:tcW w:w="37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735730F6" w14:textId="4C2B93A2" w:rsidR="00D52429" w:rsidRDefault="00D52429" w:rsidP="00D52429">
            <w:pPr>
              <w:jc w:val="center"/>
              <w:rPr>
                <w:rFonts w:cs="Arial"/>
                <w:color w:val="000000"/>
                <w:sz w:val="18"/>
                <w:szCs w:val="18"/>
              </w:rPr>
            </w:pPr>
            <w:r>
              <w:rPr>
                <w:rFonts w:cs="Arial"/>
                <w:color w:val="000000"/>
                <w:sz w:val="18"/>
                <w:szCs w:val="18"/>
              </w:rPr>
              <w:t>4</w:t>
            </w:r>
          </w:p>
        </w:tc>
        <w:tc>
          <w:tcPr>
            <w:tcW w:w="59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72FE4CD1" w14:textId="2423C051" w:rsidR="00D52429" w:rsidRDefault="00D52429" w:rsidP="00D52429">
            <w:pPr>
              <w:jc w:val="center"/>
              <w:rPr>
                <w:rFonts w:cs="Arial"/>
                <w:color w:val="000000"/>
                <w:sz w:val="18"/>
                <w:szCs w:val="18"/>
              </w:rPr>
            </w:pPr>
            <w:r>
              <w:rPr>
                <w:rFonts w:cs="Arial"/>
                <w:color w:val="000000"/>
                <w:sz w:val="18"/>
                <w:szCs w:val="18"/>
              </w:rPr>
              <w:t>21%</w:t>
            </w:r>
          </w:p>
        </w:tc>
        <w:tc>
          <w:tcPr>
            <w:tcW w:w="62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0D5ED15" w14:textId="28F02066" w:rsidR="00D52429" w:rsidRDefault="00D52429" w:rsidP="00D52429">
            <w:pPr>
              <w:jc w:val="center"/>
              <w:rPr>
                <w:rFonts w:cs="Arial"/>
                <w:color w:val="000000"/>
                <w:sz w:val="18"/>
                <w:szCs w:val="18"/>
              </w:rPr>
            </w:pPr>
            <w:r>
              <w:rPr>
                <w:rFonts w:cs="Arial"/>
                <w:color w:val="000000"/>
                <w:sz w:val="18"/>
                <w:szCs w:val="18"/>
              </w:rPr>
              <w:t>23%</w:t>
            </w:r>
          </w:p>
        </w:tc>
      </w:tr>
      <w:tr w:rsidR="005C2352" w14:paraId="5F1037C2" w14:textId="77777777" w:rsidTr="00495053">
        <w:trPr>
          <w:trHeight w:val="481"/>
        </w:trPr>
        <w:tc>
          <w:tcPr>
            <w:tcW w:w="1377" w:type="pct"/>
            <w:tcBorders>
              <w:top w:val="nil"/>
              <w:left w:val="single" w:sz="4" w:space="0" w:color="FFFFFF"/>
              <w:bottom w:val="single" w:sz="4" w:space="0" w:color="FFFFFF"/>
              <w:right w:val="single" w:sz="4" w:space="0" w:color="FFFFFF"/>
            </w:tcBorders>
            <w:shd w:val="clear" w:color="auto" w:fill="E6E3E2"/>
            <w:tcMar>
              <w:top w:w="15" w:type="dxa"/>
              <w:left w:w="15" w:type="dxa"/>
              <w:bottom w:w="0" w:type="dxa"/>
              <w:right w:w="15" w:type="dxa"/>
            </w:tcMar>
            <w:vAlign w:val="center"/>
            <w:hideMark/>
          </w:tcPr>
          <w:p w14:paraId="5662F72F" w14:textId="77777777" w:rsidR="00D52429" w:rsidRDefault="00D52429" w:rsidP="00D52429">
            <w:pPr>
              <w:rPr>
                <w:rFonts w:cs="Arial"/>
                <w:color w:val="000000"/>
                <w:sz w:val="18"/>
                <w:szCs w:val="18"/>
              </w:rPr>
            </w:pPr>
            <w:r>
              <w:rPr>
                <w:rFonts w:cs="Arial"/>
                <w:color w:val="000000"/>
                <w:sz w:val="18"/>
                <w:szCs w:val="18"/>
              </w:rPr>
              <w:t>Occupant in a heavy vehicle killed in collision with a light vehicle</w:t>
            </w:r>
          </w:p>
        </w:tc>
        <w:tc>
          <w:tcPr>
            <w:tcW w:w="485" w:type="pct"/>
            <w:tcBorders>
              <w:top w:val="nil"/>
              <w:left w:val="single" w:sz="4" w:space="0" w:color="FFFFFF"/>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DB1B14C" w14:textId="6DCA9ACB" w:rsidR="00D52429" w:rsidRDefault="00D52429" w:rsidP="00D52429">
            <w:pPr>
              <w:jc w:val="center"/>
              <w:rPr>
                <w:rFonts w:cs="Arial"/>
                <w:color w:val="000000"/>
                <w:sz w:val="18"/>
                <w:szCs w:val="18"/>
              </w:rPr>
            </w:pPr>
            <w:r>
              <w:rPr>
                <w:rFonts w:cs="Arial"/>
                <w:color w:val="000000"/>
                <w:sz w:val="18"/>
                <w:szCs w:val="18"/>
              </w:rPr>
              <w:t>4</w:t>
            </w:r>
          </w:p>
        </w:tc>
        <w:tc>
          <w:tcPr>
            <w:tcW w:w="48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14EB87AE" w14:textId="156AF565" w:rsidR="00D52429" w:rsidRDefault="00D52429" w:rsidP="00D52429">
            <w:pPr>
              <w:jc w:val="center"/>
              <w:rPr>
                <w:rFonts w:cs="Arial"/>
                <w:color w:val="000000"/>
                <w:sz w:val="18"/>
                <w:szCs w:val="18"/>
              </w:rPr>
            </w:pPr>
            <w:r>
              <w:rPr>
                <w:rFonts w:cs="Arial"/>
                <w:color w:val="000000"/>
                <w:sz w:val="18"/>
                <w:szCs w:val="18"/>
              </w:rPr>
              <w:t>3</w:t>
            </w:r>
          </w:p>
        </w:tc>
        <w:tc>
          <w:tcPr>
            <w:tcW w:w="587"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2AC0D43C" w14:textId="2ACC2767" w:rsidR="00D52429" w:rsidRDefault="00D52429" w:rsidP="00D52429">
            <w:pPr>
              <w:jc w:val="center"/>
              <w:rPr>
                <w:rFonts w:cs="Arial"/>
                <w:color w:val="000000"/>
                <w:sz w:val="18"/>
                <w:szCs w:val="18"/>
              </w:rPr>
            </w:pPr>
            <w:r>
              <w:rPr>
                <w:rFonts w:cs="Arial"/>
                <w:color w:val="000000"/>
                <w:sz w:val="18"/>
                <w:szCs w:val="18"/>
              </w:rPr>
              <w:t>2</w:t>
            </w:r>
          </w:p>
        </w:tc>
        <w:tc>
          <w:tcPr>
            <w:tcW w:w="469"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429ADA36" w14:textId="13237B55" w:rsidR="00D52429" w:rsidRDefault="00D52429" w:rsidP="00D52429">
            <w:pPr>
              <w:jc w:val="center"/>
              <w:rPr>
                <w:rFonts w:cs="Arial"/>
                <w:color w:val="000000"/>
                <w:sz w:val="18"/>
                <w:szCs w:val="18"/>
              </w:rPr>
            </w:pPr>
            <w:r>
              <w:rPr>
                <w:rFonts w:cs="Arial"/>
                <w:color w:val="000000"/>
                <w:sz w:val="18"/>
                <w:szCs w:val="18"/>
              </w:rPr>
              <w:t>4</w:t>
            </w:r>
          </w:p>
        </w:tc>
        <w:tc>
          <w:tcPr>
            <w:tcW w:w="37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49B23058" w14:textId="39DBDE20" w:rsidR="00D52429" w:rsidRDefault="00D52429" w:rsidP="00D52429">
            <w:pPr>
              <w:jc w:val="center"/>
              <w:rPr>
                <w:rFonts w:cs="Arial"/>
                <w:color w:val="000000"/>
                <w:sz w:val="18"/>
                <w:szCs w:val="18"/>
              </w:rPr>
            </w:pPr>
            <w:r>
              <w:rPr>
                <w:rFonts w:cs="Arial"/>
                <w:color w:val="000000"/>
                <w:sz w:val="18"/>
                <w:szCs w:val="18"/>
              </w:rPr>
              <w:t>1</w:t>
            </w:r>
          </w:p>
        </w:tc>
        <w:tc>
          <w:tcPr>
            <w:tcW w:w="595"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53F57AEE" w14:textId="6FEEF886" w:rsidR="00D52429" w:rsidRDefault="00D52429" w:rsidP="00D52429">
            <w:pPr>
              <w:jc w:val="center"/>
              <w:rPr>
                <w:rFonts w:cs="Arial"/>
                <w:color w:val="000000"/>
                <w:sz w:val="18"/>
                <w:szCs w:val="18"/>
              </w:rPr>
            </w:pPr>
            <w:r>
              <w:rPr>
                <w:rFonts w:cs="Arial"/>
                <w:color w:val="000000"/>
                <w:sz w:val="18"/>
                <w:szCs w:val="18"/>
              </w:rPr>
              <w:t>5%</w:t>
            </w:r>
          </w:p>
        </w:tc>
        <w:tc>
          <w:tcPr>
            <w:tcW w:w="626" w:type="pct"/>
            <w:tcBorders>
              <w:top w:val="nil"/>
              <w:left w:val="nil"/>
              <w:bottom w:val="single" w:sz="4" w:space="0" w:color="FFFFFF"/>
              <w:right w:val="single" w:sz="4" w:space="0" w:color="FFFFFF"/>
            </w:tcBorders>
            <w:shd w:val="clear" w:color="auto" w:fill="CFC9C7"/>
            <w:noWrap/>
            <w:tcMar>
              <w:top w:w="15" w:type="dxa"/>
              <w:left w:w="15" w:type="dxa"/>
              <w:bottom w:w="0" w:type="dxa"/>
              <w:right w:w="15" w:type="dxa"/>
            </w:tcMar>
            <w:vAlign w:val="center"/>
            <w:hideMark/>
          </w:tcPr>
          <w:p w14:paraId="0B79E9EF" w14:textId="33C48FCD" w:rsidR="00D52429" w:rsidRDefault="00D52429" w:rsidP="00D52429">
            <w:pPr>
              <w:jc w:val="center"/>
              <w:rPr>
                <w:rFonts w:cs="Arial"/>
                <w:color w:val="000000"/>
                <w:sz w:val="18"/>
                <w:szCs w:val="18"/>
              </w:rPr>
            </w:pPr>
            <w:r>
              <w:rPr>
                <w:rFonts w:cs="Arial"/>
                <w:color w:val="000000"/>
                <w:sz w:val="18"/>
                <w:szCs w:val="18"/>
              </w:rPr>
              <w:t>11%</w:t>
            </w:r>
          </w:p>
        </w:tc>
      </w:tr>
      <w:tr w:rsidR="005C2352" w14:paraId="7BD932CE"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auto" w:fill="auto"/>
            <w:tcMar>
              <w:top w:w="15" w:type="dxa"/>
              <w:left w:w="15" w:type="dxa"/>
              <w:bottom w:w="0" w:type="dxa"/>
              <w:right w:w="15" w:type="dxa"/>
            </w:tcMar>
            <w:vAlign w:val="center"/>
            <w:hideMark/>
          </w:tcPr>
          <w:p w14:paraId="0C3807B0" w14:textId="4BF87392" w:rsidR="00D52429" w:rsidRDefault="00D52429" w:rsidP="00D52429">
            <w:pPr>
              <w:rPr>
                <w:rFonts w:cs="Arial"/>
                <w:color w:val="000000"/>
                <w:sz w:val="18"/>
                <w:szCs w:val="18"/>
              </w:rPr>
            </w:pPr>
            <w:r>
              <w:rPr>
                <w:rFonts w:cs="Arial"/>
                <w:color w:val="000000"/>
                <w:sz w:val="18"/>
                <w:szCs w:val="18"/>
              </w:rPr>
              <w:t>Other multi-vehicle collision</w:t>
            </w:r>
          </w:p>
        </w:tc>
        <w:tc>
          <w:tcPr>
            <w:tcW w:w="485" w:type="pct"/>
            <w:tcBorders>
              <w:top w:val="nil"/>
              <w:left w:val="single" w:sz="4" w:space="0" w:color="FFFFFF"/>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5C8BA83A" w14:textId="65B0FD89" w:rsidR="00D52429" w:rsidRDefault="00D52429" w:rsidP="00D52429">
            <w:pPr>
              <w:jc w:val="center"/>
              <w:rPr>
                <w:rFonts w:cs="Arial"/>
                <w:color w:val="000000"/>
                <w:sz w:val="18"/>
                <w:szCs w:val="18"/>
              </w:rPr>
            </w:pPr>
            <w:r>
              <w:rPr>
                <w:rFonts w:cs="Arial"/>
                <w:color w:val="000000"/>
                <w:sz w:val="18"/>
                <w:szCs w:val="18"/>
              </w:rPr>
              <w:t>3</w:t>
            </w:r>
          </w:p>
        </w:tc>
        <w:tc>
          <w:tcPr>
            <w:tcW w:w="485"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74C1A93C" w14:textId="3158A99C" w:rsidR="00D52429" w:rsidRDefault="00D52429" w:rsidP="00D52429">
            <w:pPr>
              <w:jc w:val="center"/>
              <w:rPr>
                <w:rFonts w:cs="Arial"/>
                <w:color w:val="000000"/>
                <w:sz w:val="18"/>
                <w:szCs w:val="18"/>
              </w:rPr>
            </w:pPr>
            <w:r>
              <w:rPr>
                <w:rFonts w:cs="Arial"/>
                <w:color w:val="000000"/>
                <w:sz w:val="18"/>
                <w:szCs w:val="18"/>
              </w:rPr>
              <w:t>3</w:t>
            </w:r>
          </w:p>
        </w:tc>
        <w:tc>
          <w:tcPr>
            <w:tcW w:w="587"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44865FC7" w14:textId="22B1917B" w:rsidR="00D52429" w:rsidRDefault="00D52429" w:rsidP="00D52429">
            <w:pPr>
              <w:jc w:val="center"/>
              <w:rPr>
                <w:rFonts w:cs="Arial"/>
                <w:color w:val="000000"/>
                <w:sz w:val="18"/>
                <w:szCs w:val="18"/>
              </w:rPr>
            </w:pPr>
            <w:r>
              <w:rPr>
                <w:rFonts w:cs="Arial"/>
                <w:color w:val="000000"/>
                <w:sz w:val="18"/>
                <w:szCs w:val="18"/>
              </w:rPr>
              <w:t>4</w:t>
            </w:r>
          </w:p>
        </w:tc>
        <w:tc>
          <w:tcPr>
            <w:tcW w:w="469"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72152E3B" w14:textId="18FA48AA" w:rsidR="00D52429" w:rsidRDefault="00D52429" w:rsidP="00D52429">
            <w:pPr>
              <w:jc w:val="center"/>
              <w:rPr>
                <w:rFonts w:cs="Arial"/>
                <w:color w:val="000000"/>
                <w:sz w:val="18"/>
                <w:szCs w:val="18"/>
              </w:rPr>
            </w:pPr>
            <w:r>
              <w:rPr>
                <w:rFonts w:cs="Arial"/>
                <w:color w:val="000000"/>
                <w:sz w:val="18"/>
                <w:szCs w:val="18"/>
              </w:rPr>
              <w:t>3</w:t>
            </w:r>
          </w:p>
        </w:tc>
        <w:tc>
          <w:tcPr>
            <w:tcW w:w="376" w:type="pct"/>
            <w:tcBorders>
              <w:top w:val="nil"/>
              <w:left w:val="nil"/>
              <w:bottom w:val="single" w:sz="4" w:space="0" w:color="FFFFFF"/>
              <w:right w:val="single" w:sz="4" w:space="0" w:color="FFFFFF"/>
            </w:tcBorders>
            <w:shd w:val="clear" w:color="auto" w:fill="auto"/>
            <w:noWrap/>
            <w:tcMar>
              <w:top w:w="15" w:type="dxa"/>
              <w:left w:w="15" w:type="dxa"/>
              <w:bottom w:w="0" w:type="dxa"/>
              <w:right w:w="15" w:type="dxa"/>
            </w:tcMar>
            <w:vAlign w:val="center"/>
            <w:hideMark/>
          </w:tcPr>
          <w:p w14:paraId="319B7E94" w14:textId="3FA880D2" w:rsidR="00D52429" w:rsidRDefault="00D52429" w:rsidP="00D52429">
            <w:pPr>
              <w:jc w:val="center"/>
              <w:rPr>
                <w:rFonts w:cs="Arial"/>
                <w:color w:val="000000"/>
                <w:sz w:val="18"/>
                <w:szCs w:val="18"/>
              </w:rPr>
            </w:pPr>
            <w:r>
              <w:rPr>
                <w:rFonts w:cs="Arial"/>
                <w:color w:val="000000"/>
                <w:sz w:val="18"/>
                <w:szCs w:val="18"/>
              </w:rPr>
              <w:t>3</w:t>
            </w:r>
          </w:p>
        </w:tc>
        <w:tc>
          <w:tcPr>
            <w:tcW w:w="595"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3553B208" w14:textId="7015AE4E" w:rsidR="00D52429" w:rsidRDefault="00D52429" w:rsidP="00D52429">
            <w:pPr>
              <w:jc w:val="center"/>
              <w:rPr>
                <w:rFonts w:cs="Arial"/>
                <w:color w:val="000000"/>
                <w:sz w:val="18"/>
                <w:szCs w:val="18"/>
              </w:rPr>
            </w:pPr>
            <w:r>
              <w:rPr>
                <w:rFonts w:cs="Arial"/>
                <w:color w:val="000000"/>
                <w:sz w:val="18"/>
                <w:szCs w:val="18"/>
              </w:rPr>
              <w:t>16%</w:t>
            </w:r>
          </w:p>
        </w:tc>
        <w:tc>
          <w:tcPr>
            <w:tcW w:w="626" w:type="pct"/>
            <w:tcBorders>
              <w:top w:val="nil"/>
              <w:left w:val="nil"/>
              <w:bottom w:val="single" w:sz="4" w:space="0" w:color="FFFFFF"/>
              <w:right w:val="single" w:sz="4" w:space="0" w:color="FFFFFF"/>
            </w:tcBorders>
            <w:shd w:val="clear" w:color="auto" w:fill="E6E3E2"/>
            <w:noWrap/>
            <w:tcMar>
              <w:top w:w="15" w:type="dxa"/>
              <w:left w:w="15" w:type="dxa"/>
              <w:bottom w:w="0" w:type="dxa"/>
              <w:right w:w="15" w:type="dxa"/>
            </w:tcMar>
            <w:vAlign w:val="center"/>
            <w:hideMark/>
          </w:tcPr>
          <w:p w14:paraId="66E1B492" w14:textId="6EFA8D3A" w:rsidR="00D52429" w:rsidRDefault="00D52429" w:rsidP="00D52429">
            <w:pPr>
              <w:jc w:val="center"/>
              <w:rPr>
                <w:rFonts w:cs="Arial"/>
                <w:color w:val="000000"/>
                <w:sz w:val="18"/>
                <w:szCs w:val="18"/>
              </w:rPr>
            </w:pPr>
            <w:r>
              <w:rPr>
                <w:rFonts w:cs="Arial"/>
                <w:color w:val="000000"/>
                <w:sz w:val="18"/>
                <w:szCs w:val="18"/>
              </w:rPr>
              <w:t>13%</w:t>
            </w:r>
          </w:p>
        </w:tc>
      </w:tr>
      <w:tr w:rsidR="005C2352" w14:paraId="69457712" w14:textId="77777777" w:rsidTr="00495053">
        <w:trPr>
          <w:trHeight w:val="300"/>
        </w:trPr>
        <w:tc>
          <w:tcPr>
            <w:tcW w:w="1377" w:type="pct"/>
            <w:tcBorders>
              <w:top w:val="nil"/>
              <w:left w:val="single" w:sz="4" w:space="0" w:color="FFFFFF"/>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567F0D02" w14:textId="73DE2EF7" w:rsidR="00D52429" w:rsidRDefault="00D52429" w:rsidP="00D52429">
            <w:pPr>
              <w:rPr>
                <w:rFonts w:cs="Arial"/>
                <w:b/>
                <w:bCs/>
                <w:color w:val="FFFFFF"/>
                <w:sz w:val="18"/>
                <w:szCs w:val="18"/>
              </w:rPr>
            </w:pPr>
            <w:r>
              <w:rPr>
                <w:rFonts w:cs="Arial"/>
                <w:b/>
                <w:bCs/>
                <w:color w:val="FFFFFF"/>
                <w:sz w:val="18"/>
                <w:szCs w:val="18"/>
              </w:rPr>
              <w:t>Total – vehicle collision</w:t>
            </w:r>
          </w:p>
        </w:tc>
        <w:tc>
          <w:tcPr>
            <w:tcW w:w="485" w:type="pct"/>
            <w:tcBorders>
              <w:top w:val="nil"/>
              <w:left w:val="single" w:sz="4" w:space="0" w:color="FFFFFF"/>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6322EF73" w14:textId="7A976B2B" w:rsidR="00D52429" w:rsidRDefault="00D52429" w:rsidP="00D52429">
            <w:pPr>
              <w:jc w:val="center"/>
              <w:rPr>
                <w:rFonts w:cs="Arial"/>
                <w:b/>
                <w:bCs/>
                <w:color w:val="FFFFFF"/>
                <w:sz w:val="18"/>
                <w:szCs w:val="18"/>
              </w:rPr>
            </w:pPr>
            <w:r>
              <w:rPr>
                <w:rFonts w:cs="Arial"/>
                <w:b/>
                <w:bCs/>
                <w:color w:val="FFFFFF"/>
                <w:sz w:val="18"/>
                <w:szCs w:val="18"/>
              </w:rPr>
              <w:t>67</w:t>
            </w:r>
          </w:p>
        </w:tc>
        <w:tc>
          <w:tcPr>
            <w:tcW w:w="485"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4E48F3EE" w14:textId="35A20C6E" w:rsidR="00D52429" w:rsidRDefault="00D52429" w:rsidP="00D52429">
            <w:pPr>
              <w:jc w:val="center"/>
              <w:rPr>
                <w:rFonts w:cs="Arial"/>
                <w:b/>
                <w:bCs/>
                <w:color w:val="FFFFFF"/>
                <w:sz w:val="18"/>
                <w:szCs w:val="18"/>
              </w:rPr>
            </w:pPr>
            <w:r>
              <w:rPr>
                <w:rFonts w:cs="Arial"/>
                <w:b/>
                <w:bCs/>
                <w:color w:val="FFFFFF"/>
                <w:sz w:val="18"/>
                <w:szCs w:val="18"/>
              </w:rPr>
              <w:t>74</w:t>
            </w:r>
          </w:p>
        </w:tc>
        <w:tc>
          <w:tcPr>
            <w:tcW w:w="587"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5FC2D38A" w14:textId="00D10AEF" w:rsidR="00D52429" w:rsidRDefault="00D52429" w:rsidP="00D52429">
            <w:pPr>
              <w:jc w:val="center"/>
              <w:rPr>
                <w:rFonts w:cs="Arial"/>
                <w:b/>
                <w:bCs/>
                <w:color w:val="FFFFFF"/>
                <w:sz w:val="18"/>
                <w:szCs w:val="18"/>
              </w:rPr>
            </w:pPr>
            <w:r>
              <w:rPr>
                <w:rFonts w:cs="Arial"/>
                <w:b/>
                <w:bCs/>
                <w:color w:val="FFFFFF"/>
                <w:sz w:val="18"/>
                <w:szCs w:val="18"/>
              </w:rPr>
              <w:t>60</w:t>
            </w:r>
          </w:p>
        </w:tc>
        <w:tc>
          <w:tcPr>
            <w:tcW w:w="469"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503A4C6B" w14:textId="2042ED96" w:rsidR="00D52429" w:rsidRDefault="00D52429" w:rsidP="00D52429">
            <w:pPr>
              <w:jc w:val="center"/>
              <w:rPr>
                <w:rFonts w:cs="Arial"/>
                <w:b/>
                <w:bCs/>
                <w:color w:val="FFFFFF"/>
                <w:sz w:val="18"/>
                <w:szCs w:val="18"/>
              </w:rPr>
            </w:pPr>
            <w:r>
              <w:rPr>
                <w:rFonts w:cs="Arial"/>
                <w:b/>
                <w:bCs/>
                <w:color w:val="FFFFFF"/>
                <w:sz w:val="18"/>
                <w:szCs w:val="18"/>
              </w:rPr>
              <w:t>77</w:t>
            </w:r>
          </w:p>
        </w:tc>
        <w:tc>
          <w:tcPr>
            <w:tcW w:w="37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6792854D" w14:textId="400FAB0F" w:rsidR="00D52429" w:rsidRDefault="00D52429" w:rsidP="00D52429">
            <w:pPr>
              <w:jc w:val="center"/>
              <w:rPr>
                <w:rFonts w:cs="Arial"/>
                <w:b/>
                <w:bCs/>
                <w:color w:val="FFFFFF"/>
                <w:sz w:val="18"/>
                <w:szCs w:val="18"/>
              </w:rPr>
            </w:pPr>
            <w:r>
              <w:rPr>
                <w:rFonts w:cs="Arial"/>
                <w:b/>
                <w:bCs/>
                <w:color w:val="FFFFFF"/>
                <w:sz w:val="18"/>
                <w:szCs w:val="18"/>
              </w:rPr>
              <w:t>60</w:t>
            </w:r>
          </w:p>
        </w:tc>
        <w:tc>
          <w:tcPr>
            <w:tcW w:w="595"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7B10D268" w14:textId="20323C6B" w:rsidR="00D52429" w:rsidRDefault="00D52429" w:rsidP="00D52429">
            <w:pPr>
              <w:jc w:val="center"/>
              <w:rPr>
                <w:rFonts w:cs="Arial"/>
                <w:b/>
                <w:bCs/>
                <w:color w:val="FFFFFF"/>
                <w:sz w:val="18"/>
                <w:szCs w:val="18"/>
              </w:rPr>
            </w:pPr>
            <w:r>
              <w:rPr>
                <w:rFonts w:cs="Arial"/>
                <w:b/>
                <w:bCs/>
                <w:color w:val="FFFFFF"/>
                <w:sz w:val="18"/>
                <w:szCs w:val="18"/>
              </w:rPr>
              <w:t>100%</w:t>
            </w:r>
          </w:p>
        </w:tc>
        <w:tc>
          <w:tcPr>
            <w:tcW w:w="626" w:type="pct"/>
            <w:tcBorders>
              <w:top w:val="nil"/>
              <w:left w:val="nil"/>
              <w:bottom w:val="single" w:sz="4" w:space="0" w:color="FFFFFF"/>
              <w:right w:val="single" w:sz="4" w:space="0" w:color="FFFFFF"/>
            </w:tcBorders>
            <w:shd w:val="clear" w:color="000000" w:fill="808080"/>
            <w:noWrap/>
            <w:tcMar>
              <w:top w:w="15" w:type="dxa"/>
              <w:left w:w="15" w:type="dxa"/>
              <w:bottom w:w="0" w:type="dxa"/>
              <w:right w:w="15" w:type="dxa"/>
            </w:tcMar>
            <w:vAlign w:val="center"/>
            <w:hideMark/>
          </w:tcPr>
          <w:p w14:paraId="4F64CE26" w14:textId="5D5A2B88" w:rsidR="00D52429" w:rsidRDefault="00D52429" w:rsidP="00D52429">
            <w:pPr>
              <w:jc w:val="center"/>
              <w:rPr>
                <w:rFonts w:cs="Arial"/>
                <w:b/>
                <w:bCs/>
                <w:color w:val="FFFFFF"/>
                <w:sz w:val="18"/>
                <w:szCs w:val="18"/>
              </w:rPr>
            </w:pPr>
            <w:r>
              <w:rPr>
                <w:rFonts w:cs="Arial"/>
                <w:b/>
                <w:bCs/>
                <w:color w:val="FFFFFF"/>
                <w:sz w:val="18"/>
                <w:szCs w:val="18"/>
              </w:rPr>
              <w:t>100%</w:t>
            </w:r>
          </w:p>
        </w:tc>
      </w:tr>
    </w:tbl>
    <w:p w14:paraId="3235D0DC" w14:textId="28F5E3A1" w:rsidR="004D26C6" w:rsidRPr="00112643" w:rsidRDefault="00B446D2" w:rsidP="004D26C6">
      <w:pPr>
        <w:pStyle w:val="SWACaptionstyle"/>
        <w:spacing w:after="240"/>
        <w:rPr>
          <w:sz w:val="16"/>
        </w:rPr>
      </w:pPr>
      <w:r w:rsidRPr="00F52450">
        <w:rPr>
          <w:sz w:val="16"/>
        </w:rPr>
        <w:t xml:space="preserve"> </w:t>
      </w:r>
      <w:r w:rsidR="004D26C6" w:rsidRPr="00F52450">
        <w:rPr>
          <w:sz w:val="16"/>
        </w:rPr>
        <w:t xml:space="preserve">* The percentages shown in this table have been rounded to the nearest whole number; therefore the sum of percentage figures for each column may not equal the total. </w:t>
      </w:r>
    </w:p>
    <w:p w14:paraId="73BBAC0D" w14:textId="4DA907CE" w:rsidR="00BD66F1" w:rsidRDefault="00BD66F1" w:rsidP="00BD66F1">
      <w:pPr>
        <w:pStyle w:val="NoSpacing"/>
        <w:keepNext/>
        <w:keepLines/>
      </w:pPr>
      <w:r w:rsidRPr="00B94CDE">
        <w:t xml:space="preserve">The remaining </w:t>
      </w:r>
      <w:r>
        <w:t>19</w:t>
      </w:r>
      <w:r w:rsidRPr="00B94CDE">
        <w:t xml:space="preserve"> fatalities in 201</w:t>
      </w:r>
      <w:r>
        <w:t>7</w:t>
      </w:r>
      <w:r w:rsidRPr="00B94CDE">
        <w:t xml:space="preserve"> due to a vehicle collision involved a multi-vehicle </w:t>
      </w:r>
      <w:r w:rsidR="00C43612">
        <w:t>collision.</w:t>
      </w:r>
      <w:r w:rsidRPr="00B94CDE">
        <w:t xml:space="preserve"> One third</w:t>
      </w:r>
      <w:r>
        <w:t xml:space="preserve"> (32 per cent)</w:t>
      </w:r>
      <w:r w:rsidRPr="00B94CDE">
        <w:t xml:space="preserve"> of these involved two heav</w:t>
      </w:r>
      <w:r>
        <w:t>y</w:t>
      </w:r>
      <w:r w:rsidRPr="00B94CDE">
        <w:t xml:space="preserve"> vehicles and </w:t>
      </w:r>
      <w:r w:rsidR="00DD2447">
        <w:t xml:space="preserve">a further </w:t>
      </w:r>
      <w:r>
        <w:t>26 per cent</w:t>
      </w:r>
      <w:r w:rsidRPr="00B94CDE">
        <w:t xml:space="preserve"> involved </w:t>
      </w:r>
      <w:r>
        <w:t>an occupant in a light vehicle killed in collision with a heavy vehicle.</w:t>
      </w:r>
    </w:p>
    <w:p w14:paraId="2C624BA8" w14:textId="77777777" w:rsidR="004D26C6" w:rsidRDefault="004D26C6" w:rsidP="00112643">
      <w:pPr>
        <w:pStyle w:val="Footnote"/>
        <w:spacing w:after="120"/>
        <w:rPr>
          <w:rFonts w:eastAsiaTheme="minorHAnsi" w:cs="Times New Roman"/>
          <w:kern w:val="0"/>
          <w:sz w:val="16"/>
        </w:rPr>
      </w:pPr>
    </w:p>
    <w:p w14:paraId="069402A3" w14:textId="77777777" w:rsidR="0095253E" w:rsidRPr="00B52FF9" w:rsidRDefault="0095253E" w:rsidP="00B52FF9">
      <w:pPr>
        <w:spacing w:after="200" w:line="276" w:lineRule="auto"/>
        <w:rPr>
          <w:rFonts w:eastAsiaTheme="majorEastAsia" w:cs="Arial"/>
          <w:b/>
          <w:color w:val="AF1E2D"/>
          <w:sz w:val="32"/>
          <w:szCs w:val="22"/>
        </w:rPr>
      </w:pPr>
      <w:r>
        <w:br w:type="page"/>
      </w:r>
    </w:p>
    <w:p w14:paraId="7735E81A" w14:textId="5FE1EA28" w:rsidR="002B258A" w:rsidRDefault="00603958" w:rsidP="00557A67">
      <w:r>
        <w:rPr>
          <w:noProof/>
        </w:rPr>
        <w:drawing>
          <wp:anchor distT="0" distB="0" distL="114300" distR="114300" simplePos="0" relativeHeight="251660288" behindDoc="1" locked="0" layoutInCell="1" allowOverlap="1" wp14:anchorId="4557CBFD" wp14:editId="67CCA1A9">
            <wp:simplePos x="0" y="0"/>
            <wp:positionH relativeFrom="column">
              <wp:posOffset>-826135</wp:posOffset>
            </wp:positionH>
            <wp:positionV relativeFrom="paragraph">
              <wp:posOffset>-313055</wp:posOffset>
            </wp:positionV>
            <wp:extent cx="7586980" cy="10732135"/>
            <wp:effectExtent l="0" t="0" r="0" b="0"/>
            <wp:wrapNone/>
            <wp:docPr id="18" name="Picture 18"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586980" cy="1073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612D2" w14:textId="77777777" w:rsidR="002B258A" w:rsidRDefault="002B258A" w:rsidP="00557A67"/>
    <w:p w14:paraId="7EEC7F52" w14:textId="498B3F5A" w:rsidR="002B258A" w:rsidRDefault="0068790F" w:rsidP="00603958">
      <w:pPr>
        <w:pStyle w:val="SWASectiontitle"/>
        <w:rPr>
          <w:b w:val="0"/>
          <w:bCs w:val="0"/>
        </w:rPr>
      </w:pPr>
      <w:bookmarkStart w:id="33" w:name="_Toc531160473"/>
      <w:r>
        <w:t>Section 2</w:t>
      </w:r>
      <w:r w:rsidR="0059083F">
        <w:t>:</w:t>
      </w:r>
      <w:r w:rsidR="0064330E">
        <w:t xml:space="preserve"> </w:t>
      </w:r>
      <w:r w:rsidRPr="0068790F">
        <w:rPr>
          <w:b w:val="0"/>
          <w:bCs w:val="0"/>
        </w:rPr>
        <w:t>Bystander Fatalities</w:t>
      </w:r>
      <w:bookmarkEnd w:id="33"/>
    </w:p>
    <w:p w14:paraId="7E0A36FC" w14:textId="77777777" w:rsidR="00603958" w:rsidRPr="00603958" w:rsidRDefault="00603958" w:rsidP="00603958">
      <w:pPr>
        <w:pStyle w:val="SWASectiontitle"/>
        <w:jc w:val="left"/>
        <w:rPr>
          <w:sz w:val="16"/>
          <w:szCs w:val="16"/>
        </w:rPr>
      </w:pPr>
    </w:p>
    <w:p w14:paraId="1A34122C" w14:textId="1FEB1B0C" w:rsidR="002F6D91" w:rsidRDefault="002F6D91" w:rsidP="002F6D91">
      <w:pPr>
        <w:pStyle w:val="SWA1stHeading"/>
        <w:numPr>
          <w:ilvl w:val="0"/>
          <w:numId w:val="25"/>
        </w:numPr>
        <w:ind w:left="851" w:hanging="851"/>
      </w:pPr>
      <w:bookmarkStart w:id="34" w:name="_Toc531160474"/>
      <w:r>
        <w:t>Bystander fatalities by mechanism of incident</w:t>
      </w:r>
      <w:bookmarkEnd w:id="34"/>
    </w:p>
    <w:p w14:paraId="233FA085" w14:textId="54B76C4F" w:rsidR="002F6D91" w:rsidRDefault="002F6D91" w:rsidP="00EB7B7C">
      <w:r w:rsidRPr="00CE7860">
        <w:t xml:space="preserve">The actions of a worker or a fault in a workplace resulted in the deaths of </w:t>
      </w:r>
      <w:r w:rsidR="00B2655A">
        <w:t>67</w:t>
      </w:r>
      <w:r w:rsidRPr="00CE7860">
        <w:t xml:space="preserve"> members of the public</w:t>
      </w:r>
      <w:r>
        <w:t xml:space="preserve"> (referred to as bystanders)</w:t>
      </w:r>
      <w:r w:rsidRPr="00CE7860">
        <w:t xml:space="preserve"> in 201</w:t>
      </w:r>
      <w:r>
        <w:t>7.</w:t>
      </w:r>
    </w:p>
    <w:p w14:paraId="38F27477" w14:textId="77777777" w:rsidR="002F6D91" w:rsidRDefault="002F6D91" w:rsidP="00EB7B7C"/>
    <w:p w14:paraId="1BE98123" w14:textId="72F26443" w:rsidR="00EB7B7C" w:rsidRPr="00F70D00" w:rsidRDefault="00EB7B7C" w:rsidP="00EB7B7C">
      <w:r w:rsidRPr="00F70D00">
        <w:t>Table 2</w:t>
      </w:r>
      <w:r w:rsidR="00955850">
        <w:t>3</w:t>
      </w:r>
      <w:r w:rsidRPr="00F70D00">
        <w:t xml:space="preserve"> shows over the </w:t>
      </w:r>
      <w:r w:rsidR="00FA20D0">
        <w:t>five</w:t>
      </w:r>
      <w:r w:rsidR="00CE7860" w:rsidRPr="00F70D00">
        <w:t xml:space="preserve"> year </w:t>
      </w:r>
      <w:r w:rsidRPr="00F70D00">
        <w:t>period</w:t>
      </w:r>
      <w:r w:rsidR="00CE7860" w:rsidRPr="00F70D00">
        <w:t xml:space="preserve"> from </w:t>
      </w:r>
      <w:r w:rsidR="00274D62">
        <w:t>201</w:t>
      </w:r>
      <w:r w:rsidR="00FA20D0">
        <w:t>3</w:t>
      </w:r>
      <w:r w:rsidR="00274D62" w:rsidRPr="00F70D00">
        <w:t xml:space="preserve"> </w:t>
      </w:r>
      <w:r w:rsidR="00CE7860" w:rsidRPr="00F70D00">
        <w:t>to 201</w:t>
      </w:r>
      <w:r w:rsidR="00FA20D0">
        <w:t>7</w:t>
      </w:r>
      <w:r w:rsidR="00CE7860" w:rsidRPr="00F70D00">
        <w:t>,</w:t>
      </w:r>
      <w:r w:rsidRPr="00F70D00">
        <w:t xml:space="preserve"> </w:t>
      </w:r>
      <w:r w:rsidR="007843E2">
        <w:t>58</w:t>
      </w:r>
      <w:r w:rsidRPr="00F70D00">
        <w:t xml:space="preserve"> per cent of the bystander fatalities were due to a </w:t>
      </w:r>
      <w:r w:rsidR="00E1775D">
        <w:t>v</w:t>
      </w:r>
      <w:r w:rsidRPr="00F70D00">
        <w:t xml:space="preserve">ehicle collision, with </w:t>
      </w:r>
      <w:r w:rsidR="00E1775D">
        <w:t>b</w:t>
      </w:r>
      <w:r w:rsidRPr="00F70D00">
        <w:t>eing hit by moving objects accounting for a further 1</w:t>
      </w:r>
      <w:r w:rsidR="0022247E">
        <w:t>8</w:t>
      </w:r>
      <w:r w:rsidRPr="00F70D00">
        <w:t xml:space="preserve"> per cent. </w:t>
      </w:r>
    </w:p>
    <w:p w14:paraId="680BE764" w14:textId="77777777" w:rsidR="00CE7860" w:rsidRPr="00F70D00" w:rsidRDefault="00CE7860" w:rsidP="00EB7B7C"/>
    <w:p w14:paraId="2BB8E117" w14:textId="29B9FEF1" w:rsidR="00EB7B7C" w:rsidRDefault="0022247E" w:rsidP="00EB7B7C">
      <w:r>
        <w:t xml:space="preserve">Drowning </w:t>
      </w:r>
      <w:r w:rsidR="00D10FB2">
        <w:t xml:space="preserve">and </w:t>
      </w:r>
      <w:r w:rsidR="00E1775D">
        <w:t>f</w:t>
      </w:r>
      <w:r w:rsidR="00D10FB2">
        <w:t xml:space="preserve">alls from a height each </w:t>
      </w:r>
      <w:r>
        <w:t xml:space="preserve">accounted for </w:t>
      </w:r>
      <w:r w:rsidR="00D10FB2">
        <w:t xml:space="preserve">6 </w:t>
      </w:r>
      <w:r>
        <w:t xml:space="preserve">per cent of fatalities over the same period, and </w:t>
      </w:r>
      <w:r w:rsidR="00E1775D">
        <w:t>b</w:t>
      </w:r>
      <w:r>
        <w:t xml:space="preserve">eing hit by falling objects </w:t>
      </w:r>
      <w:r w:rsidR="00D10FB2">
        <w:t>accounted</w:t>
      </w:r>
      <w:r>
        <w:t xml:space="preserve"> for </w:t>
      </w:r>
      <w:r w:rsidR="00D10FB2">
        <w:t xml:space="preserve">5 </w:t>
      </w:r>
      <w:r>
        <w:t>per cent.</w:t>
      </w:r>
    </w:p>
    <w:p w14:paraId="6E9FE933" w14:textId="77777777" w:rsidR="00EB7B7C" w:rsidRDefault="00EB7B7C" w:rsidP="00EB7B7C"/>
    <w:p w14:paraId="07C22C10" w14:textId="660848E9" w:rsidR="00EB7B7C" w:rsidRDefault="00EB7B7C" w:rsidP="0062175D">
      <w:pPr>
        <w:pStyle w:val="SWATableheader"/>
        <w:spacing w:after="0"/>
      </w:pPr>
      <w:r w:rsidRPr="00DF6C58">
        <w:t xml:space="preserve">Table </w:t>
      </w:r>
      <w:r w:rsidR="00955850">
        <w:t>23</w:t>
      </w:r>
      <w:r w:rsidRPr="00DF6C58">
        <w:t>: Bystander fatalities: nu</w:t>
      </w:r>
      <w:r>
        <w:t xml:space="preserve">mber by mechanism of incident, </w:t>
      </w:r>
      <w:r w:rsidR="0062175D">
        <w:t>2013 to 2017 (sorted by five year average)</w:t>
      </w:r>
    </w:p>
    <w:tbl>
      <w:tblPr>
        <w:tblW w:w="9191" w:type="dxa"/>
        <w:tblLook w:val="04A0" w:firstRow="1" w:lastRow="0" w:firstColumn="1" w:lastColumn="0" w:noHBand="0" w:noVBand="1"/>
      </w:tblPr>
      <w:tblGrid>
        <w:gridCol w:w="2431"/>
        <w:gridCol w:w="960"/>
        <w:gridCol w:w="960"/>
        <w:gridCol w:w="960"/>
        <w:gridCol w:w="960"/>
        <w:gridCol w:w="960"/>
        <w:gridCol w:w="960"/>
        <w:gridCol w:w="1000"/>
      </w:tblGrid>
      <w:tr w:rsidR="005C2352" w:rsidRPr="0062175D" w14:paraId="571FE509" w14:textId="77777777" w:rsidTr="00095F0C">
        <w:trPr>
          <w:trHeight w:val="300"/>
        </w:trPr>
        <w:tc>
          <w:tcPr>
            <w:tcW w:w="2431"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E9A7BF9" w14:textId="77777777" w:rsidR="0062175D" w:rsidRPr="0062175D" w:rsidRDefault="0062175D" w:rsidP="0062175D">
            <w:pPr>
              <w:rPr>
                <w:rFonts w:cs="Arial"/>
                <w:b/>
                <w:bCs/>
                <w:color w:val="FFFFFF"/>
                <w:sz w:val="18"/>
                <w:szCs w:val="18"/>
              </w:rPr>
            </w:pPr>
            <w:r w:rsidRPr="0062175D">
              <w:rPr>
                <w:rFonts w:cs="Arial"/>
                <w:b/>
                <w:bCs/>
                <w:color w:val="FFFFFF"/>
                <w:sz w:val="18"/>
                <w:szCs w:val="18"/>
              </w:rPr>
              <w:t>Mechanism of fatality</w:t>
            </w:r>
          </w:p>
        </w:tc>
        <w:tc>
          <w:tcPr>
            <w:tcW w:w="960" w:type="dxa"/>
            <w:tcBorders>
              <w:top w:val="single" w:sz="4" w:space="0" w:color="FFFFFF"/>
              <w:left w:val="nil"/>
              <w:bottom w:val="single" w:sz="4" w:space="0" w:color="FFFFFF"/>
              <w:right w:val="single" w:sz="4" w:space="0" w:color="FFFFFF"/>
            </w:tcBorders>
            <w:shd w:val="clear" w:color="auto" w:fill="C10A27"/>
            <w:noWrap/>
            <w:vAlign w:val="center"/>
            <w:hideMark/>
          </w:tcPr>
          <w:p w14:paraId="5792C3DE" w14:textId="77777777" w:rsidR="0062175D" w:rsidRPr="0062175D" w:rsidRDefault="0062175D" w:rsidP="0062175D">
            <w:pPr>
              <w:jc w:val="center"/>
              <w:rPr>
                <w:rFonts w:cs="Arial"/>
                <w:b/>
                <w:bCs/>
                <w:color w:val="FFFFFF"/>
                <w:sz w:val="18"/>
                <w:szCs w:val="18"/>
              </w:rPr>
            </w:pPr>
            <w:r w:rsidRPr="0062175D">
              <w:rPr>
                <w:rFonts w:cs="Arial"/>
                <w:b/>
                <w:bCs/>
                <w:color w:val="FFFFFF"/>
                <w:sz w:val="18"/>
                <w:szCs w:val="18"/>
              </w:rPr>
              <w:t>2013</w:t>
            </w:r>
          </w:p>
        </w:tc>
        <w:tc>
          <w:tcPr>
            <w:tcW w:w="960" w:type="dxa"/>
            <w:tcBorders>
              <w:top w:val="single" w:sz="4" w:space="0" w:color="FFFFFF"/>
              <w:left w:val="nil"/>
              <w:bottom w:val="single" w:sz="4" w:space="0" w:color="FFFFFF"/>
              <w:right w:val="single" w:sz="4" w:space="0" w:color="FFFFFF"/>
            </w:tcBorders>
            <w:shd w:val="clear" w:color="auto" w:fill="C10A27"/>
            <w:noWrap/>
            <w:vAlign w:val="center"/>
            <w:hideMark/>
          </w:tcPr>
          <w:p w14:paraId="3470EF45" w14:textId="77777777" w:rsidR="0062175D" w:rsidRPr="0062175D" w:rsidRDefault="0062175D" w:rsidP="0062175D">
            <w:pPr>
              <w:jc w:val="center"/>
              <w:rPr>
                <w:rFonts w:cs="Arial"/>
                <w:b/>
                <w:bCs/>
                <w:color w:val="FFFFFF"/>
                <w:sz w:val="18"/>
                <w:szCs w:val="18"/>
              </w:rPr>
            </w:pPr>
            <w:r w:rsidRPr="0062175D">
              <w:rPr>
                <w:rFonts w:cs="Arial"/>
                <w:b/>
                <w:bCs/>
                <w:color w:val="FFFFFF"/>
                <w:sz w:val="18"/>
                <w:szCs w:val="18"/>
              </w:rPr>
              <w:t>2014</w:t>
            </w:r>
          </w:p>
        </w:tc>
        <w:tc>
          <w:tcPr>
            <w:tcW w:w="960" w:type="dxa"/>
            <w:tcBorders>
              <w:top w:val="single" w:sz="4" w:space="0" w:color="FFFFFF"/>
              <w:left w:val="nil"/>
              <w:bottom w:val="single" w:sz="4" w:space="0" w:color="FFFFFF"/>
              <w:right w:val="single" w:sz="4" w:space="0" w:color="FFFFFF"/>
            </w:tcBorders>
            <w:shd w:val="clear" w:color="auto" w:fill="C10A27"/>
            <w:noWrap/>
            <w:vAlign w:val="center"/>
            <w:hideMark/>
          </w:tcPr>
          <w:p w14:paraId="6B97F8D0" w14:textId="77777777" w:rsidR="0062175D" w:rsidRPr="0062175D" w:rsidRDefault="0062175D" w:rsidP="0062175D">
            <w:pPr>
              <w:jc w:val="center"/>
              <w:rPr>
                <w:rFonts w:cs="Arial"/>
                <w:b/>
                <w:bCs/>
                <w:color w:val="FFFFFF"/>
                <w:sz w:val="18"/>
                <w:szCs w:val="18"/>
              </w:rPr>
            </w:pPr>
            <w:r w:rsidRPr="0062175D">
              <w:rPr>
                <w:rFonts w:cs="Arial"/>
                <w:b/>
                <w:bCs/>
                <w:color w:val="FFFFFF"/>
                <w:sz w:val="18"/>
                <w:szCs w:val="18"/>
              </w:rPr>
              <w:t>2015</w:t>
            </w:r>
          </w:p>
        </w:tc>
        <w:tc>
          <w:tcPr>
            <w:tcW w:w="960" w:type="dxa"/>
            <w:tcBorders>
              <w:top w:val="single" w:sz="4" w:space="0" w:color="FFFFFF"/>
              <w:left w:val="nil"/>
              <w:bottom w:val="single" w:sz="4" w:space="0" w:color="FFFFFF"/>
              <w:right w:val="single" w:sz="4" w:space="0" w:color="FFFFFF"/>
            </w:tcBorders>
            <w:shd w:val="clear" w:color="auto" w:fill="C10A27"/>
            <w:noWrap/>
            <w:vAlign w:val="center"/>
            <w:hideMark/>
          </w:tcPr>
          <w:p w14:paraId="40314018" w14:textId="77777777" w:rsidR="0062175D" w:rsidRPr="0062175D" w:rsidRDefault="0062175D" w:rsidP="0062175D">
            <w:pPr>
              <w:jc w:val="center"/>
              <w:rPr>
                <w:rFonts w:cs="Arial"/>
                <w:b/>
                <w:bCs/>
                <w:color w:val="FFFFFF"/>
                <w:sz w:val="18"/>
                <w:szCs w:val="18"/>
              </w:rPr>
            </w:pPr>
            <w:r w:rsidRPr="0062175D">
              <w:rPr>
                <w:rFonts w:cs="Arial"/>
                <w:b/>
                <w:bCs/>
                <w:color w:val="FFFFFF"/>
                <w:sz w:val="18"/>
                <w:szCs w:val="18"/>
              </w:rPr>
              <w:t>2016</w:t>
            </w:r>
          </w:p>
        </w:tc>
        <w:tc>
          <w:tcPr>
            <w:tcW w:w="960" w:type="dxa"/>
            <w:tcBorders>
              <w:top w:val="single" w:sz="4" w:space="0" w:color="FFFFFF"/>
              <w:left w:val="nil"/>
              <w:bottom w:val="single" w:sz="4" w:space="0" w:color="FFFFFF"/>
              <w:right w:val="single" w:sz="4" w:space="0" w:color="FFFFFF"/>
            </w:tcBorders>
            <w:shd w:val="clear" w:color="auto" w:fill="C10A27"/>
            <w:noWrap/>
            <w:vAlign w:val="center"/>
            <w:hideMark/>
          </w:tcPr>
          <w:p w14:paraId="3C74AE5D" w14:textId="77777777" w:rsidR="0062175D" w:rsidRPr="0062175D" w:rsidRDefault="0062175D" w:rsidP="0062175D">
            <w:pPr>
              <w:jc w:val="center"/>
              <w:rPr>
                <w:rFonts w:cs="Arial"/>
                <w:b/>
                <w:bCs/>
                <w:color w:val="FFFFFF"/>
                <w:sz w:val="18"/>
                <w:szCs w:val="18"/>
              </w:rPr>
            </w:pPr>
            <w:r w:rsidRPr="0062175D">
              <w:rPr>
                <w:rFonts w:cs="Arial"/>
                <w:b/>
                <w:bCs/>
                <w:color w:val="FFFFFF"/>
                <w:sz w:val="18"/>
                <w:szCs w:val="18"/>
              </w:rPr>
              <w:t>2017</w:t>
            </w:r>
          </w:p>
        </w:tc>
        <w:tc>
          <w:tcPr>
            <w:tcW w:w="960" w:type="dxa"/>
            <w:tcBorders>
              <w:top w:val="single" w:sz="4" w:space="0" w:color="FFFFFF"/>
              <w:left w:val="nil"/>
              <w:bottom w:val="single" w:sz="4" w:space="0" w:color="FFFFFF"/>
              <w:right w:val="single" w:sz="4" w:space="0" w:color="FFFFFF"/>
            </w:tcBorders>
            <w:shd w:val="clear" w:color="auto" w:fill="C10A27"/>
            <w:noWrap/>
            <w:vAlign w:val="center"/>
            <w:hideMark/>
          </w:tcPr>
          <w:p w14:paraId="6351F0DD" w14:textId="77777777" w:rsidR="0062175D" w:rsidRPr="0062175D" w:rsidRDefault="0062175D" w:rsidP="0062175D">
            <w:pPr>
              <w:jc w:val="center"/>
              <w:rPr>
                <w:rFonts w:cs="Arial"/>
                <w:b/>
                <w:bCs/>
                <w:color w:val="FFFFFF"/>
                <w:sz w:val="18"/>
                <w:szCs w:val="18"/>
              </w:rPr>
            </w:pPr>
            <w:r w:rsidRPr="0062175D">
              <w:rPr>
                <w:rFonts w:cs="Arial"/>
                <w:b/>
                <w:bCs/>
                <w:color w:val="FFFFFF"/>
                <w:sz w:val="18"/>
                <w:szCs w:val="18"/>
              </w:rPr>
              <w:t>% of 2017</w:t>
            </w:r>
          </w:p>
        </w:tc>
        <w:tc>
          <w:tcPr>
            <w:tcW w:w="1000" w:type="dxa"/>
            <w:tcBorders>
              <w:top w:val="single" w:sz="4" w:space="0" w:color="FFFFFF"/>
              <w:left w:val="nil"/>
              <w:bottom w:val="single" w:sz="4" w:space="0" w:color="FFFFFF"/>
              <w:right w:val="single" w:sz="4" w:space="0" w:color="FFFFFF"/>
            </w:tcBorders>
            <w:shd w:val="clear" w:color="auto" w:fill="C10A27"/>
            <w:noWrap/>
            <w:vAlign w:val="center"/>
            <w:hideMark/>
          </w:tcPr>
          <w:p w14:paraId="59922846" w14:textId="7DA5BBA4" w:rsidR="0062175D" w:rsidRPr="0062175D" w:rsidRDefault="0062175D" w:rsidP="0062175D">
            <w:pPr>
              <w:jc w:val="center"/>
              <w:rPr>
                <w:rFonts w:cs="Arial"/>
                <w:b/>
                <w:bCs/>
                <w:color w:val="FFFFFF"/>
                <w:sz w:val="18"/>
                <w:szCs w:val="18"/>
              </w:rPr>
            </w:pPr>
            <w:r w:rsidRPr="0062175D">
              <w:rPr>
                <w:rFonts w:cs="Arial"/>
                <w:b/>
                <w:bCs/>
                <w:color w:val="FFFFFF"/>
                <w:sz w:val="18"/>
                <w:szCs w:val="18"/>
              </w:rPr>
              <w:t>% of 5yr average (2013</w:t>
            </w:r>
            <w:r w:rsidR="00B2655A">
              <w:rPr>
                <w:rFonts w:cs="Arial"/>
                <w:b/>
                <w:bCs/>
                <w:color w:val="FFFFFF"/>
                <w:sz w:val="18"/>
                <w:szCs w:val="18"/>
              </w:rPr>
              <w:t>–</w:t>
            </w:r>
            <w:r w:rsidRPr="0062175D">
              <w:rPr>
                <w:rFonts w:cs="Arial"/>
                <w:b/>
                <w:bCs/>
                <w:color w:val="FFFFFF"/>
                <w:sz w:val="18"/>
                <w:szCs w:val="18"/>
              </w:rPr>
              <w:t>2017)</w:t>
            </w:r>
          </w:p>
        </w:tc>
      </w:tr>
      <w:tr w:rsidR="005C2352" w:rsidRPr="0062175D" w14:paraId="4D3C5248" w14:textId="77777777" w:rsidTr="00095F0C">
        <w:trPr>
          <w:trHeight w:val="300"/>
        </w:trPr>
        <w:tc>
          <w:tcPr>
            <w:tcW w:w="2431" w:type="dxa"/>
            <w:tcBorders>
              <w:top w:val="nil"/>
              <w:left w:val="single" w:sz="4" w:space="0" w:color="FFFFFF"/>
              <w:bottom w:val="single" w:sz="4" w:space="0" w:color="FFFFFF"/>
              <w:right w:val="single" w:sz="4" w:space="0" w:color="FFFFFF"/>
            </w:tcBorders>
            <w:shd w:val="clear" w:color="auto" w:fill="auto"/>
            <w:noWrap/>
            <w:vAlign w:val="center"/>
            <w:hideMark/>
          </w:tcPr>
          <w:p w14:paraId="7DA281C7" w14:textId="5CF1C047" w:rsidR="00D52429" w:rsidRPr="0062175D" w:rsidRDefault="00D52429" w:rsidP="00D52429">
            <w:pPr>
              <w:rPr>
                <w:rFonts w:cs="Arial"/>
                <w:b/>
                <w:bCs/>
                <w:color w:val="000000"/>
                <w:sz w:val="18"/>
                <w:szCs w:val="18"/>
              </w:rPr>
            </w:pPr>
            <w:r w:rsidRPr="0062175D">
              <w:rPr>
                <w:rFonts w:cs="Arial"/>
                <w:b/>
                <w:bCs/>
                <w:color w:val="000000"/>
                <w:sz w:val="18"/>
                <w:szCs w:val="18"/>
              </w:rPr>
              <w:t xml:space="preserve">Vehicle </w:t>
            </w:r>
            <w:r>
              <w:rPr>
                <w:rFonts w:cs="Arial"/>
                <w:b/>
                <w:bCs/>
                <w:color w:val="000000"/>
                <w:sz w:val="18"/>
                <w:szCs w:val="18"/>
              </w:rPr>
              <w:t>collision</w:t>
            </w:r>
          </w:p>
        </w:tc>
        <w:tc>
          <w:tcPr>
            <w:tcW w:w="96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E59A4A1" w14:textId="6B00D7BC" w:rsidR="00D52429" w:rsidRPr="0062175D" w:rsidRDefault="00D52429" w:rsidP="00D52429">
            <w:pPr>
              <w:jc w:val="center"/>
              <w:rPr>
                <w:rFonts w:cs="Arial"/>
                <w:color w:val="000000"/>
                <w:sz w:val="18"/>
                <w:szCs w:val="18"/>
              </w:rPr>
            </w:pPr>
            <w:r>
              <w:rPr>
                <w:rFonts w:cs="Arial"/>
                <w:color w:val="000000"/>
                <w:sz w:val="18"/>
                <w:szCs w:val="18"/>
              </w:rPr>
              <w:t>43</w:t>
            </w:r>
          </w:p>
        </w:tc>
        <w:tc>
          <w:tcPr>
            <w:tcW w:w="960" w:type="dxa"/>
            <w:tcBorders>
              <w:top w:val="single" w:sz="4" w:space="0" w:color="FFFFFF"/>
              <w:left w:val="nil"/>
              <w:bottom w:val="single" w:sz="4" w:space="0" w:color="FFFFFF"/>
              <w:right w:val="single" w:sz="4" w:space="0" w:color="FFFFFF"/>
            </w:tcBorders>
            <w:shd w:val="clear" w:color="auto" w:fill="auto"/>
            <w:noWrap/>
            <w:vAlign w:val="center"/>
            <w:hideMark/>
          </w:tcPr>
          <w:p w14:paraId="300D9FB6" w14:textId="200C7651" w:rsidR="00D52429" w:rsidRPr="0062175D" w:rsidRDefault="00D52429" w:rsidP="00D52429">
            <w:pPr>
              <w:jc w:val="center"/>
              <w:rPr>
                <w:rFonts w:cs="Arial"/>
                <w:color w:val="000000"/>
                <w:sz w:val="18"/>
                <w:szCs w:val="18"/>
              </w:rPr>
            </w:pPr>
            <w:r>
              <w:rPr>
                <w:rFonts w:cs="Arial"/>
                <w:color w:val="000000"/>
                <w:sz w:val="18"/>
                <w:szCs w:val="18"/>
              </w:rPr>
              <w:t>42</w:t>
            </w:r>
          </w:p>
        </w:tc>
        <w:tc>
          <w:tcPr>
            <w:tcW w:w="960" w:type="dxa"/>
            <w:tcBorders>
              <w:top w:val="single" w:sz="4" w:space="0" w:color="FFFFFF"/>
              <w:left w:val="nil"/>
              <w:bottom w:val="single" w:sz="4" w:space="0" w:color="FFFFFF"/>
              <w:right w:val="single" w:sz="4" w:space="0" w:color="FFFFFF"/>
            </w:tcBorders>
            <w:shd w:val="clear" w:color="auto" w:fill="auto"/>
            <w:noWrap/>
            <w:vAlign w:val="center"/>
            <w:hideMark/>
          </w:tcPr>
          <w:p w14:paraId="15B4E030" w14:textId="0CA5D3A6" w:rsidR="00D52429" w:rsidRPr="0062175D" w:rsidRDefault="00D52429" w:rsidP="00D52429">
            <w:pPr>
              <w:jc w:val="center"/>
              <w:rPr>
                <w:rFonts w:cs="Arial"/>
                <w:color w:val="000000"/>
                <w:sz w:val="18"/>
                <w:szCs w:val="18"/>
              </w:rPr>
            </w:pPr>
            <w:r>
              <w:rPr>
                <w:rFonts w:cs="Arial"/>
                <w:color w:val="000000"/>
                <w:sz w:val="18"/>
                <w:szCs w:val="18"/>
              </w:rPr>
              <w:t>30</w:t>
            </w:r>
          </w:p>
        </w:tc>
        <w:tc>
          <w:tcPr>
            <w:tcW w:w="960" w:type="dxa"/>
            <w:tcBorders>
              <w:top w:val="single" w:sz="4" w:space="0" w:color="FFFFFF"/>
              <w:left w:val="nil"/>
              <w:bottom w:val="single" w:sz="4" w:space="0" w:color="FFFFFF"/>
              <w:right w:val="single" w:sz="4" w:space="0" w:color="FFFFFF"/>
            </w:tcBorders>
            <w:shd w:val="clear" w:color="auto" w:fill="auto"/>
            <w:noWrap/>
            <w:vAlign w:val="center"/>
            <w:hideMark/>
          </w:tcPr>
          <w:p w14:paraId="57094776" w14:textId="563A9E32" w:rsidR="00D52429" w:rsidRPr="0062175D" w:rsidRDefault="00D52429" w:rsidP="00D52429">
            <w:pPr>
              <w:jc w:val="center"/>
              <w:rPr>
                <w:rFonts w:cs="Arial"/>
                <w:color w:val="000000"/>
                <w:sz w:val="18"/>
                <w:szCs w:val="18"/>
              </w:rPr>
            </w:pPr>
            <w:r>
              <w:rPr>
                <w:rFonts w:cs="Arial"/>
                <w:color w:val="000000"/>
                <w:sz w:val="18"/>
                <w:szCs w:val="18"/>
              </w:rPr>
              <w:t>25</w:t>
            </w:r>
          </w:p>
        </w:tc>
        <w:tc>
          <w:tcPr>
            <w:tcW w:w="960" w:type="dxa"/>
            <w:tcBorders>
              <w:top w:val="single" w:sz="4" w:space="0" w:color="FFFFFF"/>
              <w:left w:val="nil"/>
              <w:bottom w:val="single" w:sz="4" w:space="0" w:color="FFFFFF"/>
              <w:right w:val="single" w:sz="4" w:space="0" w:color="FFFFFF"/>
            </w:tcBorders>
            <w:shd w:val="clear" w:color="auto" w:fill="auto"/>
            <w:noWrap/>
            <w:vAlign w:val="center"/>
            <w:hideMark/>
          </w:tcPr>
          <w:p w14:paraId="1A075249" w14:textId="52F0A0C0" w:rsidR="00D52429" w:rsidRPr="0062175D" w:rsidRDefault="00D52429" w:rsidP="00D52429">
            <w:pPr>
              <w:jc w:val="center"/>
              <w:rPr>
                <w:rFonts w:cs="Arial"/>
                <w:color w:val="000000"/>
                <w:sz w:val="18"/>
                <w:szCs w:val="18"/>
              </w:rPr>
            </w:pPr>
            <w:r>
              <w:rPr>
                <w:rFonts w:cs="Arial"/>
                <w:color w:val="000000"/>
                <w:sz w:val="18"/>
                <w:szCs w:val="18"/>
              </w:rPr>
              <w:t>41</w:t>
            </w:r>
          </w:p>
        </w:tc>
        <w:tc>
          <w:tcPr>
            <w:tcW w:w="960" w:type="dxa"/>
            <w:tcBorders>
              <w:top w:val="single" w:sz="4" w:space="0" w:color="FFFFFF"/>
              <w:left w:val="nil"/>
              <w:bottom w:val="single" w:sz="4" w:space="0" w:color="FFFFFF"/>
              <w:right w:val="single" w:sz="4" w:space="0" w:color="FFFFFF"/>
            </w:tcBorders>
            <w:shd w:val="clear" w:color="auto" w:fill="E6E3E2"/>
            <w:noWrap/>
            <w:vAlign w:val="center"/>
            <w:hideMark/>
          </w:tcPr>
          <w:p w14:paraId="25EC7AE3" w14:textId="4D51255C" w:rsidR="00D52429" w:rsidRPr="0062175D" w:rsidRDefault="00D52429" w:rsidP="00D52429">
            <w:pPr>
              <w:jc w:val="center"/>
              <w:rPr>
                <w:rFonts w:cs="Arial"/>
                <w:color w:val="000000"/>
                <w:sz w:val="18"/>
                <w:szCs w:val="18"/>
              </w:rPr>
            </w:pPr>
            <w:r>
              <w:rPr>
                <w:rFonts w:cs="Arial"/>
                <w:color w:val="000000"/>
                <w:sz w:val="18"/>
                <w:szCs w:val="18"/>
              </w:rPr>
              <w:t>61%</w:t>
            </w:r>
          </w:p>
        </w:tc>
        <w:tc>
          <w:tcPr>
            <w:tcW w:w="1000" w:type="dxa"/>
            <w:tcBorders>
              <w:top w:val="single" w:sz="4" w:space="0" w:color="FFFFFF"/>
              <w:left w:val="nil"/>
              <w:bottom w:val="single" w:sz="4" w:space="0" w:color="FFFFFF"/>
              <w:right w:val="single" w:sz="4" w:space="0" w:color="FFFFFF"/>
            </w:tcBorders>
            <w:shd w:val="clear" w:color="auto" w:fill="E6E3E2"/>
            <w:noWrap/>
            <w:vAlign w:val="center"/>
            <w:hideMark/>
          </w:tcPr>
          <w:p w14:paraId="7C330B10" w14:textId="2338FAC5" w:rsidR="00D52429" w:rsidRPr="0062175D" w:rsidRDefault="00D52429" w:rsidP="00D52429">
            <w:pPr>
              <w:jc w:val="center"/>
              <w:rPr>
                <w:rFonts w:cs="Arial"/>
                <w:color w:val="000000"/>
                <w:sz w:val="18"/>
                <w:szCs w:val="18"/>
              </w:rPr>
            </w:pPr>
            <w:r>
              <w:rPr>
                <w:rFonts w:cs="Arial"/>
                <w:color w:val="000000"/>
                <w:sz w:val="18"/>
                <w:szCs w:val="18"/>
              </w:rPr>
              <w:t>58%</w:t>
            </w:r>
          </w:p>
        </w:tc>
      </w:tr>
      <w:tr w:rsidR="005C2352" w:rsidRPr="0062175D" w14:paraId="52793E93" w14:textId="77777777" w:rsidTr="00095F0C">
        <w:trPr>
          <w:trHeight w:val="300"/>
        </w:trPr>
        <w:tc>
          <w:tcPr>
            <w:tcW w:w="2431" w:type="dxa"/>
            <w:tcBorders>
              <w:top w:val="nil"/>
              <w:left w:val="single" w:sz="4" w:space="0" w:color="FFFFFF"/>
              <w:bottom w:val="single" w:sz="4" w:space="0" w:color="FFFFFF"/>
              <w:right w:val="single" w:sz="4" w:space="0" w:color="FFFFFF"/>
            </w:tcBorders>
            <w:shd w:val="clear" w:color="auto" w:fill="E6E3E2"/>
            <w:noWrap/>
            <w:vAlign w:val="center"/>
            <w:hideMark/>
          </w:tcPr>
          <w:p w14:paraId="1E2D7C89" w14:textId="77777777" w:rsidR="00D52429" w:rsidRPr="0062175D" w:rsidRDefault="00D52429" w:rsidP="00D52429">
            <w:pPr>
              <w:rPr>
                <w:rFonts w:cs="Arial"/>
                <w:b/>
                <w:bCs/>
                <w:color w:val="000000"/>
                <w:sz w:val="18"/>
                <w:szCs w:val="18"/>
              </w:rPr>
            </w:pPr>
            <w:r w:rsidRPr="0062175D">
              <w:rPr>
                <w:rFonts w:cs="Arial"/>
                <w:b/>
                <w:bCs/>
                <w:color w:val="000000"/>
                <w:sz w:val="18"/>
                <w:szCs w:val="18"/>
              </w:rPr>
              <w:t>Being hit by moving objects</w:t>
            </w:r>
          </w:p>
        </w:tc>
        <w:tc>
          <w:tcPr>
            <w:tcW w:w="960" w:type="dxa"/>
            <w:tcBorders>
              <w:top w:val="nil"/>
              <w:left w:val="single" w:sz="4" w:space="0" w:color="FFFFFF"/>
              <w:bottom w:val="single" w:sz="4" w:space="0" w:color="FFFFFF"/>
              <w:right w:val="single" w:sz="4" w:space="0" w:color="FFFFFF"/>
            </w:tcBorders>
            <w:shd w:val="clear" w:color="auto" w:fill="E6E3E2"/>
            <w:noWrap/>
            <w:vAlign w:val="center"/>
            <w:hideMark/>
          </w:tcPr>
          <w:p w14:paraId="520F4838" w14:textId="7C74334D" w:rsidR="00D52429" w:rsidRPr="0062175D" w:rsidRDefault="00D52429" w:rsidP="00D52429">
            <w:pPr>
              <w:jc w:val="center"/>
              <w:rPr>
                <w:rFonts w:cs="Arial"/>
                <w:color w:val="000000"/>
                <w:sz w:val="18"/>
                <w:szCs w:val="18"/>
              </w:rPr>
            </w:pPr>
            <w:r>
              <w:rPr>
                <w:rFonts w:cs="Arial"/>
                <w:color w:val="000000"/>
                <w:sz w:val="18"/>
                <w:szCs w:val="18"/>
              </w:rPr>
              <w:t>8</w:t>
            </w:r>
          </w:p>
        </w:tc>
        <w:tc>
          <w:tcPr>
            <w:tcW w:w="960" w:type="dxa"/>
            <w:tcBorders>
              <w:top w:val="nil"/>
              <w:left w:val="nil"/>
              <w:bottom w:val="single" w:sz="4" w:space="0" w:color="FFFFFF"/>
              <w:right w:val="single" w:sz="4" w:space="0" w:color="FFFFFF"/>
            </w:tcBorders>
            <w:shd w:val="clear" w:color="auto" w:fill="E6E3E2"/>
            <w:noWrap/>
            <w:vAlign w:val="center"/>
            <w:hideMark/>
          </w:tcPr>
          <w:p w14:paraId="2F526BE1" w14:textId="267C302A" w:rsidR="00D52429" w:rsidRPr="0062175D" w:rsidRDefault="00D52429" w:rsidP="00D52429">
            <w:pPr>
              <w:jc w:val="center"/>
              <w:rPr>
                <w:rFonts w:cs="Arial"/>
                <w:color w:val="000000"/>
                <w:sz w:val="18"/>
                <w:szCs w:val="18"/>
              </w:rPr>
            </w:pPr>
            <w:r>
              <w:rPr>
                <w:rFonts w:cs="Arial"/>
                <w:color w:val="000000"/>
                <w:sz w:val="18"/>
                <w:szCs w:val="18"/>
              </w:rPr>
              <w:t>10</w:t>
            </w:r>
          </w:p>
        </w:tc>
        <w:tc>
          <w:tcPr>
            <w:tcW w:w="960" w:type="dxa"/>
            <w:tcBorders>
              <w:top w:val="nil"/>
              <w:left w:val="nil"/>
              <w:bottom w:val="single" w:sz="4" w:space="0" w:color="FFFFFF"/>
              <w:right w:val="single" w:sz="4" w:space="0" w:color="FFFFFF"/>
            </w:tcBorders>
            <w:shd w:val="clear" w:color="auto" w:fill="E6E3E2"/>
            <w:noWrap/>
            <w:vAlign w:val="center"/>
            <w:hideMark/>
          </w:tcPr>
          <w:p w14:paraId="080160EC" w14:textId="7C2A77A5" w:rsidR="00D52429" w:rsidRPr="0062175D" w:rsidRDefault="00D52429" w:rsidP="00D52429">
            <w:pPr>
              <w:jc w:val="center"/>
              <w:rPr>
                <w:rFonts w:cs="Arial"/>
                <w:color w:val="000000"/>
                <w:sz w:val="18"/>
                <w:szCs w:val="18"/>
              </w:rPr>
            </w:pPr>
            <w:r>
              <w:rPr>
                <w:rFonts w:cs="Arial"/>
                <w:color w:val="000000"/>
                <w:sz w:val="18"/>
                <w:szCs w:val="18"/>
              </w:rPr>
              <w:t>9</w:t>
            </w:r>
          </w:p>
        </w:tc>
        <w:tc>
          <w:tcPr>
            <w:tcW w:w="960" w:type="dxa"/>
            <w:tcBorders>
              <w:top w:val="nil"/>
              <w:left w:val="nil"/>
              <w:bottom w:val="single" w:sz="4" w:space="0" w:color="FFFFFF"/>
              <w:right w:val="single" w:sz="4" w:space="0" w:color="FFFFFF"/>
            </w:tcBorders>
            <w:shd w:val="clear" w:color="auto" w:fill="E6E3E2"/>
            <w:noWrap/>
            <w:vAlign w:val="center"/>
            <w:hideMark/>
          </w:tcPr>
          <w:p w14:paraId="37EFEA78" w14:textId="2E7EE1AE" w:rsidR="00D52429" w:rsidRPr="0062175D" w:rsidRDefault="00D52429" w:rsidP="00D52429">
            <w:pPr>
              <w:jc w:val="center"/>
              <w:rPr>
                <w:rFonts w:cs="Arial"/>
                <w:color w:val="000000"/>
                <w:sz w:val="18"/>
                <w:szCs w:val="18"/>
              </w:rPr>
            </w:pPr>
            <w:r>
              <w:rPr>
                <w:rFonts w:cs="Arial"/>
                <w:color w:val="000000"/>
                <w:sz w:val="18"/>
                <w:szCs w:val="18"/>
              </w:rPr>
              <w:t>12</w:t>
            </w:r>
          </w:p>
        </w:tc>
        <w:tc>
          <w:tcPr>
            <w:tcW w:w="960" w:type="dxa"/>
            <w:tcBorders>
              <w:top w:val="nil"/>
              <w:left w:val="nil"/>
              <w:bottom w:val="single" w:sz="4" w:space="0" w:color="FFFFFF"/>
              <w:right w:val="single" w:sz="4" w:space="0" w:color="FFFFFF"/>
            </w:tcBorders>
            <w:shd w:val="clear" w:color="auto" w:fill="E6E3E2"/>
            <w:noWrap/>
            <w:vAlign w:val="center"/>
            <w:hideMark/>
          </w:tcPr>
          <w:p w14:paraId="0A02C1EF" w14:textId="4967C590" w:rsidR="00D52429" w:rsidRPr="0062175D" w:rsidRDefault="00D52429" w:rsidP="00D52429">
            <w:pPr>
              <w:jc w:val="center"/>
              <w:rPr>
                <w:rFonts w:cs="Arial"/>
                <w:color w:val="000000"/>
                <w:sz w:val="18"/>
                <w:szCs w:val="18"/>
              </w:rPr>
            </w:pPr>
            <w:r>
              <w:rPr>
                <w:rFonts w:cs="Arial"/>
                <w:color w:val="000000"/>
                <w:sz w:val="18"/>
                <w:szCs w:val="18"/>
              </w:rPr>
              <w:t>16</w:t>
            </w:r>
          </w:p>
        </w:tc>
        <w:tc>
          <w:tcPr>
            <w:tcW w:w="960" w:type="dxa"/>
            <w:tcBorders>
              <w:top w:val="nil"/>
              <w:left w:val="nil"/>
              <w:bottom w:val="single" w:sz="4" w:space="0" w:color="FFFFFF"/>
              <w:right w:val="single" w:sz="4" w:space="0" w:color="FFFFFF"/>
            </w:tcBorders>
            <w:shd w:val="clear" w:color="auto" w:fill="CFC9C7"/>
            <w:noWrap/>
            <w:vAlign w:val="center"/>
            <w:hideMark/>
          </w:tcPr>
          <w:p w14:paraId="26D6941D" w14:textId="4C1E34FD" w:rsidR="00D52429" w:rsidRPr="0062175D" w:rsidRDefault="00D52429" w:rsidP="00D52429">
            <w:pPr>
              <w:jc w:val="center"/>
              <w:rPr>
                <w:rFonts w:cs="Arial"/>
                <w:color w:val="000000"/>
                <w:sz w:val="18"/>
                <w:szCs w:val="18"/>
              </w:rPr>
            </w:pPr>
            <w:r>
              <w:rPr>
                <w:rFonts w:cs="Arial"/>
                <w:color w:val="000000"/>
                <w:sz w:val="18"/>
                <w:szCs w:val="18"/>
              </w:rPr>
              <w:t>24%</w:t>
            </w:r>
          </w:p>
        </w:tc>
        <w:tc>
          <w:tcPr>
            <w:tcW w:w="1000" w:type="dxa"/>
            <w:tcBorders>
              <w:top w:val="nil"/>
              <w:left w:val="nil"/>
              <w:bottom w:val="single" w:sz="4" w:space="0" w:color="FFFFFF"/>
              <w:right w:val="single" w:sz="4" w:space="0" w:color="FFFFFF"/>
            </w:tcBorders>
            <w:shd w:val="clear" w:color="auto" w:fill="CFC9C7"/>
            <w:noWrap/>
            <w:vAlign w:val="center"/>
            <w:hideMark/>
          </w:tcPr>
          <w:p w14:paraId="10FCEF69" w14:textId="603FF296" w:rsidR="00D52429" w:rsidRPr="0062175D" w:rsidRDefault="00D52429" w:rsidP="00D52429">
            <w:pPr>
              <w:jc w:val="center"/>
              <w:rPr>
                <w:rFonts w:cs="Arial"/>
                <w:color w:val="000000"/>
                <w:sz w:val="18"/>
                <w:szCs w:val="18"/>
              </w:rPr>
            </w:pPr>
            <w:r>
              <w:rPr>
                <w:rFonts w:cs="Arial"/>
                <w:color w:val="000000"/>
                <w:sz w:val="18"/>
                <w:szCs w:val="18"/>
              </w:rPr>
              <w:t>18%</w:t>
            </w:r>
          </w:p>
        </w:tc>
      </w:tr>
      <w:tr w:rsidR="005C2352" w:rsidRPr="0062175D" w14:paraId="1D9A22B8" w14:textId="77777777" w:rsidTr="00095F0C">
        <w:trPr>
          <w:trHeight w:val="300"/>
        </w:trPr>
        <w:tc>
          <w:tcPr>
            <w:tcW w:w="2431" w:type="dxa"/>
            <w:tcBorders>
              <w:top w:val="nil"/>
              <w:left w:val="single" w:sz="4" w:space="0" w:color="FFFFFF"/>
              <w:bottom w:val="single" w:sz="4" w:space="0" w:color="FFFFFF"/>
              <w:right w:val="single" w:sz="4" w:space="0" w:color="FFFFFF"/>
            </w:tcBorders>
            <w:shd w:val="clear" w:color="auto" w:fill="auto"/>
            <w:noWrap/>
            <w:vAlign w:val="center"/>
            <w:hideMark/>
          </w:tcPr>
          <w:p w14:paraId="1062666C" w14:textId="77777777" w:rsidR="00D52429" w:rsidRPr="0062175D" w:rsidRDefault="00D52429" w:rsidP="00D52429">
            <w:pPr>
              <w:rPr>
                <w:rFonts w:cs="Arial"/>
                <w:b/>
                <w:bCs/>
                <w:color w:val="000000"/>
                <w:sz w:val="18"/>
                <w:szCs w:val="18"/>
              </w:rPr>
            </w:pPr>
            <w:r w:rsidRPr="0062175D">
              <w:rPr>
                <w:rFonts w:cs="Arial"/>
                <w:b/>
                <w:bCs/>
                <w:color w:val="000000"/>
                <w:sz w:val="18"/>
                <w:szCs w:val="18"/>
              </w:rPr>
              <w:t>Drowning</w:t>
            </w:r>
          </w:p>
        </w:tc>
        <w:tc>
          <w:tcPr>
            <w:tcW w:w="960" w:type="dxa"/>
            <w:tcBorders>
              <w:top w:val="nil"/>
              <w:left w:val="single" w:sz="4" w:space="0" w:color="FFFFFF"/>
              <w:bottom w:val="single" w:sz="4" w:space="0" w:color="FFFFFF"/>
              <w:right w:val="single" w:sz="4" w:space="0" w:color="FFFFFF"/>
            </w:tcBorders>
            <w:shd w:val="clear" w:color="auto" w:fill="auto"/>
            <w:noWrap/>
            <w:vAlign w:val="center"/>
            <w:hideMark/>
          </w:tcPr>
          <w:p w14:paraId="29FFE89F" w14:textId="6AA2A835" w:rsidR="00D52429" w:rsidRPr="0062175D" w:rsidRDefault="00D52429" w:rsidP="00D52429">
            <w:pPr>
              <w:jc w:val="center"/>
              <w:rPr>
                <w:rFonts w:cs="Arial"/>
                <w:color w:val="000000"/>
                <w:sz w:val="18"/>
                <w:szCs w:val="18"/>
              </w:rPr>
            </w:pPr>
            <w:r>
              <w:rPr>
                <w:rFonts w:cs="Arial"/>
                <w:color w:val="000000"/>
                <w:sz w:val="18"/>
                <w:szCs w:val="18"/>
              </w:rPr>
              <w:t> </w:t>
            </w:r>
            <w:r w:rsidR="00B2655A">
              <w:rPr>
                <w:rFonts w:cs="Arial"/>
                <w:color w:val="000000"/>
                <w:sz w:val="18"/>
                <w:szCs w:val="18"/>
              </w:rPr>
              <w:t>..</w:t>
            </w:r>
          </w:p>
        </w:tc>
        <w:tc>
          <w:tcPr>
            <w:tcW w:w="960" w:type="dxa"/>
            <w:tcBorders>
              <w:top w:val="nil"/>
              <w:left w:val="nil"/>
              <w:bottom w:val="single" w:sz="4" w:space="0" w:color="FFFFFF"/>
              <w:right w:val="single" w:sz="4" w:space="0" w:color="FFFFFF"/>
            </w:tcBorders>
            <w:shd w:val="clear" w:color="auto" w:fill="auto"/>
            <w:noWrap/>
            <w:vAlign w:val="center"/>
            <w:hideMark/>
          </w:tcPr>
          <w:p w14:paraId="598BD5C1" w14:textId="42E09673" w:rsidR="00D52429" w:rsidRPr="0062175D" w:rsidRDefault="00D52429" w:rsidP="00D52429">
            <w:pPr>
              <w:jc w:val="center"/>
              <w:rPr>
                <w:rFonts w:cs="Arial"/>
                <w:color w:val="000000"/>
                <w:sz w:val="18"/>
                <w:szCs w:val="18"/>
              </w:rPr>
            </w:pPr>
            <w:r>
              <w:rPr>
                <w:rFonts w:cs="Arial"/>
                <w:color w:val="000000"/>
                <w:sz w:val="18"/>
                <w:szCs w:val="18"/>
              </w:rPr>
              <w:t>5</w:t>
            </w:r>
          </w:p>
        </w:tc>
        <w:tc>
          <w:tcPr>
            <w:tcW w:w="960" w:type="dxa"/>
            <w:tcBorders>
              <w:top w:val="nil"/>
              <w:left w:val="nil"/>
              <w:bottom w:val="single" w:sz="4" w:space="0" w:color="FFFFFF"/>
              <w:right w:val="single" w:sz="4" w:space="0" w:color="FFFFFF"/>
            </w:tcBorders>
            <w:shd w:val="clear" w:color="auto" w:fill="auto"/>
            <w:noWrap/>
            <w:vAlign w:val="center"/>
            <w:hideMark/>
          </w:tcPr>
          <w:p w14:paraId="64943D94" w14:textId="27B9C0C5" w:rsidR="00D52429" w:rsidRPr="0062175D" w:rsidRDefault="00D52429" w:rsidP="00D52429">
            <w:pPr>
              <w:jc w:val="center"/>
              <w:rPr>
                <w:rFonts w:cs="Arial"/>
                <w:color w:val="000000"/>
                <w:sz w:val="18"/>
                <w:szCs w:val="18"/>
              </w:rPr>
            </w:pPr>
            <w:r>
              <w:rPr>
                <w:rFonts w:cs="Arial"/>
                <w:color w:val="000000"/>
                <w:sz w:val="18"/>
                <w:szCs w:val="18"/>
              </w:rPr>
              <w:t>5</w:t>
            </w:r>
          </w:p>
        </w:tc>
        <w:tc>
          <w:tcPr>
            <w:tcW w:w="960" w:type="dxa"/>
            <w:tcBorders>
              <w:top w:val="nil"/>
              <w:left w:val="nil"/>
              <w:bottom w:val="single" w:sz="4" w:space="0" w:color="FFFFFF"/>
              <w:right w:val="single" w:sz="4" w:space="0" w:color="FFFFFF"/>
            </w:tcBorders>
            <w:shd w:val="clear" w:color="auto" w:fill="auto"/>
            <w:noWrap/>
            <w:vAlign w:val="center"/>
            <w:hideMark/>
          </w:tcPr>
          <w:p w14:paraId="260B4942" w14:textId="54CE6600" w:rsidR="00D52429" w:rsidRPr="0062175D" w:rsidRDefault="00D52429" w:rsidP="00D52429">
            <w:pPr>
              <w:jc w:val="center"/>
              <w:rPr>
                <w:rFonts w:cs="Arial"/>
                <w:color w:val="000000"/>
                <w:sz w:val="18"/>
                <w:szCs w:val="18"/>
              </w:rPr>
            </w:pPr>
            <w:r>
              <w:rPr>
                <w:rFonts w:cs="Arial"/>
                <w:color w:val="000000"/>
                <w:sz w:val="18"/>
                <w:szCs w:val="18"/>
              </w:rPr>
              <w:t>7</w:t>
            </w:r>
          </w:p>
        </w:tc>
        <w:tc>
          <w:tcPr>
            <w:tcW w:w="960" w:type="dxa"/>
            <w:tcBorders>
              <w:top w:val="nil"/>
              <w:left w:val="nil"/>
              <w:bottom w:val="single" w:sz="4" w:space="0" w:color="FFFFFF"/>
              <w:right w:val="single" w:sz="4" w:space="0" w:color="FFFFFF"/>
            </w:tcBorders>
            <w:shd w:val="clear" w:color="auto" w:fill="auto"/>
            <w:noWrap/>
            <w:vAlign w:val="center"/>
            <w:hideMark/>
          </w:tcPr>
          <w:p w14:paraId="1A06316F" w14:textId="67A95D71" w:rsidR="00D52429" w:rsidRPr="0062175D" w:rsidRDefault="00D52429" w:rsidP="00D52429">
            <w:pPr>
              <w:jc w:val="center"/>
              <w:rPr>
                <w:rFonts w:cs="Arial"/>
                <w:color w:val="000000"/>
                <w:sz w:val="18"/>
                <w:szCs w:val="18"/>
              </w:rPr>
            </w:pPr>
            <w:r>
              <w:rPr>
                <w:rFonts w:cs="Arial"/>
                <w:color w:val="000000"/>
                <w:sz w:val="18"/>
                <w:szCs w:val="18"/>
              </w:rPr>
              <w:t>1</w:t>
            </w:r>
          </w:p>
        </w:tc>
        <w:tc>
          <w:tcPr>
            <w:tcW w:w="960" w:type="dxa"/>
            <w:tcBorders>
              <w:top w:val="nil"/>
              <w:left w:val="nil"/>
              <w:bottom w:val="single" w:sz="4" w:space="0" w:color="FFFFFF"/>
              <w:right w:val="single" w:sz="4" w:space="0" w:color="FFFFFF"/>
            </w:tcBorders>
            <w:shd w:val="clear" w:color="auto" w:fill="E6E3E2"/>
            <w:noWrap/>
            <w:vAlign w:val="center"/>
            <w:hideMark/>
          </w:tcPr>
          <w:p w14:paraId="7AA33B99" w14:textId="3264BD37" w:rsidR="00D52429" w:rsidRPr="0062175D" w:rsidRDefault="00D52429" w:rsidP="00D52429">
            <w:pPr>
              <w:jc w:val="center"/>
              <w:rPr>
                <w:rFonts w:cs="Arial"/>
                <w:color w:val="000000"/>
                <w:sz w:val="18"/>
                <w:szCs w:val="18"/>
              </w:rPr>
            </w:pPr>
            <w:r>
              <w:rPr>
                <w:rFonts w:cs="Arial"/>
                <w:color w:val="000000"/>
                <w:sz w:val="18"/>
                <w:szCs w:val="18"/>
              </w:rPr>
              <w:t>1%</w:t>
            </w:r>
          </w:p>
        </w:tc>
        <w:tc>
          <w:tcPr>
            <w:tcW w:w="1000" w:type="dxa"/>
            <w:tcBorders>
              <w:top w:val="nil"/>
              <w:left w:val="nil"/>
              <w:bottom w:val="single" w:sz="4" w:space="0" w:color="FFFFFF"/>
              <w:right w:val="single" w:sz="4" w:space="0" w:color="FFFFFF"/>
            </w:tcBorders>
            <w:shd w:val="clear" w:color="auto" w:fill="E6E3E2"/>
            <w:noWrap/>
            <w:vAlign w:val="center"/>
            <w:hideMark/>
          </w:tcPr>
          <w:p w14:paraId="63325956" w14:textId="5A1C846D" w:rsidR="00D52429" w:rsidRPr="0062175D" w:rsidRDefault="00B2655A" w:rsidP="00D52429">
            <w:pPr>
              <w:jc w:val="center"/>
              <w:rPr>
                <w:rFonts w:cs="Arial"/>
                <w:color w:val="000000"/>
                <w:sz w:val="18"/>
                <w:szCs w:val="18"/>
              </w:rPr>
            </w:pPr>
            <w:r>
              <w:rPr>
                <w:rFonts w:cs="Arial"/>
                <w:color w:val="000000"/>
                <w:sz w:val="18"/>
                <w:szCs w:val="18"/>
              </w:rPr>
              <w:t>6</w:t>
            </w:r>
            <w:r w:rsidR="00D52429">
              <w:rPr>
                <w:rFonts w:cs="Arial"/>
                <w:color w:val="000000"/>
                <w:sz w:val="18"/>
                <w:szCs w:val="18"/>
              </w:rPr>
              <w:t>%</w:t>
            </w:r>
          </w:p>
        </w:tc>
      </w:tr>
      <w:tr w:rsidR="005C2352" w:rsidRPr="0062175D" w14:paraId="3957F279" w14:textId="77777777" w:rsidTr="00095F0C">
        <w:trPr>
          <w:trHeight w:val="300"/>
        </w:trPr>
        <w:tc>
          <w:tcPr>
            <w:tcW w:w="2431" w:type="dxa"/>
            <w:tcBorders>
              <w:top w:val="nil"/>
              <w:left w:val="single" w:sz="4" w:space="0" w:color="FFFFFF"/>
              <w:bottom w:val="single" w:sz="4" w:space="0" w:color="FFFFFF"/>
              <w:right w:val="single" w:sz="4" w:space="0" w:color="FFFFFF"/>
            </w:tcBorders>
            <w:shd w:val="clear" w:color="auto" w:fill="E6E3E2"/>
            <w:noWrap/>
            <w:vAlign w:val="center"/>
            <w:hideMark/>
          </w:tcPr>
          <w:p w14:paraId="3D32A497" w14:textId="77777777" w:rsidR="00D52429" w:rsidRPr="0062175D" w:rsidRDefault="00D52429" w:rsidP="00D52429">
            <w:pPr>
              <w:rPr>
                <w:rFonts w:cs="Arial"/>
                <w:b/>
                <w:bCs/>
                <w:color w:val="000000"/>
                <w:sz w:val="18"/>
                <w:szCs w:val="18"/>
              </w:rPr>
            </w:pPr>
            <w:r w:rsidRPr="0062175D">
              <w:rPr>
                <w:rFonts w:cs="Arial"/>
                <w:b/>
                <w:bCs/>
                <w:color w:val="000000"/>
                <w:sz w:val="18"/>
                <w:szCs w:val="18"/>
              </w:rPr>
              <w:t>Being hit by falling objects</w:t>
            </w:r>
          </w:p>
        </w:tc>
        <w:tc>
          <w:tcPr>
            <w:tcW w:w="960" w:type="dxa"/>
            <w:tcBorders>
              <w:top w:val="nil"/>
              <w:left w:val="single" w:sz="4" w:space="0" w:color="FFFFFF"/>
              <w:bottom w:val="single" w:sz="4" w:space="0" w:color="FFFFFF"/>
              <w:right w:val="single" w:sz="4" w:space="0" w:color="FFFFFF"/>
            </w:tcBorders>
            <w:shd w:val="clear" w:color="auto" w:fill="E6E3E2"/>
            <w:noWrap/>
            <w:vAlign w:val="center"/>
            <w:hideMark/>
          </w:tcPr>
          <w:p w14:paraId="5AE11417" w14:textId="307B4932" w:rsidR="00D52429" w:rsidRPr="0062175D" w:rsidRDefault="00D52429" w:rsidP="00D52429">
            <w:pPr>
              <w:jc w:val="center"/>
              <w:rPr>
                <w:rFonts w:cs="Arial"/>
                <w:color w:val="000000"/>
                <w:sz w:val="18"/>
                <w:szCs w:val="18"/>
              </w:rPr>
            </w:pPr>
            <w:r>
              <w:rPr>
                <w:rFonts w:cs="Arial"/>
                <w:color w:val="000000"/>
                <w:sz w:val="18"/>
                <w:szCs w:val="18"/>
              </w:rPr>
              <w:t>6</w:t>
            </w:r>
          </w:p>
        </w:tc>
        <w:tc>
          <w:tcPr>
            <w:tcW w:w="960" w:type="dxa"/>
            <w:tcBorders>
              <w:top w:val="nil"/>
              <w:left w:val="nil"/>
              <w:bottom w:val="single" w:sz="4" w:space="0" w:color="FFFFFF"/>
              <w:right w:val="single" w:sz="4" w:space="0" w:color="FFFFFF"/>
            </w:tcBorders>
            <w:shd w:val="clear" w:color="auto" w:fill="E6E3E2"/>
            <w:noWrap/>
            <w:vAlign w:val="center"/>
            <w:hideMark/>
          </w:tcPr>
          <w:p w14:paraId="07CC8B07" w14:textId="022CACCF" w:rsidR="00D52429" w:rsidRPr="0062175D" w:rsidRDefault="00D52429" w:rsidP="00D52429">
            <w:pPr>
              <w:jc w:val="center"/>
              <w:rPr>
                <w:rFonts w:cs="Arial"/>
                <w:color w:val="000000"/>
                <w:sz w:val="18"/>
                <w:szCs w:val="18"/>
              </w:rPr>
            </w:pPr>
            <w:r>
              <w:rPr>
                <w:rFonts w:cs="Arial"/>
                <w:color w:val="000000"/>
                <w:sz w:val="18"/>
                <w:szCs w:val="18"/>
              </w:rPr>
              <w:t>3</w:t>
            </w:r>
          </w:p>
        </w:tc>
        <w:tc>
          <w:tcPr>
            <w:tcW w:w="960" w:type="dxa"/>
            <w:tcBorders>
              <w:top w:val="nil"/>
              <w:left w:val="nil"/>
              <w:bottom w:val="single" w:sz="4" w:space="0" w:color="FFFFFF"/>
              <w:right w:val="single" w:sz="4" w:space="0" w:color="FFFFFF"/>
            </w:tcBorders>
            <w:shd w:val="clear" w:color="auto" w:fill="E6E3E2"/>
            <w:noWrap/>
            <w:vAlign w:val="center"/>
            <w:hideMark/>
          </w:tcPr>
          <w:p w14:paraId="4CFE48C2" w14:textId="7A0BD22B" w:rsidR="00D52429" w:rsidRPr="0062175D" w:rsidRDefault="00D52429" w:rsidP="00D52429">
            <w:pPr>
              <w:jc w:val="center"/>
              <w:rPr>
                <w:rFonts w:cs="Arial"/>
                <w:color w:val="000000"/>
                <w:sz w:val="18"/>
                <w:szCs w:val="18"/>
              </w:rPr>
            </w:pPr>
            <w:r>
              <w:rPr>
                <w:rFonts w:cs="Arial"/>
                <w:color w:val="000000"/>
                <w:sz w:val="18"/>
                <w:szCs w:val="18"/>
              </w:rPr>
              <w:t>2</w:t>
            </w:r>
          </w:p>
        </w:tc>
        <w:tc>
          <w:tcPr>
            <w:tcW w:w="960" w:type="dxa"/>
            <w:tcBorders>
              <w:top w:val="nil"/>
              <w:left w:val="nil"/>
              <w:bottom w:val="single" w:sz="4" w:space="0" w:color="FFFFFF"/>
              <w:right w:val="single" w:sz="4" w:space="0" w:color="FFFFFF"/>
            </w:tcBorders>
            <w:shd w:val="clear" w:color="auto" w:fill="E6E3E2"/>
            <w:noWrap/>
            <w:vAlign w:val="center"/>
            <w:hideMark/>
          </w:tcPr>
          <w:p w14:paraId="523A23AD" w14:textId="0CF29ECF" w:rsidR="00D52429" w:rsidRPr="0062175D" w:rsidRDefault="00D52429" w:rsidP="00D52429">
            <w:pPr>
              <w:jc w:val="center"/>
              <w:rPr>
                <w:rFonts w:cs="Arial"/>
                <w:color w:val="000000"/>
                <w:sz w:val="18"/>
                <w:szCs w:val="18"/>
              </w:rPr>
            </w:pPr>
            <w:r>
              <w:rPr>
                <w:rFonts w:cs="Arial"/>
                <w:color w:val="000000"/>
                <w:sz w:val="18"/>
                <w:szCs w:val="18"/>
              </w:rPr>
              <w:t>3</w:t>
            </w:r>
          </w:p>
        </w:tc>
        <w:tc>
          <w:tcPr>
            <w:tcW w:w="960" w:type="dxa"/>
            <w:tcBorders>
              <w:top w:val="nil"/>
              <w:left w:val="nil"/>
              <w:bottom w:val="single" w:sz="4" w:space="0" w:color="FFFFFF"/>
              <w:right w:val="single" w:sz="4" w:space="0" w:color="FFFFFF"/>
            </w:tcBorders>
            <w:shd w:val="clear" w:color="auto" w:fill="E6E3E2"/>
            <w:noWrap/>
            <w:vAlign w:val="center"/>
            <w:hideMark/>
          </w:tcPr>
          <w:p w14:paraId="1B777E97" w14:textId="46F31135" w:rsidR="00D52429" w:rsidRPr="0062175D" w:rsidRDefault="00B2655A" w:rsidP="00D52429">
            <w:pPr>
              <w:jc w:val="center"/>
              <w:rPr>
                <w:rFonts w:cs="Arial"/>
                <w:color w:val="000000"/>
                <w:sz w:val="18"/>
                <w:szCs w:val="18"/>
              </w:rPr>
            </w:pPr>
            <w:r>
              <w:rPr>
                <w:rFonts w:cs="Arial"/>
                <w:color w:val="000000"/>
                <w:sz w:val="18"/>
                <w:szCs w:val="18"/>
              </w:rPr>
              <w:t>..</w:t>
            </w:r>
            <w:r w:rsidR="00D52429">
              <w:rPr>
                <w:rFonts w:cs="Arial"/>
                <w:color w:val="000000"/>
                <w:sz w:val="18"/>
                <w:szCs w:val="18"/>
              </w:rPr>
              <w:t> </w:t>
            </w:r>
          </w:p>
        </w:tc>
        <w:tc>
          <w:tcPr>
            <w:tcW w:w="960" w:type="dxa"/>
            <w:tcBorders>
              <w:top w:val="nil"/>
              <w:left w:val="nil"/>
              <w:bottom w:val="single" w:sz="4" w:space="0" w:color="FFFFFF"/>
              <w:right w:val="single" w:sz="4" w:space="0" w:color="FFFFFF"/>
            </w:tcBorders>
            <w:shd w:val="clear" w:color="auto" w:fill="CFC9C7"/>
            <w:noWrap/>
            <w:vAlign w:val="center"/>
            <w:hideMark/>
          </w:tcPr>
          <w:p w14:paraId="5240190E" w14:textId="0C8D216D" w:rsidR="00D52429" w:rsidRPr="0062175D" w:rsidRDefault="00D52429" w:rsidP="00D52429">
            <w:pPr>
              <w:jc w:val="center"/>
              <w:rPr>
                <w:rFonts w:cs="Arial"/>
                <w:color w:val="000000"/>
                <w:sz w:val="18"/>
                <w:szCs w:val="18"/>
              </w:rPr>
            </w:pPr>
            <w:r>
              <w:rPr>
                <w:rFonts w:cs="Arial"/>
                <w:color w:val="000000"/>
                <w:sz w:val="18"/>
                <w:szCs w:val="18"/>
              </w:rPr>
              <w:t>0%</w:t>
            </w:r>
          </w:p>
        </w:tc>
        <w:tc>
          <w:tcPr>
            <w:tcW w:w="1000" w:type="dxa"/>
            <w:tcBorders>
              <w:top w:val="nil"/>
              <w:left w:val="nil"/>
              <w:bottom w:val="single" w:sz="4" w:space="0" w:color="FFFFFF"/>
              <w:right w:val="single" w:sz="4" w:space="0" w:color="FFFFFF"/>
            </w:tcBorders>
            <w:shd w:val="clear" w:color="auto" w:fill="CFC9C7"/>
            <w:noWrap/>
            <w:vAlign w:val="center"/>
            <w:hideMark/>
          </w:tcPr>
          <w:p w14:paraId="000E22C1" w14:textId="13114190" w:rsidR="00D52429" w:rsidRPr="0062175D" w:rsidRDefault="00B2655A" w:rsidP="00D52429">
            <w:pPr>
              <w:jc w:val="center"/>
              <w:rPr>
                <w:rFonts w:cs="Arial"/>
                <w:color w:val="000000"/>
                <w:sz w:val="18"/>
                <w:szCs w:val="18"/>
              </w:rPr>
            </w:pPr>
            <w:r>
              <w:rPr>
                <w:rFonts w:cs="Arial"/>
                <w:color w:val="000000"/>
                <w:sz w:val="18"/>
                <w:szCs w:val="18"/>
              </w:rPr>
              <w:t>5</w:t>
            </w:r>
            <w:r w:rsidR="00D52429">
              <w:rPr>
                <w:rFonts w:cs="Arial"/>
                <w:color w:val="000000"/>
                <w:sz w:val="18"/>
                <w:szCs w:val="18"/>
              </w:rPr>
              <w:t>%</w:t>
            </w:r>
          </w:p>
        </w:tc>
      </w:tr>
      <w:tr w:rsidR="005C2352" w:rsidRPr="0062175D" w14:paraId="05E23A74" w14:textId="77777777" w:rsidTr="00095F0C">
        <w:trPr>
          <w:trHeight w:val="300"/>
        </w:trPr>
        <w:tc>
          <w:tcPr>
            <w:tcW w:w="2431" w:type="dxa"/>
            <w:tcBorders>
              <w:top w:val="nil"/>
              <w:left w:val="single" w:sz="4" w:space="0" w:color="FFFFFF"/>
              <w:bottom w:val="single" w:sz="4" w:space="0" w:color="FFFFFF"/>
              <w:right w:val="single" w:sz="4" w:space="0" w:color="FFFFFF"/>
            </w:tcBorders>
            <w:shd w:val="clear" w:color="auto" w:fill="auto"/>
            <w:noWrap/>
            <w:vAlign w:val="center"/>
            <w:hideMark/>
          </w:tcPr>
          <w:p w14:paraId="7DFDD3D0" w14:textId="180CDD60" w:rsidR="00D52429" w:rsidRPr="0062175D" w:rsidRDefault="00D52429" w:rsidP="00D52429">
            <w:pPr>
              <w:rPr>
                <w:rFonts w:cs="Arial"/>
                <w:b/>
                <w:bCs/>
                <w:color w:val="000000"/>
                <w:sz w:val="18"/>
                <w:szCs w:val="18"/>
              </w:rPr>
            </w:pPr>
            <w:r w:rsidRPr="0062175D">
              <w:rPr>
                <w:rFonts w:cs="Arial"/>
                <w:b/>
                <w:bCs/>
                <w:color w:val="000000"/>
                <w:sz w:val="18"/>
                <w:szCs w:val="18"/>
              </w:rPr>
              <w:t>Falls from a height</w:t>
            </w:r>
            <w:r w:rsidR="00FB274F">
              <w:rPr>
                <w:rFonts w:cs="Arial"/>
                <w:b/>
                <w:bCs/>
                <w:color w:val="000000"/>
                <w:sz w:val="18"/>
                <w:szCs w:val="18"/>
              </w:rPr>
              <w:t xml:space="preserve"> </w:t>
            </w:r>
          </w:p>
        </w:tc>
        <w:tc>
          <w:tcPr>
            <w:tcW w:w="960" w:type="dxa"/>
            <w:tcBorders>
              <w:top w:val="nil"/>
              <w:left w:val="single" w:sz="4" w:space="0" w:color="FFFFFF"/>
              <w:bottom w:val="single" w:sz="4" w:space="0" w:color="FFFFFF"/>
              <w:right w:val="single" w:sz="4" w:space="0" w:color="FFFFFF"/>
            </w:tcBorders>
            <w:shd w:val="clear" w:color="auto" w:fill="auto"/>
            <w:noWrap/>
            <w:vAlign w:val="center"/>
            <w:hideMark/>
          </w:tcPr>
          <w:p w14:paraId="0DB3C176" w14:textId="2F6B93FB" w:rsidR="00D52429" w:rsidRPr="0062175D" w:rsidRDefault="00D52429" w:rsidP="00D52429">
            <w:pPr>
              <w:jc w:val="center"/>
              <w:rPr>
                <w:rFonts w:cs="Arial"/>
                <w:color w:val="000000"/>
                <w:sz w:val="18"/>
                <w:szCs w:val="18"/>
              </w:rPr>
            </w:pPr>
            <w:r>
              <w:rPr>
                <w:rFonts w:cs="Arial"/>
                <w:color w:val="000000"/>
                <w:sz w:val="18"/>
                <w:szCs w:val="18"/>
              </w:rPr>
              <w:t>4</w:t>
            </w:r>
          </w:p>
        </w:tc>
        <w:tc>
          <w:tcPr>
            <w:tcW w:w="960" w:type="dxa"/>
            <w:tcBorders>
              <w:top w:val="nil"/>
              <w:left w:val="nil"/>
              <w:bottom w:val="single" w:sz="4" w:space="0" w:color="FFFFFF"/>
              <w:right w:val="single" w:sz="4" w:space="0" w:color="FFFFFF"/>
            </w:tcBorders>
            <w:shd w:val="clear" w:color="auto" w:fill="auto"/>
            <w:noWrap/>
            <w:vAlign w:val="center"/>
            <w:hideMark/>
          </w:tcPr>
          <w:p w14:paraId="441178C0" w14:textId="4DD9800D" w:rsidR="00D52429" w:rsidRPr="0062175D" w:rsidRDefault="00D52429" w:rsidP="00D52429">
            <w:pPr>
              <w:jc w:val="center"/>
              <w:rPr>
                <w:rFonts w:cs="Arial"/>
                <w:color w:val="000000"/>
                <w:sz w:val="18"/>
                <w:szCs w:val="18"/>
              </w:rPr>
            </w:pPr>
            <w:r>
              <w:rPr>
                <w:rFonts w:cs="Arial"/>
                <w:color w:val="000000"/>
                <w:sz w:val="18"/>
                <w:szCs w:val="18"/>
              </w:rPr>
              <w:t>6</w:t>
            </w:r>
          </w:p>
        </w:tc>
        <w:tc>
          <w:tcPr>
            <w:tcW w:w="960" w:type="dxa"/>
            <w:tcBorders>
              <w:top w:val="nil"/>
              <w:left w:val="nil"/>
              <w:bottom w:val="single" w:sz="4" w:space="0" w:color="FFFFFF"/>
              <w:right w:val="single" w:sz="4" w:space="0" w:color="FFFFFF"/>
            </w:tcBorders>
            <w:shd w:val="clear" w:color="auto" w:fill="auto"/>
            <w:noWrap/>
            <w:vAlign w:val="center"/>
            <w:hideMark/>
          </w:tcPr>
          <w:p w14:paraId="6D523005" w14:textId="53FEEE45" w:rsidR="00D52429" w:rsidRPr="0062175D" w:rsidRDefault="00D52429" w:rsidP="00D52429">
            <w:pPr>
              <w:jc w:val="center"/>
              <w:rPr>
                <w:rFonts w:cs="Arial"/>
                <w:color w:val="000000"/>
                <w:sz w:val="18"/>
                <w:szCs w:val="18"/>
              </w:rPr>
            </w:pPr>
            <w:r>
              <w:rPr>
                <w:rFonts w:cs="Arial"/>
                <w:color w:val="000000"/>
                <w:sz w:val="18"/>
                <w:szCs w:val="18"/>
              </w:rPr>
              <w:t>3</w:t>
            </w:r>
          </w:p>
        </w:tc>
        <w:tc>
          <w:tcPr>
            <w:tcW w:w="960" w:type="dxa"/>
            <w:tcBorders>
              <w:top w:val="nil"/>
              <w:left w:val="nil"/>
              <w:bottom w:val="single" w:sz="4" w:space="0" w:color="FFFFFF"/>
              <w:right w:val="single" w:sz="4" w:space="0" w:color="FFFFFF"/>
            </w:tcBorders>
            <w:shd w:val="clear" w:color="auto" w:fill="auto"/>
            <w:noWrap/>
            <w:vAlign w:val="center"/>
            <w:hideMark/>
          </w:tcPr>
          <w:p w14:paraId="05091A98" w14:textId="1FB77727" w:rsidR="00D52429" w:rsidRPr="0062175D" w:rsidRDefault="00D52429" w:rsidP="00D52429">
            <w:pPr>
              <w:jc w:val="center"/>
              <w:rPr>
                <w:rFonts w:cs="Arial"/>
                <w:color w:val="000000"/>
                <w:sz w:val="18"/>
                <w:szCs w:val="18"/>
              </w:rPr>
            </w:pPr>
            <w:r>
              <w:rPr>
                <w:rFonts w:cs="Arial"/>
                <w:color w:val="000000"/>
                <w:sz w:val="18"/>
                <w:szCs w:val="18"/>
              </w:rPr>
              <w:t>1</w:t>
            </w:r>
          </w:p>
        </w:tc>
        <w:tc>
          <w:tcPr>
            <w:tcW w:w="960" w:type="dxa"/>
            <w:tcBorders>
              <w:top w:val="nil"/>
              <w:left w:val="nil"/>
              <w:bottom w:val="single" w:sz="4" w:space="0" w:color="FFFFFF"/>
              <w:right w:val="single" w:sz="4" w:space="0" w:color="FFFFFF"/>
            </w:tcBorders>
            <w:shd w:val="clear" w:color="auto" w:fill="auto"/>
            <w:noWrap/>
            <w:vAlign w:val="center"/>
            <w:hideMark/>
          </w:tcPr>
          <w:p w14:paraId="494DE68D" w14:textId="5676A213" w:rsidR="00D52429" w:rsidRPr="0062175D" w:rsidRDefault="00D52429" w:rsidP="00D52429">
            <w:pPr>
              <w:jc w:val="center"/>
              <w:rPr>
                <w:rFonts w:cs="Arial"/>
                <w:color w:val="000000"/>
                <w:sz w:val="18"/>
                <w:szCs w:val="18"/>
              </w:rPr>
            </w:pPr>
            <w:r>
              <w:rPr>
                <w:rFonts w:cs="Arial"/>
                <w:color w:val="000000"/>
                <w:sz w:val="18"/>
                <w:szCs w:val="18"/>
              </w:rPr>
              <w:t>4</w:t>
            </w:r>
          </w:p>
        </w:tc>
        <w:tc>
          <w:tcPr>
            <w:tcW w:w="960" w:type="dxa"/>
            <w:tcBorders>
              <w:top w:val="nil"/>
              <w:left w:val="nil"/>
              <w:bottom w:val="single" w:sz="4" w:space="0" w:color="FFFFFF"/>
              <w:right w:val="single" w:sz="4" w:space="0" w:color="FFFFFF"/>
            </w:tcBorders>
            <w:shd w:val="clear" w:color="auto" w:fill="E6E3E2"/>
            <w:noWrap/>
            <w:vAlign w:val="center"/>
            <w:hideMark/>
          </w:tcPr>
          <w:p w14:paraId="4C9284F1" w14:textId="1D8C09BB" w:rsidR="00D52429" w:rsidRPr="0062175D" w:rsidRDefault="00D52429" w:rsidP="00D52429">
            <w:pPr>
              <w:jc w:val="center"/>
              <w:rPr>
                <w:rFonts w:cs="Arial"/>
                <w:color w:val="000000"/>
                <w:sz w:val="18"/>
                <w:szCs w:val="18"/>
              </w:rPr>
            </w:pPr>
            <w:r>
              <w:rPr>
                <w:rFonts w:cs="Arial"/>
                <w:color w:val="000000"/>
                <w:sz w:val="18"/>
                <w:szCs w:val="18"/>
              </w:rPr>
              <w:t>6%</w:t>
            </w:r>
          </w:p>
        </w:tc>
        <w:tc>
          <w:tcPr>
            <w:tcW w:w="1000" w:type="dxa"/>
            <w:tcBorders>
              <w:top w:val="nil"/>
              <w:left w:val="nil"/>
              <w:bottom w:val="single" w:sz="4" w:space="0" w:color="FFFFFF"/>
              <w:right w:val="single" w:sz="4" w:space="0" w:color="FFFFFF"/>
            </w:tcBorders>
            <w:shd w:val="clear" w:color="auto" w:fill="E6E3E2"/>
            <w:noWrap/>
            <w:vAlign w:val="center"/>
            <w:hideMark/>
          </w:tcPr>
          <w:p w14:paraId="2C02E399" w14:textId="508898BB" w:rsidR="00D52429" w:rsidRPr="0062175D" w:rsidRDefault="00D52429" w:rsidP="00D52429">
            <w:pPr>
              <w:jc w:val="center"/>
              <w:rPr>
                <w:rFonts w:cs="Arial"/>
                <w:color w:val="000000"/>
                <w:sz w:val="18"/>
                <w:szCs w:val="18"/>
              </w:rPr>
            </w:pPr>
            <w:r>
              <w:rPr>
                <w:rFonts w:cs="Arial"/>
                <w:color w:val="000000"/>
                <w:sz w:val="18"/>
                <w:szCs w:val="18"/>
              </w:rPr>
              <w:t>6%</w:t>
            </w:r>
          </w:p>
        </w:tc>
      </w:tr>
      <w:tr w:rsidR="005C2352" w:rsidRPr="0062175D" w14:paraId="01C99A38" w14:textId="77777777" w:rsidTr="00095F0C">
        <w:trPr>
          <w:trHeight w:val="300"/>
        </w:trPr>
        <w:tc>
          <w:tcPr>
            <w:tcW w:w="2431" w:type="dxa"/>
            <w:tcBorders>
              <w:top w:val="nil"/>
              <w:left w:val="single" w:sz="4" w:space="0" w:color="FFFFFF"/>
              <w:bottom w:val="single" w:sz="4" w:space="0" w:color="FFFFFF"/>
              <w:right w:val="single" w:sz="4" w:space="0" w:color="FFFFFF"/>
            </w:tcBorders>
            <w:shd w:val="clear" w:color="auto" w:fill="E6E3E2"/>
            <w:noWrap/>
            <w:vAlign w:val="center"/>
            <w:hideMark/>
          </w:tcPr>
          <w:p w14:paraId="52E92DC2" w14:textId="77777777" w:rsidR="00D52429" w:rsidRPr="0062175D" w:rsidRDefault="00D52429" w:rsidP="00D52429">
            <w:pPr>
              <w:rPr>
                <w:rFonts w:cs="Arial"/>
                <w:b/>
                <w:bCs/>
                <w:sz w:val="18"/>
                <w:szCs w:val="18"/>
              </w:rPr>
            </w:pPr>
            <w:r w:rsidRPr="0062175D">
              <w:rPr>
                <w:rFonts w:cs="Arial"/>
                <w:b/>
                <w:bCs/>
                <w:sz w:val="18"/>
                <w:szCs w:val="18"/>
              </w:rPr>
              <w:t>Other mechanisms</w:t>
            </w:r>
          </w:p>
        </w:tc>
        <w:tc>
          <w:tcPr>
            <w:tcW w:w="960" w:type="dxa"/>
            <w:tcBorders>
              <w:top w:val="nil"/>
              <w:left w:val="single" w:sz="4" w:space="0" w:color="FFFFFF"/>
              <w:bottom w:val="single" w:sz="4" w:space="0" w:color="FFFFFF"/>
              <w:right w:val="single" w:sz="4" w:space="0" w:color="FFFFFF"/>
            </w:tcBorders>
            <w:shd w:val="clear" w:color="auto" w:fill="E6E3E2"/>
            <w:noWrap/>
            <w:vAlign w:val="center"/>
            <w:hideMark/>
          </w:tcPr>
          <w:p w14:paraId="568D5F77" w14:textId="05FC53F3" w:rsidR="00D52429" w:rsidRPr="0062175D" w:rsidRDefault="00D52429" w:rsidP="00D52429">
            <w:pPr>
              <w:jc w:val="center"/>
              <w:rPr>
                <w:rFonts w:cs="Arial"/>
                <w:sz w:val="18"/>
                <w:szCs w:val="18"/>
              </w:rPr>
            </w:pPr>
            <w:r>
              <w:rPr>
                <w:rFonts w:cs="Arial"/>
                <w:sz w:val="18"/>
                <w:szCs w:val="18"/>
              </w:rPr>
              <w:t>6</w:t>
            </w:r>
          </w:p>
        </w:tc>
        <w:tc>
          <w:tcPr>
            <w:tcW w:w="960" w:type="dxa"/>
            <w:tcBorders>
              <w:top w:val="nil"/>
              <w:left w:val="nil"/>
              <w:bottom w:val="single" w:sz="4" w:space="0" w:color="FFFFFF"/>
              <w:right w:val="single" w:sz="4" w:space="0" w:color="FFFFFF"/>
            </w:tcBorders>
            <w:shd w:val="clear" w:color="auto" w:fill="E6E3E2"/>
            <w:noWrap/>
            <w:vAlign w:val="center"/>
            <w:hideMark/>
          </w:tcPr>
          <w:p w14:paraId="089438F7" w14:textId="3065A9C5" w:rsidR="00D52429" w:rsidRPr="0062175D" w:rsidRDefault="00D52429" w:rsidP="00D52429">
            <w:pPr>
              <w:jc w:val="center"/>
              <w:rPr>
                <w:rFonts w:cs="Arial"/>
                <w:sz w:val="18"/>
                <w:szCs w:val="18"/>
              </w:rPr>
            </w:pPr>
            <w:r>
              <w:rPr>
                <w:rFonts w:cs="Arial"/>
                <w:sz w:val="18"/>
                <w:szCs w:val="18"/>
              </w:rPr>
              <w:t>6</w:t>
            </w:r>
          </w:p>
        </w:tc>
        <w:tc>
          <w:tcPr>
            <w:tcW w:w="960" w:type="dxa"/>
            <w:tcBorders>
              <w:top w:val="nil"/>
              <w:left w:val="nil"/>
              <w:bottom w:val="single" w:sz="4" w:space="0" w:color="FFFFFF"/>
              <w:right w:val="single" w:sz="4" w:space="0" w:color="FFFFFF"/>
            </w:tcBorders>
            <w:shd w:val="clear" w:color="auto" w:fill="E6E3E2"/>
            <w:noWrap/>
            <w:vAlign w:val="center"/>
            <w:hideMark/>
          </w:tcPr>
          <w:p w14:paraId="395A2250" w14:textId="6454C7F0" w:rsidR="00D52429" w:rsidRPr="0062175D" w:rsidRDefault="00D52429" w:rsidP="00D52429">
            <w:pPr>
              <w:jc w:val="center"/>
              <w:rPr>
                <w:rFonts w:cs="Arial"/>
                <w:sz w:val="18"/>
                <w:szCs w:val="18"/>
              </w:rPr>
            </w:pPr>
            <w:r>
              <w:rPr>
                <w:rFonts w:cs="Arial"/>
                <w:sz w:val="18"/>
                <w:szCs w:val="18"/>
              </w:rPr>
              <w:t>2</w:t>
            </w:r>
          </w:p>
        </w:tc>
        <w:tc>
          <w:tcPr>
            <w:tcW w:w="960" w:type="dxa"/>
            <w:tcBorders>
              <w:top w:val="nil"/>
              <w:left w:val="nil"/>
              <w:bottom w:val="single" w:sz="4" w:space="0" w:color="FFFFFF"/>
              <w:right w:val="single" w:sz="4" w:space="0" w:color="FFFFFF"/>
            </w:tcBorders>
            <w:shd w:val="clear" w:color="auto" w:fill="E6E3E2"/>
            <w:noWrap/>
            <w:vAlign w:val="center"/>
            <w:hideMark/>
          </w:tcPr>
          <w:p w14:paraId="51E334F2" w14:textId="16B48BE2" w:rsidR="00D52429" w:rsidRPr="0062175D" w:rsidRDefault="00D52429" w:rsidP="00D52429">
            <w:pPr>
              <w:jc w:val="center"/>
              <w:rPr>
                <w:rFonts w:cs="Arial"/>
                <w:sz w:val="18"/>
                <w:szCs w:val="18"/>
              </w:rPr>
            </w:pPr>
            <w:r>
              <w:rPr>
                <w:rFonts w:cs="Arial"/>
                <w:sz w:val="18"/>
                <w:szCs w:val="18"/>
              </w:rPr>
              <w:t>5</w:t>
            </w:r>
          </w:p>
        </w:tc>
        <w:tc>
          <w:tcPr>
            <w:tcW w:w="960" w:type="dxa"/>
            <w:tcBorders>
              <w:top w:val="nil"/>
              <w:left w:val="nil"/>
              <w:bottom w:val="single" w:sz="4" w:space="0" w:color="FFFFFF"/>
              <w:right w:val="single" w:sz="4" w:space="0" w:color="FFFFFF"/>
            </w:tcBorders>
            <w:shd w:val="clear" w:color="auto" w:fill="E6E3E2"/>
            <w:noWrap/>
            <w:vAlign w:val="center"/>
            <w:hideMark/>
          </w:tcPr>
          <w:p w14:paraId="1473189C" w14:textId="392A4179" w:rsidR="00D52429" w:rsidRPr="0062175D" w:rsidRDefault="00D52429" w:rsidP="00D52429">
            <w:pPr>
              <w:jc w:val="center"/>
              <w:rPr>
                <w:rFonts w:cs="Arial"/>
                <w:sz w:val="18"/>
                <w:szCs w:val="18"/>
              </w:rPr>
            </w:pPr>
            <w:r>
              <w:rPr>
                <w:rFonts w:cs="Arial"/>
                <w:sz w:val="18"/>
                <w:szCs w:val="18"/>
              </w:rPr>
              <w:t>5</w:t>
            </w:r>
          </w:p>
        </w:tc>
        <w:tc>
          <w:tcPr>
            <w:tcW w:w="960" w:type="dxa"/>
            <w:tcBorders>
              <w:top w:val="nil"/>
              <w:left w:val="nil"/>
              <w:bottom w:val="single" w:sz="4" w:space="0" w:color="FFFFFF"/>
              <w:right w:val="single" w:sz="4" w:space="0" w:color="FFFFFF"/>
            </w:tcBorders>
            <w:shd w:val="clear" w:color="auto" w:fill="CFC9C7"/>
            <w:noWrap/>
            <w:vAlign w:val="center"/>
            <w:hideMark/>
          </w:tcPr>
          <w:p w14:paraId="1E83D358" w14:textId="1E520464" w:rsidR="00D52429" w:rsidRPr="0062175D" w:rsidRDefault="00D52429" w:rsidP="00D52429">
            <w:pPr>
              <w:jc w:val="center"/>
              <w:rPr>
                <w:rFonts w:cs="Arial"/>
                <w:sz w:val="18"/>
                <w:szCs w:val="18"/>
              </w:rPr>
            </w:pPr>
            <w:r>
              <w:rPr>
                <w:rFonts w:cs="Arial"/>
                <w:sz w:val="18"/>
                <w:szCs w:val="18"/>
              </w:rPr>
              <w:t>7%</w:t>
            </w:r>
          </w:p>
        </w:tc>
        <w:tc>
          <w:tcPr>
            <w:tcW w:w="1000" w:type="dxa"/>
            <w:tcBorders>
              <w:top w:val="nil"/>
              <w:left w:val="nil"/>
              <w:bottom w:val="single" w:sz="4" w:space="0" w:color="FFFFFF"/>
              <w:right w:val="single" w:sz="4" w:space="0" w:color="FFFFFF"/>
            </w:tcBorders>
            <w:shd w:val="clear" w:color="auto" w:fill="CFC9C7"/>
            <w:noWrap/>
            <w:vAlign w:val="center"/>
            <w:hideMark/>
          </w:tcPr>
          <w:p w14:paraId="424F9310" w14:textId="6BAF37EA" w:rsidR="00D52429" w:rsidRPr="0062175D" w:rsidRDefault="00D52429" w:rsidP="00D52429">
            <w:pPr>
              <w:jc w:val="center"/>
              <w:rPr>
                <w:rFonts w:cs="Arial"/>
                <w:sz w:val="18"/>
                <w:szCs w:val="18"/>
              </w:rPr>
            </w:pPr>
            <w:r>
              <w:rPr>
                <w:rFonts w:cs="Arial"/>
                <w:sz w:val="18"/>
                <w:szCs w:val="18"/>
              </w:rPr>
              <w:t>8%</w:t>
            </w:r>
          </w:p>
        </w:tc>
      </w:tr>
      <w:tr w:rsidR="005C2352" w:rsidRPr="0062175D" w14:paraId="77539496" w14:textId="77777777" w:rsidTr="007F5F16">
        <w:trPr>
          <w:trHeight w:val="300"/>
        </w:trPr>
        <w:tc>
          <w:tcPr>
            <w:tcW w:w="2431" w:type="dxa"/>
            <w:tcBorders>
              <w:top w:val="nil"/>
              <w:left w:val="single" w:sz="4" w:space="0" w:color="FFFFFF"/>
              <w:bottom w:val="single" w:sz="4" w:space="0" w:color="FFFFFF"/>
              <w:right w:val="single" w:sz="4" w:space="0" w:color="FFFFFF"/>
            </w:tcBorders>
            <w:shd w:val="clear" w:color="DCE6F1" w:fill="808080"/>
            <w:noWrap/>
            <w:vAlign w:val="center"/>
            <w:hideMark/>
          </w:tcPr>
          <w:p w14:paraId="2E2DFBCF" w14:textId="77777777" w:rsidR="00D52429" w:rsidRPr="0062175D" w:rsidRDefault="00D52429" w:rsidP="00D52429">
            <w:pPr>
              <w:rPr>
                <w:rFonts w:cs="Arial"/>
                <w:b/>
                <w:bCs/>
                <w:color w:val="FFFFFF"/>
                <w:sz w:val="18"/>
                <w:szCs w:val="18"/>
              </w:rPr>
            </w:pPr>
            <w:r w:rsidRPr="0062175D">
              <w:rPr>
                <w:rFonts w:cs="Arial"/>
                <w:b/>
                <w:bCs/>
                <w:color w:val="FFFFFF"/>
                <w:sz w:val="18"/>
                <w:szCs w:val="18"/>
              </w:rPr>
              <w:t>Total</w:t>
            </w:r>
          </w:p>
        </w:tc>
        <w:tc>
          <w:tcPr>
            <w:tcW w:w="960" w:type="dxa"/>
            <w:tcBorders>
              <w:top w:val="nil"/>
              <w:left w:val="single" w:sz="4" w:space="0" w:color="FFFFFF"/>
              <w:bottom w:val="single" w:sz="4" w:space="0" w:color="FFFFFF"/>
              <w:right w:val="single" w:sz="4" w:space="0" w:color="FFFFFF"/>
            </w:tcBorders>
            <w:shd w:val="clear" w:color="DCE6F1" w:fill="808080"/>
            <w:noWrap/>
            <w:vAlign w:val="center"/>
            <w:hideMark/>
          </w:tcPr>
          <w:p w14:paraId="35220726" w14:textId="0C1F2952" w:rsidR="00D52429" w:rsidRPr="0062175D" w:rsidRDefault="00D52429" w:rsidP="00D52429">
            <w:pPr>
              <w:jc w:val="center"/>
              <w:rPr>
                <w:rFonts w:cs="Arial"/>
                <w:b/>
                <w:bCs/>
                <w:color w:val="FFFFFF"/>
                <w:sz w:val="18"/>
                <w:szCs w:val="18"/>
              </w:rPr>
            </w:pPr>
            <w:r>
              <w:rPr>
                <w:rFonts w:cs="Arial"/>
                <w:b/>
                <w:bCs/>
                <w:color w:val="FFFFFF"/>
                <w:sz w:val="18"/>
                <w:szCs w:val="18"/>
              </w:rPr>
              <w:t>67</w:t>
            </w:r>
          </w:p>
        </w:tc>
        <w:tc>
          <w:tcPr>
            <w:tcW w:w="960" w:type="dxa"/>
            <w:tcBorders>
              <w:top w:val="nil"/>
              <w:left w:val="nil"/>
              <w:bottom w:val="single" w:sz="4" w:space="0" w:color="FFFFFF"/>
              <w:right w:val="single" w:sz="4" w:space="0" w:color="FFFFFF"/>
            </w:tcBorders>
            <w:shd w:val="clear" w:color="DCE6F1" w:fill="808080"/>
            <w:noWrap/>
            <w:vAlign w:val="center"/>
            <w:hideMark/>
          </w:tcPr>
          <w:p w14:paraId="75790A34" w14:textId="45A5FA2D" w:rsidR="00D52429" w:rsidRPr="0062175D" w:rsidRDefault="00D52429" w:rsidP="00D52429">
            <w:pPr>
              <w:jc w:val="center"/>
              <w:rPr>
                <w:rFonts w:cs="Arial"/>
                <w:b/>
                <w:bCs/>
                <w:color w:val="FFFFFF"/>
                <w:sz w:val="18"/>
                <w:szCs w:val="18"/>
              </w:rPr>
            </w:pPr>
            <w:r>
              <w:rPr>
                <w:rFonts w:cs="Arial"/>
                <w:b/>
                <w:bCs/>
                <w:color w:val="FFFFFF"/>
                <w:sz w:val="18"/>
                <w:szCs w:val="18"/>
              </w:rPr>
              <w:t>72</w:t>
            </w:r>
          </w:p>
        </w:tc>
        <w:tc>
          <w:tcPr>
            <w:tcW w:w="960" w:type="dxa"/>
            <w:tcBorders>
              <w:top w:val="nil"/>
              <w:left w:val="nil"/>
              <w:bottom w:val="single" w:sz="4" w:space="0" w:color="FFFFFF"/>
              <w:right w:val="single" w:sz="4" w:space="0" w:color="FFFFFF"/>
            </w:tcBorders>
            <w:shd w:val="clear" w:color="DCE6F1" w:fill="808080"/>
            <w:noWrap/>
            <w:vAlign w:val="center"/>
            <w:hideMark/>
          </w:tcPr>
          <w:p w14:paraId="3F895F15" w14:textId="19941A61" w:rsidR="00D52429" w:rsidRPr="0062175D" w:rsidRDefault="00D52429" w:rsidP="00D52429">
            <w:pPr>
              <w:jc w:val="center"/>
              <w:rPr>
                <w:rFonts w:cs="Arial"/>
                <w:b/>
                <w:bCs/>
                <w:color w:val="FFFFFF"/>
                <w:sz w:val="18"/>
                <w:szCs w:val="18"/>
              </w:rPr>
            </w:pPr>
            <w:r>
              <w:rPr>
                <w:rFonts w:cs="Arial"/>
                <w:b/>
                <w:bCs/>
                <w:color w:val="FFFFFF"/>
                <w:sz w:val="18"/>
                <w:szCs w:val="18"/>
              </w:rPr>
              <w:t>51</w:t>
            </w:r>
          </w:p>
        </w:tc>
        <w:tc>
          <w:tcPr>
            <w:tcW w:w="960" w:type="dxa"/>
            <w:tcBorders>
              <w:top w:val="nil"/>
              <w:left w:val="nil"/>
              <w:bottom w:val="single" w:sz="4" w:space="0" w:color="FFFFFF"/>
              <w:right w:val="single" w:sz="4" w:space="0" w:color="FFFFFF"/>
            </w:tcBorders>
            <w:shd w:val="clear" w:color="DCE6F1" w:fill="808080"/>
            <w:noWrap/>
            <w:vAlign w:val="center"/>
            <w:hideMark/>
          </w:tcPr>
          <w:p w14:paraId="14117B94" w14:textId="51D9CF5E" w:rsidR="00D52429" w:rsidRPr="0062175D" w:rsidRDefault="00D52429" w:rsidP="00D52429">
            <w:pPr>
              <w:jc w:val="center"/>
              <w:rPr>
                <w:rFonts w:cs="Arial"/>
                <w:b/>
                <w:bCs/>
                <w:color w:val="FFFFFF"/>
                <w:sz w:val="18"/>
                <w:szCs w:val="18"/>
              </w:rPr>
            </w:pPr>
            <w:r>
              <w:rPr>
                <w:rFonts w:cs="Arial"/>
                <w:b/>
                <w:bCs/>
                <w:color w:val="FFFFFF"/>
                <w:sz w:val="18"/>
                <w:szCs w:val="18"/>
              </w:rPr>
              <w:t>53</w:t>
            </w:r>
          </w:p>
        </w:tc>
        <w:tc>
          <w:tcPr>
            <w:tcW w:w="960" w:type="dxa"/>
            <w:tcBorders>
              <w:top w:val="nil"/>
              <w:left w:val="nil"/>
              <w:bottom w:val="single" w:sz="4" w:space="0" w:color="FFFFFF"/>
              <w:right w:val="single" w:sz="4" w:space="0" w:color="FFFFFF"/>
            </w:tcBorders>
            <w:shd w:val="clear" w:color="DCE6F1" w:fill="808080"/>
            <w:noWrap/>
            <w:vAlign w:val="center"/>
            <w:hideMark/>
          </w:tcPr>
          <w:p w14:paraId="7DBE9329" w14:textId="766034AC" w:rsidR="00D52429" w:rsidRPr="0062175D" w:rsidRDefault="00D52429" w:rsidP="00D52429">
            <w:pPr>
              <w:jc w:val="center"/>
              <w:rPr>
                <w:rFonts w:cs="Arial"/>
                <w:b/>
                <w:bCs/>
                <w:color w:val="FFFFFF"/>
                <w:sz w:val="18"/>
                <w:szCs w:val="18"/>
              </w:rPr>
            </w:pPr>
            <w:r>
              <w:rPr>
                <w:rFonts w:cs="Arial"/>
                <w:b/>
                <w:bCs/>
                <w:color w:val="FFFFFF"/>
                <w:sz w:val="18"/>
                <w:szCs w:val="18"/>
              </w:rPr>
              <w:t>67</w:t>
            </w:r>
          </w:p>
        </w:tc>
        <w:tc>
          <w:tcPr>
            <w:tcW w:w="960" w:type="dxa"/>
            <w:tcBorders>
              <w:top w:val="nil"/>
              <w:left w:val="nil"/>
              <w:bottom w:val="single" w:sz="4" w:space="0" w:color="FFFFFF"/>
              <w:right w:val="single" w:sz="4" w:space="0" w:color="FFFFFF"/>
            </w:tcBorders>
            <w:shd w:val="clear" w:color="DCE6F1" w:fill="595959"/>
            <w:noWrap/>
            <w:vAlign w:val="center"/>
            <w:hideMark/>
          </w:tcPr>
          <w:p w14:paraId="13208728" w14:textId="7EE9C3F5" w:rsidR="00D52429" w:rsidRPr="0062175D" w:rsidRDefault="00D52429" w:rsidP="00D52429">
            <w:pPr>
              <w:jc w:val="center"/>
              <w:rPr>
                <w:rFonts w:cs="Arial"/>
                <w:b/>
                <w:bCs/>
                <w:color w:val="FFFFFF"/>
                <w:sz w:val="18"/>
                <w:szCs w:val="18"/>
              </w:rPr>
            </w:pPr>
            <w:r>
              <w:rPr>
                <w:rFonts w:cs="Arial"/>
                <w:b/>
                <w:bCs/>
                <w:color w:val="FFFFFF"/>
                <w:sz w:val="18"/>
                <w:szCs w:val="18"/>
              </w:rPr>
              <w:t>100%</w:t>
            </w:r>
          </w:p>
        </w:tc>
        <w:tc>
          <w:tcPr>
            <w:tcW w:w="1000" w:type="dxa"/>
            <w:tcBorders>
              <w:top w:val="nil"/>
              <w:left w:val="nil"/>
              <w:bottom w:val="single" w:sz="4" w:space="0" w:color="FFFFFF"/>
              <w:right w:val="single" w:sz="4" w:space="0" w:color="FFFFFF"/>
            </w:tcBorders>
            <w:shd w:val="clear" w:color="DCE6F1" w:fill="595959"/>
            <w:noWrap/>
            <w:vAlign w:val="center"/>
            <w:hideMark/>
          </w:tcPr>
          <w:p w14:paraId="61EDB55D" w14:textId="14C0F9BA" w:rsidR="00D52429" w:rsidRPr="0062175D" w:rsidRDefault="00D52429" w:rsidP="00D52429">
            <w:pPr>
              <w:jc w:val="center"/>
              <w:rPr>
                <w:rFonts w:cs="Arial"/>
                <w:b/>
                <w:bCs/>
                <w:color w:val="FFFFFF"/>
                <w:sz w:val="18"/>
                <w:szCs w:val="18"/>
              </w:rPr>
            </w:pPr>
            <w:r>
              <w:rPr>
                <w:rFonts w:cs="Arial"/>
                <w:b/>
                <w:bCs/>
                <w:color w:val="FFFFFF"/>
                <w:sz w:val="18"/>
                <w:szCs w:val="18"/>
              </w:rPr>
              <w:t>100%</w:t>
            </w:r>
          </w:p>
        </w:tc>
      </w:tr>
    </w:tbl>
    <w:p w14:paraId="657F0AEB" w14:textId="008D7340" w:rsidR="00EB7B7C" w:rsidRPr="00B56796" w:rsidRDefault="00B56796" w:rsidP="00B56796">
      <w:pPr>
        <w:pStyle w:val="SWACaptionstyle"/>
        <w:spacing w:after="240"/>
        <w:rPr>
          <w:sz w:val="16"/>
        </w:rPr>
      </w:pPr>
      <w:r w:rsidRPr="00F52450">
        <w:rPr>
          <w:sz w:val="16"/>
        </w:rPr>
        <w:t>* The percentages shown in this table have been rounded to the nearest whole number; therefore the sum of percentage figures for each column may not equal the total.</w:t>
      </w:r>
    </w:p>
    <w:p w14:paraId="6F1C9099" w14:textId="4D8B4A83" w:rsidR="002F6D91" w:rsidRDefault="002F6D91" w:rsidP="002F6D91">
      <w:pPr>
        <w:pStyle w:val="SWA1stHeading"/>
        <w:numPr>
          <w:ilvl w:val="1"/>
          <w:numId w:val="25"/>
        </w:numPr>
        <w:ind w:left="851" w:hanging="851"/>
      </w:pPr>
      <w:bookmarkStart w:id="35" w:name="_Toc531160475"/>
      <w:r>
        <w:t>Bystander fatalities by age group</w:t>
      </w:r>
      <w:bookmarkEnd w:id="35"/>
    </w:p>
    <w:p w14:paraId="35E441C2" w14:textId="2421851A" w:rsidR="002F6D91" w:rsidRDefault="002F6D91" w:rsidP="002F6D91">
      <w:r>
        <w:t>Table 2</w:t>
      </w:r>
      <w:r w:rsidR="00955850">
        <w:t>4</w:t>
      </w:r>
      <w:r>
        <w:t xml:space="preserve"> shows that</w:t>
      </w:r>
      <w:r w:rsidR="00AF5F28">
        <w:t xml:space="preserve"> for the period of 2013 to 2017,</w:t>
      </w:r>
      <w:r>
        <w:t xml:space="preserve"> children under 14 years of age and </w:t>
      </w:r>
      <w:r w:rsidR="00AF5F28">
        <w:t xml:space="preserve">those aged </w:t>
      </w:r>
      <w:r>
        <w:t xml:space="preserve">65 years or older </w:t>
      </w:r>
      <w:r w:rsidR="00AF5F28">
        <w:t xml:space="preserve">accounted for 13 per cent </w:t>
      </w:r>
      <w:r w:rsidR="007843E2">
        <w:t xml:space="preserve">(41 fatalities) </w:t>
      </w:r>
      <w:r w:rsidR="00AF5F28">
        <w:t xml:space="preserve">and 22 per cent </w:t>
      </w:r>
      <w:r w:rsidR="007843E2">
        <w:t xml:space="preserve">(69 fatalities) </w:t>
      </w:r>
      <w:r w:rsidR="00AF5F28">
        <w:t>of fatalities, respectively.</w:t>
      </w:r>
    </w:p>
    <w:p w14:paraId="06C77397" w14:textId="28DF7C94" w:rsidR="00AF5F28" w:rsidRDefault="00AF5F28" w:rsidP="002F6D91"/>
    <w:p w14:paraId="79CF1B15" w14:textId="0F29FA67" w:rsidR="00880E05" w:rsidRPr="00CE7860" w:rsidRDefault="00AF5F28" w:rsidP="002F6D91">
      <w:r>
        <w:t>Bystander fatal</w:t>
      </w:r>
      <w:r w:rsidR="007C699C">
        <w:t>ities</w:t>
      </w:r>
      <w:r w:rsidR="00DD2447">
        <w:t xml:space="preserve"> caused by a</w:t>
      </w:r>
      <w:r w:rsidR="007C699C">
        <w:t xml:space="preserve"> </w:t>
      </w:r>
      <w:r w:rsidR="00E1775D">
        <w:t>v</w:t>
      </w:r>
      <w:r w:rsidR="007C699C">
        <w:t xml:space="preserve">ehicle collision accounted for the highest </w:t>
      </w:r>
      <w:r w:rsidR="00D10FB2">
        <w:t xml:space="preserve">number </w:t>
      </w:r>
      <w:r w:rsidR="007C699C">
        <w:t>of fatalities</w:t>
      </w:r>
      <w:r>
        <w:t xml:space="preserve"> across </w:t>
      </w:r>
      <w:r w:rsidR="007C699C">
        <w:t xml:space="preserve">all </w:t>
      </w:r>
      <w:r>
        <w:t xml:space="preserve">age groups. </w:t>
      </w:r>
      <w:r w:rsidR="007C699C">
        <w:t>This was followed by</w:t>
      </w:r>
      <w:r>
        <w:t xml:space="preserve"> </w:t>
      </w:r>
      <w:r w:rsidR="00E1775D">
        <w:t>b</w:t>
      </w:r>
      <w:r>
        <w:t xml:space="preserve">eing hit by moving objects, where children </w:t>
      </w:r>
      <w:r w:rsidR="007C699C">
        <w:t xml:space="preserve">aged </w:t>
      </w:r>
      <w:r>
        <w:t xml:space="preserve">14 and under accounted for 22 per cent </w:t>
      </w:r>
      <w:r w:rsidR="007843E2">
        <w:t>(12 fatalities) and bystanders</w:t>
      </w:r>
      <w:r w:rsidR="00DD2447">
        <w:t xml:space="preserve"> aged</w:t>
      </w:r>
      <w:r w:rsidR="007843E2">
        <w:t xml:space="preserve"> 65 and over </w:t>
      </w:r>
      <w:r w:rsidR="00DD2447">
        <w:t xml:space="preserve">accounted for </w:t>
      </w:r>
      <w:r w:rsidR="007843E2">
        <w:t>27</w:t>
      </w:r>
      <w:r>
        <w:t xml:space="preserve"> per cent</w:t>
      </w:r>
      <w:r w:rsidR="007843E2">
        <w:t xml:space="preserve"> (1</w:t>
      </w:r>
      <w:r w:rsidR="00D10FB2">
        <w:t>5 </w:t>
      </w:r>
      <w:r w:rsidR="007843E2">
        <w:t>fatalities)</w:t>
      </w:r>
      <w:r>
        <w:t xml:space="preserve">. </w:t>
      </w:r>
      <w:r w:rsidR="00F46D6E">
        <w:t>B</w:t>
      </w:r>
      <w:r>
        <w:t>ystanders 65 and over accounted for 4</w:t>
      </w:r>
      <w:r w:rsidR="0083237E">
        <w:t>4</w:t>
      </w:r>
      <w:r>
        <w:t xml:space="preserve"> per cent of </w:t>
      </w:r>
      <w:r w:rsidR="00E1775D">
        <w:t>f</w:t>
      </w:r>
      <w:r>
        <w:t xml:space="preserve">alls from a height, the majority </w:t>
      </w:r>
      <w:r w:rsidR="000635DE">
        <w:t xml:space="preserve">(5 fatalities) </w:t>
      </w:r>
      <w:r>
        <w:t xml:space="preserve">of which occurred in a </w:t>
      </w:r>
      <w:r w:rsidR="00AC0ED6">
        <w:t>health care setting.</w:t>
      </w:r>
    </w:p>
    <w:p w14:paraId="3B5F1346" w14:textId="0300757A" w:rsidR="002F6D91" w:rsidRDefault="002F6D91" w:rsidP="002F6D91"/>
    <w:p w14:paraId="4973355B" w14:textId="598E2309" w:rsidR="002F6D91" w:rsidRDefault="00955850" w:rsidP="002F6D91">
      <w:pPr>
        <w:pStyle w:val="SWATableheader"/>
        <w:spacing w:after="0"/>
      </w:pPr>
      <w:r>
        <w:t>Table 24</w:t>
      </w:r>
      <w:r w:rsidR="002F6D91" w:rsidRPr="00F70D00">
        <w:t xml:space="preserve">: Bystander fatalities: number by age group, </w:t>
      </w:r>
      <w:r w:rsidR="002F6D91">
        <w:t>2013 to 2017</w:t>
      </w:r>
    </w:p>
    <w:tbl>
      <w:tblPr>
        <w:tblW w:w="9191" w:type="dxa"/>
        <w:tblLook w:val="04A0" w:firstRow="1" w:lastRow="0" w:firstColumn="1" w:lastColumn="0" w:noHBand="0" w:noVBand="1"/>
      </w:tblPr>
      <w:tblGrid>
        <w:gridCol w:w="3536"/>
        <w:gridCol w:w="1279"/>
        <w:gridCol w:w="983"/>
        <w:gridCol w:w="1131"/>
        <w:gridCol w:w="1131"/>
        <w:gridCol w:w="1131"/>
      </w:tblGrid>
      <w:tr w:rsidR="005C2352" w:rsidRPr="002F6D91" w14:paraId="0CDC4F8F" w14:textId="77777777" w:rsidTr="00095F0C">
        <w:trPr>
          <w:trHeight w:val="542"/>
        </w:trPr>
        <w:tc>
          <w:tcPr>
            <w:tcW w:w="3536" w:type="dxa"/>
            <w:tcBorders>
              <w:top w:val="single" w:sz="4" w:space="0" w:color="FFFFFF"/>
              <w:left w:val="single" w:sz="4" w:space="0" w:color="FFFFFF"/>
              <w:bottom w:val="single" w:sz="4" w:space="0" w:color="FFFFFF"/>
              <w:right w:val="single" w:sz="4" w:space="0" w:color="FFFFFF"/>
            </w:tcBorders>
            <w:shd w:val="clear" w:color="auto" w:fill="C10A27"/>
            <w:noWrap/>
            <w:vAlign w:val="center"/>
            <w:hideMark/>
          </w:tcPr>
          <w:p w14:paraId="0D02FA45" w14:textId="77777777" w:rsidR="002F6D91" w:rsidRPr="002F6D91" w:rsidRDefault="002F6D91" w:rsidP="002F6D91">
            <w:pPr>
              <w:rPr>
                <w:rFonts w:cs="Arial"/>
                <w:b/>
                <w:bCs/>
                <w:color w:val="FFFFFF"/>
                <w:sz w:val="18"/>
                <w:szCs w:val="18"/>
              </w:rPr>
            </w:pPr>
            <w:r w:rsidRPr="002F6D91">
              <w:rPr>
                <w:rFonts w:cs="Arial"/>
                <w:b/>
                <w:bCs/>
                <w:color w:val="FFFFFF"/>
                <w:sz w:val="18"/>
                <w:szCs w:val="18"/>
              </w:rPr>
              <w:t>Mechanism of fatality</w:t>
            </w:r>
          </w:p>
        </w:tc>
        <w:tc>
          <w:tcPr>
            <w:tcW w:w="1279" w:type="dxa"/>
            <w:tcBorders>
              <w:top w:val="single" w:sz="4" w:space="0" w:color="FFFFFF"/>
              <w:left w:val="nil"/>
              <w:bottom w:val="single" w:sz="4" w:space="0" w:color="FFFFFF"/>
              <w:right w:val="single" w:sz="4" w:space="0" w:color="FFFFFF"/>
            </w:tcBorders>
            <w:shd w:val="clear" w:color="auto" w:fill="C10A27"/>
            <w:noWrap/>
            <w:vAlign w:val="center"/>
            <w:hideMark/>
          </w:tcPr>
          <w:p w14:paraId="4647E575" w14:textId="77777777" w:rsidR="002F6D91" w:rsidRPr="002F6D91" w:rsidRDefault="002F6D91" w:rsidP="002F6D91">
            <w:pPr>
              <w:jc w:val="center"/>
              <w:rPr>
                <w:rFonts w:cs="Arial"/>
                <w:b/>
                <w:bCs/>
                <w:color w:val="FFFFFF"/>
                <w:sz w:val="18"/>
                <w:szCs w:val="18"/>
              </w:rPr>
            </w:pPr>
            <w:r w:rsidRPr="002F6D91">
              <w:rPr>
                <w:rFonts w:cs="Arial"/>
                <w:b/>
                <w:bCs/>
                <w:color w:val="FFFFFF"/>
                <w:sz w:val="18"/>
                <w:szCs w:val="18"/>
              </w:rPr>
              <w:t>14 &amp; under</w:t>
            </w:r>
          </w:p>
        </w:tc>
        <w:tc>
          <w:tcPr>
            <w:tcW w:w="983" w:type="dxa"/>
            <w:tcBorders>
              <w:top w:val="single" w:sz="4" w:space="0" w:color="FFFFFF"/>
              <w:left w:val="nil"/>
              <w:bottom w:val="single" w:sz="4" w:space="0" w:color="FFFFFF"/>
              <w:right w:val="single" w:sz="4" w:space="0" w:color="FFFFFF"/>
            </w:tcBorders>
            <w:shd w:val="clear" w:color="auto" w:fill="C10A27"/>
            <w:noWrap/>
            <w:vAlign w:val="center"/>
            <w:hideMark/>
          </w:tcPr>
          <w:p w14:paraId="4F3AA2C7" w14:textId="25267F79" w:rsidR="002F6D91" w:rsidRPr="002F6D91" w:rsidRDefault="002F6D91" w:rsidP="002F6D91">
            <w:pPr>
              <w:jc w:val="center"/>
              <w:rPr>
                <w:rFonts w:cs="Arial"/>
                <w:b/>
                <w:bCs/>
                <w:color w:val="FFFFFF"/>
                <w:sz w:val="18"/>
                <w:szCs w:val="18"/>
              </w:rPr>
            </w:pPr>
            <w:r w:rsidRPr="002F6D91">
              <w:rPr>
                <w:rFonts w:cs="Arial"/>
                <w:b/>
                <w:bCs/>
                <w:color w:val="FFFFFF"/>
                <w:sz w:val="18"/>
                <w:szCs w:val="18"/>
              </w:rPr>
              <w:t>15</w:t>
            </w:r>
            <w:r w:rsidR="00D10FB2">
              <w:rPr>
                <w:rFonts w:cs="Arial"/>
                <w:b/>
                <w:bCs/>
                <w:color w:val="FFFFFF"/>
                <w:sz w:val="18"/>
                <w:szCs w:val="18"/>
              </w:rPr>
              <w:t>–</w:t>
            </w:r>
            <w:r w:rsidRPr="002F6D91">
              <w:rPr>
                <w:rFonts w:cs="Arial"/>
                <w:b/>
                <w:bCs/>
                <w:color w:val="FFFFFF"/>
                <w:sz w:val="18"/>
                <w:szCs w:val="18"/>
              </w:rPr>
              <w:t>24</w:t>
            </w:r>
          </w:p>
        </w:tc>
        <w:tc>
          <w:tcPr>
            <w:tcW w:w="1131" w:type="dxa"/>
            <w:tcBorders>
              <w:top w:val="single" w:sz="4" w:space="0" w:color="FFFFFF"/>
              <w:left w:val="nil"/>
              <w:bottom w:val="single" w:sz="4" w:space="0" w:color="FFFFFF"/>
              <w:right w:val="single" w:sz="4" w:space="0" w:color="FFFFFF"/>
            </w:tcBorders>
            <w:shd w:val="clear" w:color="auto" w:fill="C10A27"/>
            <w:noWrap/>
            <w:vAlign w:val="center"/>
            <w:hideMark/>
          </w:tcPr>
          <w:p w14:paraId="17838E01" w14:textId="50F51415" w:rsidR="002F6D91" w:rsidRPr="002F6D91" w:rsidRDefault="002F6D91" w:rsidP="002F6D91">
            <w:pPr>
              <w:jc w:val="center"/>
              <w:rPr>
                <w:rFonts w:cs="Arial"/>
                <w:b/>
                <w:bCs/>
                <w:color w:val="FFFFFF"/>
                <w:sz w:val="18"/>
                <w:szCs w:val="18"/>
              </w:rPr>
            </w:pPr>
            <w:r w:rsidRPr="002F6D91">
              <w:rPr>
                <w:rFonts w:cs="Arial"/>
                <w:b/>
                <w:bCs/>
                <w:color w:val="FFFFFF"/>
                <w:sz w:val="18"/>
                <w:szCs w:val="18"/>
              </w:rPr>
              <w:t>25</w:t>
            </w:r>
            <w:r w:rsidR="00D10FB2">
              <w:rPr>
                <w:rFonts w:cs="Arial"/>
                <w:b/>
                <w:bCs/>
                <w:color w:val="FFFFFF"/>
                <w:sz w:val="18"/>
                <w:szCs w:val="18"/>
              </w:rPr>
              <w:t>–</w:t>
            </w:r>
            <w:r w:rsidRPr="002F6D91">
              <w:rPr>
                <w:rFonts w:cs="Arial"/>
                <w:b/>
                <w:bCs/>
                <w:color w:val="FFFFFF"/>
                <w:sz w:val="18"/>
                <w:szCs w:val="18"/>
              </w:rPr>
              <w:t>44</w:t>
            </w:r>
          </w:p>
        </w:tc>
        <w:tc>
          <w:tcPr>
            <w:tcW w:w="1131" w:type="dxa"/>
            <w:tcBorders>
              <w:top w:val="single" w:sz="4" w:space="0" w:color="FFFFFF"/>
              <w:left w:val="nil"/>
              <w:bottom w:val="single" w:sz="4" w:space="0" w:color="FFFFFF"/>
              <w:right w:val="single" w:sz="4" w:space="0" w:color="FFFFFF"/>
            </w:tcBorders>
            <w:shd w:val="clear" w:color="auto" w:fill="C10A27"/>
            <w:noWrap/>
            <w:vAlign w:val="center"/>
            <w:hideMark/>
          </w:tcPr>
          <w:p w14:paraId="2CEB6A72" w14:textId="65103C46" w:rsidR="002F6D91" w:rsidRPr="002F6D91" w:rsidRDefault="002F6D91" w:rsidP="002F6D91">
            <w:pPr>
              <w:jc w:val="center"/>
              <w:rPr>
                <w:rFonts w:cs="Arial"/>
                <w:b/>
                <w:bCs/>
                <w:color w:val="FFFFFF"/>
                <w:sz w:val="18"/>
                <w:szCs w:val="18"/>
              </w:rPr>
            </w:pPr>
            <w:r w:rsidRPr="002F6D91">
              <w:rPr>
                <w:rFonts w:cs="Arial"/>
                <w:b/>
                <w:bCs/>
                <w:color w:val="FFFFFF"/>
                <w:sz w:val="18"/>
                <w:szCs w:val="18"/>
              </w:rPr>
              <w:t>45</w:t>
            </w:r>
            <w:r w:rsidR="00D10FB2">
              <w:rPr>
                <w:rFonts w:cs="Arial"/>
                <w:b/>
                <w:bCs/>
                <w:color w:val="FFFFFF"/>
                <w:sz w:val="18"/>
                <w:szCs w:val="18"/>
              </w:rPr>
              <w:t>–</w:t>
            </w:r>
            <w:r w:rsidRPr="002F6D91">
              <w:rPr>
                <w:rFonts w:cs="Arial"/>
                <w:b/>
                <w:bCs/>
                <w:color w:val="FFFFFF"/>
                <w:sz w:val="18"/>
                <w:szCs w:val="18"/>
              </w:rPr>
              <w:t>64</w:t>
            </w:r>
          </w:p>
        </w:tc>
        <w:tc>
          <w:tcPr>
            <w:tcW w:w="1131" w:type="dxa"/>
            <w:tcBorders>
              <w:top w:val="single" w:sz="4" w:space="0" w:color="FFFFFF"/>
              <w:left w:val="nil"/>
              <w:bottom w:val="single" w:sz="4" w:space="0" w:color="FFFFFF"/>
              <w:right w:val="single" w:sz="4" w:space="0" w:color="FFFFFF"/>
            </w:tcBorders>
            <w:shd w:val="clear" w:color="auto" w:fill="C10A27"/>
            <w:noWrap/>
            <w:vAlign w:val="center"/>
            <w:hideMark/>
          </w:tcPr>
          <w:p w14:paraId="5E5F6616" w14:textId="77777777" w:rsidR="002F6D91" w:rsidRPr="002F6D91" w:rsidRDefault="002F6D91" w:rsidP="002F6D91">
            <w:pPr>
              <w:jc w:val="center"/>
              <w:rPr>
                <w:rFonts w:cs="Arial"/>
                <w:b/>
                <w:bCs/>
                <w:color w:val="FFFFFF"/>
                <w:sz w:val="18"/>
                <w:szCs w:val="18"/>
              </w:rPr>
            </w:pPr>
            <w:r w:rsidRPr="002F6D91">
              <w:rPr>
                <w:rFonts w:cs="Arial"/>
                <w:b/>
                <w:bCs/>
                <w:color w:val="FFFFFF"/>
                <w:sz w:val="18"/>
                <w:szCs w:val="18"/>
              </w:rPr>
              <w:t>65 &amp; over</w:t>
            </w:r>
          </w:p>
        </w:tc>
      </w:tr>
      <w:tr w:rsidR="005C2352" w:rsidRPr="002F6D91" w14:paraId="66C7EDCB" w14:textId="77777777" w:rsidTr="007843E2">
        <w:trPr>
          <w:trHeight w:val="357"/>
        </w:trPr>
        <w:tc>
          <w:tcPr>
            <w:tcW w:w="3536" w:type="dxa"/>
            <w:tcBorders>
              <w:top w:val="nil"/>
              <w:left w:val="single" w:sz="4" w:space="0" w:color="FFFFFF"/>
              <w:bottom w:val="single" w:sz="4" w:space="0" w:color="FFFFFF"/>
              <w:right w:val="single" w:sz="4" w:space="0" w:color="FFFFFF"/>
            </w:tcBorders>
            <w:shd w:val="clear" w:color="auto" w:fill="auto"/>
            <w:noWrap/>
            <w:vAlign w:val="center"/>
            <w:hideMark/>
          </w:tcPr>
          <w:p w14:paraId="7AE4D432" w14:textId="58D9C3FC" w:rsidR="007843E2" w:rsidRPr="002F6D91" w:rsidRDefault="007843E2" w:rsidP="007843E2">
            <w:pPr>
              <w:rPr>
                <w:rFonts w:cs="Arial"/>
                <w:b/>
                <w:bCs/>
                <w:color w:val="000000"/>
                <w:sz w:val="18"/>
                <w:szCs w:val="18"/>
              </w:rPr>
            </w:pPr>
            <w:r w:rsidRPr="002F6D91">
              <w:rPr>
                <w:rFonts w:cs="Arial"/>
                <w:b/>
                <w:bCs/>
                <w:color w:val="000000"/>
                <w:sz w:val="18"/>
                <w:szCs w:val="18"/>
              </w:rPr>
              <w:t xml:space="preserve">Vehicle </w:t>
            </w:r>
            <w:r>
              <w:rPr>
                <w:rFonts w:cs="Arial"/>
                <w:b/>
                <w:bCs/>
                <w:color w:val="000000"/>
                <w:sz w:val="18"/>
                <w:szCs w:val="18"/>
              </w:rPr>
              <w:t>collision</w:t>
            </w:r>
          </w:p>
        </w:tc>
        <w:tc>
          <w:tcPr>
            <w:tcW w:w="1279"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7AD8BA9" w14:textId="665E504D" w:rsidR="007843E2" w:rsidRPr="002F6D91" w:rsidRDefault="007843E2" w:rsidP="007843E2">
            <w:pPr>
              <w:jc w:val="center"/>
              <w:rPr>
                <w:rFonts w:cs="Arial"/>
                <w:color w:val="000000"/>
                <w:sz w:val="18"/>
                <w:szCs w:val="18"/>
              </w:rPr>
            </w:pPr>
            <w:r>
              <w:rPr>
                <w:rFonts w:cs="Arial"/>
                <w:color w:val="000000"/>
                <w:sz w:val="18"/>
                <w:szCs w:val="18"/>
              </w:rPr>
              <w:t>16</w:t>
            </w:r>
          </w:p>
        </w:tc>
        <w:tc>
          <w:tcPr>
            <w:tcW w:w="983" w:type="dxa"/>
            <w:tcBorders>
              <w:top w:val="single" w:sz="4" w:space="0" w:color="FFFFFF"/>
              <w:left w:val="nil"/>
              <w:bottom w:val="single" w:sz="4" w:space="0" w:color="FFFFFF"/>
              <w:right w:val="single" w:sz="4" w:space="0" w:color="FFFFFF"/>
            </w:tcBorders>
            <w:shd w:val="clear" w:color="auto" w:fill="auto"/>
            <w:noWrap/>
            <w:vAlign w:val="center"/>
            <w:hideMark/>
          </w:tcPr>
          <w:p w14:paraId="17D391DD" w14:textId="4806C87C" w:rsidR="007843E2" w:rsidRPr="002F6D91" w:rsidRDefault="007843E2" w:rsidP="007843E2">
            <w:pPr>
              <w:jc w:val="center"/>
              <w:rPr>
                <w:rFonts w:cs="Arial"/>
                <w:color w:val="000000"/>
                <w:sz w:val="18"/>
                <w:szCs w:val="18"/>
              </w:rPr>
            </w:pPr>
            <w:r>
              <w:rPr>
                <w:rFonts w:cs="Arial"/>
                <w:color w:val="000000"/>
                <w:sz w:val="18"/>
                <w:szCs w:val="18"/>
              </w:rPr>
              <w:t>24</w:t>
            </w:r>
          </w:p>
        </w:tc>
        <w:tc>
          <w:tcPr>
            <w:tcW w:w="1131" w:type="dxa"/>
            <w:tcBorders>
              <w:top w:val="single" w:sz="4" w:space="0" w:color="FFFFFF"/>
              <w:left w:val="nil"/>
              <w:bottom w:val="single" w:sz="4" w:space="0" w:color="FFFFFF"/>
              <w:right w:val="single" w:sz="4" w:space="0" w:color="FFFFFF"/>
            </w:tcBorders>
            <w:shd w:val="clear" w:color="auto" w:fill="auto"/>
            <w:noWrap/>
            <w:vAlign w:val="center"/>
            <w:hideMark/>
          </w:tcPr>
          <w:p w14:paraId="2A8F78FE" w14:textId="68F9BC57" w:rsidR="007843E2" w:rsidRPr="002F6D91" w:rsidRDefault="007843E2" w:rsidP="007843E2">
            <w:pPr>
              <w:jc w:val="center"/>
              <w:rPr>
                <w:rFonts w:cs="Arial"/>
                <w:color w:val="000000"/>
                <w:sz w:val="18"/>
                <w:szCs w:val="18"/>
              </w:rPr>
            </w:pPr>
            <w:r>
              <w:rPr>
                <w:rFonts w:cs="Arial"/>
                <w:color w:val="000000"/>
                <w:sz w:val="18"/>
                <w:szCs w:val="18"/>
              </w:rPr>
              <w:t>57</w:t>
            </w:r>
          </w:p>
        </w:tc>
        <w:tc>
          <w:tcPr>
            <w:tcW w:w="1131" w:type="dxa"/>
            <w:tcBorders>
              <w:top w:val="single" w:sz="4" w:space="0" w:color="FFFFFF"/>
              <w:left w:val="nil"/>
              <w:bottom w:val="single" w:sz="4" w:space="0" w:color="FFFFFF"/>
              <w:right w:val="single" w:sz="4" w:space="0" w:color="FFFFFF"/>
            </w:tcBorders>
            <w:shd w:val="clear" w:color="auto" w:fill="auto"/>
            <w:noWrap/>
            <w:vAlign w:val="center"/>
            <w:hideMark/>
          </w:tcPr>
          <w:p w14:paraId="5D217A78" w14:textId="5C5FAB57" w:rsidR="007843E2" w:rsidRPr="002F6D91" w:rsidRDefault="007843E2" w:rsidP="007843E2">
            <w:pPr>
              <w:jc w:val="center"/>
              <w:rPr>
                <w:rFonts w:cs="Arial"/>
                <w:color w:val="000000"/>
                <w:sz w:val="18"/>
                <w:szCs w:val="18"/>
              </w:rPr>
            </w:pPr>
            <w:r>
              <w:rPr>
                <w:rFonts w:cs="Arial"/>
                <w:color w:val="000000"/>
                <w:sz w:val="18"/>
                <w:szCs w:val="18"/>
              </w:rPr>
              <w:t>58</w:t>
            </w:r>
          </w:p>
        </w:tc>
        <w:tc>
          <w:tcPr>
            <w:tcW w:w="1131" w:type="dxa"/>
            <w:tcBorders>
              <w:top w:val="single" w:sz="4" w:space="0" w:color="FFFFFF"/>
              <w:left w:val="nil"/>
              <w:bottom w:val="single" w:sz="4" w:space="0" w:color="FFFFFF"/>
              <w:right w:val="single" w:sz="4" w:space="0" w:color="FFFFFF"/>
            </w:tcBorders>
            <w:shd w:val="clear" w:color="auto" w:fill="auto"/>
            <w:noWrap/>
            <w:vAlign w:val="center"/>
            <w:hideMark/>
          </w:tcPr>
          <w:p w14:paraId="68643165" w14:textId="0CD7EFF2" w:rsidR="007843E2" w:rsidRPr="002F6D91" w:rsidRDefault="007843E2" w:rsidP="007843E2">
            <w:pPr>
              <w:jc w:val="center"/>
              <w:rPr>
                <w:rFonts w:cs="Arial"/>
                <w:color w:val="000000"/>
                <w:sz w:val="18"/>
                <w:szCs w:val="18"/>
              </w:rPr>
            </w:pPr>
            <w:r>
              <w:rPr>
                <w:rFonts w:cs="Arial"/>
                <w:color w:val="000000"/>
                <w:sz w:val="18"/>
                <w:szCs w:val="18"/>
              </w:rPr>
              <w:t>26</w:t>
            </w:r>
          </w:p>
        </w:tc>
      </w:tr>
      <w:tr w:rsidR="005C2352" w:rsidRPr="002F6D91" w14:paraId="65279C58" w14:textId="77777777" w:rsidTr="00095F0C">
        <w:trPr>
          <w:trHeight w:val="357"/>
        </w:trPr>
        <w:tc>
          <w:tcPr>
            <w:tcW w:w="3536" w:type="dxa"/>
            <w:tcBorders>
              <w:top w:val="nil"/>
              <w:left w:val="single" w:sz="4" w:space="0" w:color="FFFFFF"/>
              <w:bottom w:val="single" w:sz="4" w:space="0" w:color="FFFFFF"/>
              <w:right w:val="single" w:sz="4" w:space="0" w:color="FFFFFF"/>
            </w:tcBorders>
            <w:shd w:val="clear" w:color="auto" w:fill="E6E3E2"/>
            <w:noWrap/>
            <w:vAlign w:val="center"/>
            <w:hideMark/>
          </w:tcPr>
          <w:p w14:paraId="1EFA797D" w14:textId="77777777" w:rsidR="007843E2" w:rsidRPr="002F6D91" w:rsidRDefault="007843E2" w:rsidP="007843E2">
            <w:pPr>
              <w:rPr>
                <w:rFonts w:cs="Arial"/>
                <w:b/>
                <w:bCs/>
                <w:color w:val="000000"/>
                <w:sz w:val="18"/>
                <w:szCs w:val="18"/>
              </w:rPr>
            </w:pPr>
            <w:r w:rsidRPr="002F6D91">
              <w:rPr>
                <w:rFonts w:cs="Arial"/>
                <w:b/>
                <w:bCs/>
                <w:color w:val="000000"/>
                <w:sz w:val="18"/>
                <w:szCs w:val="18"/>
              </w:rPr>
              <w:t>Being hit by moving objects</w:t>
            </w:r>
          </w:p>
        </w:tc>
        <w:tc>
          <w:tcPr>
            <w:tcW w:w="1279" w:type="dxa"/>
            <w:tcBorders>
              <w:top w:val="nil"/>
              <w:left w:val="single" w:sz="4" w:space="0" w:color="FFFFFF"/>
              <w:bottom w:val="single" w:sz="4" w:space="0" w:color="FFFFFF"/>
              <w:right w:val="single" w:sz="4" w:space="0" w:color="FFFFFF"/>
            </w:tcBorders>
            <w:shd w:val="clear" w:color="auto" w:fill="E6E3E2"/>
            <w:noWrap/>
            <w:vAlign w:val="center"/>
            <w:hideMark/>
          </w:tcPr>
          <w:p w14:paraId="0A1363BD" w14:textId="138464E2" w:rsidR="007843E2" w:rsidRPr="002F6D91" w:rsidRDefault="007843E2" w:rsidP="007843E2">
            <w:pPr>
              <w:jc w:val="center"/>
              <w:rPr>
                <w:rFonts w:cs="Arial"/>
                <w:color w:val="000000"/>
                <w:sz w:val="18"/>
                <w:szCs w:val="18"/>
              </w:rPr>
            </w:pPr>
            <w:r>
              <w:rPr>
                <w:rFonts w:cs="Arial"/>
                <w:color w:val="000000"/>
                <w:sz w:val="18"/>
                <w:szCs w:val="18"/>
              </w:rPr>
              <w:t>12</w:t>
            </w:r>
          </w:p>
        </w:tc>
        <w:tc>
          <w:tcPr>
            <w:tcW w:w="983" w:type="dxa"/>
            <w:tcBorders>
              <w:top w:val="nil"/>
              <w:left w:val="nil"/>
              <w:bottom w:val="single" w:sz="4" w:space="0" w:color="FFFFFF"/>
              <w:right w:val="single" w:sz="4" w:space="0" w:color="FFFFFF"/>
            </w:tcBorders>
            <w:shd w:val="clear" w:color="auto" w:fill="E6E3E2"/>
            <w:noWrap/>
            <w:vAlign w:val="center"/>
            <w:hideMark/>
          </w:tcPr>
          <w:p w14:paraId="24E60D66" w14:textId="0FEA40FF" w:rsidR="007843E2" w:rsidRPr="002F6D91" w:rsidRDefault="007843E2" w:rsidP="007843E2">
            <w:pPr>
              <w:jc w:val="center"/>
              <w:rPr>
                <w:rFonts w:cs="Arial"/>
                <w:color w:val="000000"/>
                <w:sz w:val="18"/>
                <w:szCs w:val="18"/>
              </w:rPr>
            </w:pPr>
            <w:r>
              <w:rPr>
                <w:rFonts w:cs="Arial"/>
                <w:color w:val="000000"/>
                <w:sz w:val="18"/>
                <w:szCs w:val="18"/>
              </w:rPr>
              <w:t>2</w:t>
            </w:r>
          </w:p>
        </w:tc>
        <w:tc>
          <w:tcPr>
            <w:tcW w:w="1131" w:type="dxa"/>
            <w:tcBorders>
              <w:top w:val="nil"/>
              <w:left w:val="nil"/>
              <w:bottom w:val="single" w:sz="4" w:space="0" w:color="FFFFFF"/>
              <w:right w:val="single" w:sz="4" w:space="0" w:color="FFFFFF"/>
            </w:tcBorders>
            <w:shd w:val="clear" w:color="auto" w:fill="E6E3E2"/>
            <w:noWrap/>
            <w:vAlign w:val="center"/>
            <w:hideMark/>
          </w:tcPr>
          <w:p w14:paraId="289CBD53" w14:textId="39F73D8A" w:rsidR="007843E2" w:rsidRPr="002F6D91" w:rsidRDefault="007843E2" w:rsidP="007843E2">
            <w:pPr>
              <w:jc w:val="center"/>
              <w:rPr>
                <w:rFonts w:cs="Arial"/>
                <w:color w:val="000000"/>
                <w:sz w:val="18"/>
                <w:szCs w:val="18"/>
              </w:rPr>
            </w:pPr>
            <w:r>
              <w:rPr>
                <w:rFonts w:cs="Arial"/>
                <w:color w:val="000000"/>
                <w:sz w:val="18"/>
                <w:szCs w:val="18"/>
              </w:rPr>
              <w:t>8</w:t>
            </w:r>
          </w:p>
        </w:tc>
        <w:tc>
          <w:tcPr>
            <w:tcW w:w="1131" w:type="dxa"/>
            <w:tcBorders>
              <w:top w:val="nil"/>
              <w:left w:val="nil"/>
              <w:bottom w:val="single" w:sz="4" w:space="0" w:color="FFFFFF"/>
              <w:right w:val="single" w:sz="4" w:space="0" w:color="FFFFFF"/>
            </w:tcBorders>
            <w:shd w:val="clear" w:color="auto" w:fill="E6E3E2"/>
            <w:noWrap/>
            <w:vAlign w:val="center"/>
            <w:hideMark/>
          </w:tcPr>
          <w:p w14:paraId="2017E6A1" w14:textId="7B05BAFE" w:rsidR="007843E2" w:rsidRPr="002F6D91" w:rsidRDefault="007843E2" w:rsidP="007843E2">
            <w:pPr>
              <w:jc w:val="center"/>
              <w:rPr>
                <w:rFonts w:cs="Arial"/>
                <w:color w:val="000000"/>
                <w:sz w:val="18"/>
                <w:szCs w:val="18"/>
              </w:rPr>
            </w:pPr>
            <w:r>
              <w:rPr>
                <w:rFonts w:cs="Arial"/>
                <w:color w:val="000000"/>
                <w:sz w:val="18"/>
                <w:szCs w:val="18"/>
              </w:rPr>
              <w:t>18</w:t>
            </w:r>
          </w:p>
        </w:tc>
        <w:tc>
          <w:tcPr>
            <w:tcW w:w="1131" w:type="dxa"/>
            <w:tcBorders>
              <w:top w:val="nil"/>
              <w:left w:val="nil"/>
              <w:bottom w:val="single" w:sz="4" w:space="0" w:color="FFFFFF"/>
              <w:right w:val="single" w:sz="4" w:space="0" w:color="FFFFFF"/>
            </w:tcBorders>
            <w:shd w:val="clear" w:color="auto" w:fill="E6E3E2"/>
            <w:noWrap/>
            <w:vAlign w:val="center"/>
            <w:hideMark/>
          </w:tcPr>
          <w:p w14:paraId="4FF78149" w14:textId="287B3877" w:rsidR="007843E2" w:rsidRPr="002F6D91" w:rsidRDefault="007843E2" w:rsidP="007843E2">
            <w:pPr>
              <w:jc w:val="center"/>
              <w:rPr>
                <w:rFonts w:cs="Arial"/>
                <w:color w:val="000000"/>
                <w:sz w:val="18"/>
                <w:szCs w:val="18"/>
              </w:rPr>
            </w:pPr>
            <w:r>
              <w:rPr>
                <w:rFonts w:cs="Arial"/>
                <w:color w:val="000000"/>
                <w:sz w:val="18"/>
                <w:szCs w:val="18"/>
              </w:rPr>
              <w:t>15</w:t>
            </w:r>
          </w:p>
        </w:tc>
      </w:tr>
      <w:tr w:rsidR="007843E2" w:rsidRPr="002F6D91" w14:paraId="32D60042" w14:textId="77777777" w:rsidTr="00F15809">
        <w:trPr>
          <w:trHeight w:val="357"/>
        </w:trPr>
        <w:tc>
          <w:tcPr>
            <w:tcW w:w="3536" w:type="dxa"/>
            <w:tcBorders>
              <w:top w:val="nil"/>
              <w:left w:val="single" w:sz="4" w:space="0" w:color="FFFFFF"/>
              <w:bottom w:val="single" w:sz="4" w:space="0" w:color="FFFFFF"/>
              <w:right w:val="single" w:sz="4" w:space="0" w:color="FFFFFF"/>
            </w:tcBorders>
            <w:shd w:val="clear" w:color="auto" w:fill="auto"/>
            <w:noWrap/>
            <w:vAlign w:val="center"/>
            <w:hideMark/>
          </w:tcPr>
          <w:p w14:paraId="3BA5B91B" w14:textId="77777777" w:rsidR="007843E2" w:rsidRPr="002F6D91" w:rsidRDefault="007843E2" w:rsidP="007843E2">
            <w:pPr>
              <w:rPr>
                <w:rFonts w:cs="Arial"/>
                <w:b/>
                <w:bCs/>
                <w:color w:val="000000"/>
                <w:sz w:val="18"/>
                <w:szCs w:val="18"/>
              </w:rPr>
            </w:pPr>
            <w:r w:rsidRPr="002F6D91">
              <w:rPr>
                <w:rFonts w:cs="Arial"/>
                <w:b/>
                <w:bCs/>
                <w:color w:val="000000"/>
                <w:sz w:val="18"/>
                <w:szCs w:val="18"/>
              </w:rPr>
              <w:t>Drowning</w:t>
            </w:r>
          </w:p>
        </w:tc>
        <w:tc>
          <w:tcPr>
            <w:tcW w:w="1279" w:type="dxa"/>
            <w:tcBorders>
              <w:top w:val="nil"/>
              <w:left w:val="single" w:sz="4" w:space="0" w:color="FFFFFF"/>
              <w:bottom w:val="single" w:sz="4" w:space="0" w:color="FFFFFF"/>
              <w:right w:val="single" w:sz="4" w:space="0" w:color="FFFFFF"/>
            </w:tcBorders>
            <w:shd w:val="clear" w:color="auto" w:fill="auto"/>
            <w:noWrap/>
            <w:vAlign w:val="center"/>
            <w:hideMark/>
          </w:tcPr>
          <w:p w14:paraId="5FBB122E" w14:textId="0B407AFC" w:rsidR="007843E2" w:rsidRPr="002F6D91" w:rsidRDefault="007843E2" w:rsidP="007843E2">
            <w:pPr>
              <w:jc w:val="center"/>
              <w:rPr>
                <w:rFonts w:cs="Arial"/>
                <w:color w:val="000000"/>
                <w:sz w:val="18"/>
                <w:szCs w:val="18"/>
              </w:rPr>
            </w:pPr>
            <w:r>
              <w:rPr>
                <w:rFonts w:cs="Arial"/>
                <w:color w:val="000000"/>
                <w:sz w:val="18"/>
                <w:szCs w:val="18"/>
              </w:rPr>
              <w:t>1</w:t>
            </w:r>
          </w:p>
        </w:tc>
        <w:tc>
          <w:tcPr>
            <w:tcW w:w="983" w:type="dxa"/>
            <w:tcBorders>
              <w:top w:val="nil"/>
              <w:left w:val="nil"/>
              <w:bottom w:val="single" w:sz="4" w:space="0" w:color="FFFFFF"/>
              <w:right w:val="single" w:sz="4" w:space="0" w:color="FFFFFF"/>
            </w:tcBorders>
            <w:shd w:val="clear" w:color="auto" w:fill="auto"/>
            <w:noWrap/>
            <w:vAlign w:val="center"/>
            <w:hideMark/>
          </w:tcPr>
          <w:p w14:paraId="26B55298" w14:textId="6E62EC7F" w:rsidR="007843E2" w:rsidRPr="002F6D91" w:rsidRDefault="007843E2" w:rsidP="007843E2">
            <w:pPr>
              <w:jc w:val="center"/>
              <w:rPr>
                <w:rFonts w:cs="Arial"/>
                <w:color w:val="000000"/>
                <w:sz w:val="18"/>
                <w:szCs w:val="18"/>
              </w:rPr>
            </w:pPr>
            <w:r>
              <w:rPr>
                <w:rFonts w:cs="Arial"/>
                <w:color w:val="000000"/>
                <w:sz w:val="18"/>
                <w:szCs w:val="18"/>
              </w:rPr>
              <w:t>3</w:t>
            </w:r>
          </w:p>
        </w:tc>
        <w:tc>
          <w:tcPr>
            <w:tcW w:w="1131" w:type="dxa"/>
            <w:tcBorders>
              <w:top w:val="nil"/>
              <w:left w:val="nil"/>
              <w:bottom w:val="single" w:sz="4" w:space="0" w:color="FFFFFF"/>
              <w:right w:val="single" w:sz="4" w:space="0" w:color="FFFFFF"/>
            </w:tcBorders>
            <w:shd w:val="clear" w:color="auto" w:fill="auto"/>
            <w:noWrap/>
            <w:vAlign w:val="center"/>
            <w:hideMark/>
          </w:tcPr>
          <w:p w14:paraId="152E4991" w14:textId="7EBFF02E" w:rsidR="007843E2" w:rsidRPr="002F6D91" w:rsidRDefault="007843E2" w:rsidP="007843E2">
            <w:pPr>
              <w:jc w:val="center"/>
              <w:rPr>
                <w:rFonts w:cs="Arial"/>
                <w:color w:val="000000"/>
                <w:sz w:val="18"/>
                <w:szCs w:val="18"/>
              </w:rPr>
            </w:pPr>
            <w:r>
              <w:rPr>
                <w:rFonts w:cs="Arial"/>
                <w:color w:val="000000"/>
                <w:sz w:val="18"/>
                <w:szCs w:val="18"/>
              </w:rPr>
              <w:t>3</w:t>
            </w:r>
          </w:p>
        </w:tc>
        <w:tc>
          <w:tcPr>
            <w:tcW w:w="1131" w:type="dxa"/>
            <w:tcBorders>
              <w:top w:val="nil"/>
              <w:left w:val="nil"/>
              <w:bottom w:val="single" w:sz="4" w:space="0" w:color="FFFFFF"/>
              <w:right w:val="single" w:sz="4" w:space="0" w:color="FFFFFF"/>
            </w:tcBorders>
            <w:shd w:val="clear" w:color="auto" w:fill="auto"/>
            <w:noWrap/>
            <w:vAlign w:val="center"/>
            <w:hideMark/>
          </w:tcPr>
          <w:p w14:paraId="2BC909EE" w14:textId="2CA6D808" w:rsidR="007843E2" w:rsidRPr="002F6D91" w:rsidRDefault="007843E2" w:rsidP="007843E2">
            <w:pPr>
              <w:jc w:val="center"/>
              <w:rPr>
                <w:rFonts w:cs="Arial"/>
                <w:color w:val="000000"/>
                <w:sz w:val="18"/>
                <w:szCs w:val="18"/>
              </w:rPr>
            </w:pPr>
            <w:r>
              <w:rPr>
                <w:rFonts w:cs="Arial"/>
                <w:color w:val="000000"/>
                <w:sz w:val="18"/>
                <w:szCs w:val="18"/>
              </w:rPr>
              <w:t>4</w:t>
            </w:r>
          </w:p>
        </w:tc>
        <w:tc>
          <w:tcPr>
            <w:tcW w:w="1131" w:type="dxa"/>
            <w:tcBorders>
              <w:top w:val="nil"/>
              <w:left w:val="nil"/>
              <w:bottom w:val="single" w:sz="4" w:space="0" w:color="FFFFFF"/>
              <w:right w:val="single" w:sz="4" w:space="0" w:color="FFFFFF"/>
            </w:tcBorders>
            <w:shd w:val="clear" w:color="auto" w:fill="auto"/>
            <w:noWrap/>
            <w:vAlign w:val="center"/>
            <w:hideMark/>
          </w:tcPr>
          <w:p w14:paraId="5A8EC986" w14:textId="676F9CFB" w:rsidR="007843E2" w:rsidRPr="002F6D91" w:rsidRDefault="007843E2" w:rsidP="007843E2">
            <w:pPr>
              <w:jc w:val="center"/>
              <w:rPr>
                <w:rFonts w:cs="Arial"/>
                <w:color w:val="000000"/>
                <w:sz w:val="18"/>
                <w:szCs w:val="18"/>
              </w:rPr>
            </w:pPr>
            <w:r>
              <w:rPr>
                <w:rFonts w:cs="Arial"/>
                <w:color w:val="000000"/>
                <w:sz w:val="18"/>
                <w:szCs w:val="18"/>
              </w:rPr>
              <w:t>7</w:t>
            </w:r>
          </w:p>
        </w:tc>
      </w:tr>
      <w:tr w:rsidR="005C2352" w:rsidRPr="002F6D91" w14:paraId="738C073E" w14:textId="77777777" w:rsidTr="00095F0C">
        <w:trPr>
          <w:trHeight w:val="357"/>
        </w:trPr>
        <w:tc>
          <w:tcPr>
            <w:tcW w:w="3536" w:type="dxa"/>
            <w:tcBorders>
              <w:top w:val="nil"/>
              <w:left w:val="single" w:sz="4" w:space="0" w:color="FFFFFF"/>
              <w:bottom w:val="single" w:sz="4" w:space="0" w:color="FFFFFF"/>
              <w:right w:val="single" w:sz="4" w:space="0" w:color="FFFFFF"/>
            </w:tcBorders>
            <w:shd w:val="clear" w:color="auto" w:fill="E6E3E2"/>
            <w:noWrap/>
            <w:vAlign w:val="center"/>
            <w:hideMark/>
          </w:tcPr>
          <w:p w14:paraId="56D4B100" w14:textId="3AE530AE" w:rsidR="007843E2" w:rsidRPr="002F6D91" w:rsidRDefault="007843E2" w:rsidP="007843E2">
            <w:pPr>
              <w:rPr>
                <w:rFonts w:cs="Arial"/>
                <w:b/>
                <w:bCs/>
                <w:color w:val="000000"/>
                <w:sz w:val="18"/>
                <w:szCs w:val="18"/>
              </w:rPr>
            </w:pPr>
            <w:r w:rsidRPr="002F6D91">
              <w:rPr>
                <w:rFonts w:cs="Arial"/>
                <w:b/>
                <w:bCs/>
                <w:color w:val="000000"/>
                <w:sz w:val="18"/>
                <w:szCs w:val="18"/>
              </w:rPr>
              <w:t>Falls from a height</w:t>
            </w:r>
            <w:r w:rsidR="00FB274F">
              <w:rPr>
                <w:rFonts w:cs="Arial"/>
                <w:b/>
                <w:bCs/>
                <w:color w:val="000000"/>
                <w:sz w:val="18"/>
                <w:szCs w:val="18"/>
              </w:rPr>
              <w:t xml:space="preserve"> </w:t>
            </w:r>
          </w:p>
        </w:tc>
        <w:tc>
          <w:tcPr>
            <w:tcW w:w="1279" w:type="dxa"/>
            <w:tcBorders>
              <w:top w:val="nil"/>
              <w:left w:val="single" w:sz="4" w:space="0" w:color="FFFFFF"/>
              <w:bottom w:val="single" w:sz="4" w:space="0" w:color="FFFFFF"/>
              <w:right w:val="single" w:sz="4" w:space="0" w:color="FFFFFF"/>
            </w:tcBorders>
            <w:shd w:val="clear" w:color="auto" w:fill="E6E3E2"/>
            <w:noWrap/>
            <w:vAlign w:val="center"/>
            <w:hideMark/>
          </w:tcPr>
          <w:p w14:paraId="389742B7" w14:textId="7FCE15D1" w:rsidR="007843E2" w:rsidRPr="002F6D91" w:rsidRDefault="007843E2" w:rsidP="007843E2">
            <w:pPr>
              <w:jc w:val="center"/>
              <w:rPr>
                <w:rFonts w:cs="Arial"/>
                <w:color w:val="000000"/>
                <w:sz w:val="18"/>
                <w:szCs w:val="18"/>
              </w:rPr>
            </w:pPr>
            <w:r>
              <w:rPr>
                <w:rFonts w:cs="Arial"/>
                <w:color w:val="000000"/>
                <w:sz w:val="18"/>
                <w:szCs w:val="18"/>
              </w:rPr>
              <w:t>4</w:t>
            </w:r>
          </w:p>
        </w:tc>
        <w:tc>
          <w:tcPr>
            <w:tcW w:w="983" w:type="dxa"/>
            <w:tcBorders>
              <w:top w:val="nil"/>
              <w:left w:val="nil"/>
              <w:bottom w:val="single" w:sz="4" w:space="0" w:color="FFFFFF"/>
              <w:right w:val="single" w:sz="4" w:space="0" w:color="FFFFFF"/>
            </w:tcBorders>
            <w:shd w:val="clear" w:color="auto" w:fill="E6E3E2"/>
            <w:noWrap/>
            <w:vAlign w:val="center"/>
            <w:hideMark/>
          </w:tcPr>
          <w:p w14:paraId="1DE727AC" w14:textId="3570C44A" w:rsidR="007843E2" w:rsidRPr="002F6D91" w:rsidRDefault="007843E2" w:rsidP="007843E2">
            <w:pPr>
              <w:jc w:val="center"/>
              <w:rPr>
                <w:rFonts w:cs="Arial"/>
                <w:color w:val="000000"/>
                <w:sz w:val="18"/>
                <w:szCs w:val="18"/>
              </w:rPr>
            </w:pPr>
            <w:r>
              <w:rPr>
                <w:rFonts w:cs="Arial"/>
                <w:color w:val="000000"/>
                <w:sz w:val="18"/>
                <w:szCs w:val="18"/>
              </w:rPr>
              <w:t>2</w:t>
            </w:r>
          </w:p>
        </w:tc>
        <w:tc>
          <w:tcPr>
            <w:tcW w:w="1131" w:type="dxa"/>
            <w:tcBorders>
              <w:top w:val="nil"/>
              <w:left w:val="nil"/>
              <w:bottom w:val="single" w:sz="4" w:space="0" w:color="FFFFFF"/>
              <w:right w:val="single" w:sz="4" w:space="0" w:color="FFFFFF"/>
            </w:tcBorders>
            <w:shd w:val="clear" w:color="auto" w:fill="E6E3E2"/>
            <w:noWrap/>
            <w:vAlign w:val="center"/>
            <w:hideMark/>
          </w:tcPr>
          <w:p w14:paraId="47E9A602" w14:textId="6FECDF14" w:rsidR="007843E2" w:rsidRPr="002F6D91" w:rsidRDefault="007843E2" w:rsidP="007843E2">
            <w:pPr>
              <w:jc w:val="center"/>
              <w:rPr>
                <w:rFonts w:cs="Arial"/>
                <w:color w:val="000000"/>
                <w:sz w:val="18"/>
                <w:szCs w:val="18"/>
              </w:rPr>
            </w:pPr>
            <w:r>
              <w:rPr>
                <w:rFonts w:cs="Arial"/>
                <w:color w:val="000000"/>
                <w:sz w:val="18"/>
                <w:szCs w:val="18"/>
              </w:rPr>
              <w:t>2</w:t>
            </w:r>
          </w:p>
        </w:tc>
        <w:tc>
          <w:tcPr>
            <w:tcW w:w="1131" w:type="dxa"/>
            <w:tcBorders>
              <w:top w:val="nil"/>
              <w:left w:val="nil"/>
              <w:bottom w:val="single" w:sz="4" w:space="0" w:color="FFFFFF"/>
              <w:right w:val="single" w:sz="4" w:space="0" w:color="FFFFFF"/>
            </w:tcBorders>
            <w:shd w:val="clear" w:color="auto" w:fill="E6E3E2"/>
            <w:noWrap/>
            <w:vAlign w:val="center"/>
            <w:hideMark/>
          </w:tcPr>
          <w:p w14:paraId="6992813A" w14:textId="70E278B9" w:rsidR="007843E2" w:rsidRPr="002F6D91" w:rsidRDefault="007843E2" w:rsidP="007843E2">
            <w:pPr>
              <w:jc w:val="center"/>
              <w:rPr>
                <w:rFonts w:cs="Arial"/>
                <w:color w:val="000000"/>
                <w:sz w:val="18"/>
                <w:szCs w:val="18"/>
              </w:rPr>
            </w:pPr>
            <w:r>
              <w:rPr>
                <w:rFonts w:cs="Arial"/>
                <w:color w:val="000000"/>
                <w:sz w:val="18"/>
                <w:szCs w:val="18"/>
              </w:rPr>
              <w:t>2</w:t>
            </w:r>
          </w:p>
        </w:tc>
        <w:tc>
          <w:tcPr>
            <w:tcW w:w="1131" w:type="dxa"/>
            <w:tcBorders>
              <w:top w:val="nil"/>
              <w:left w:val="nil"/>
              <w:bottom w:val="single" w:sz="4" w:space="0" w:color="FFFFFF"/>
              <w:right w:val="single" w:sz="4" w:space="0" w:color="FFFFFF"/>
            </w:tcBorders>
            <w:shd w:val="clear" w:color="auto" w:fill="E6E3E2"/>
            <w:noWrap/>
            <w:vAlign w:val="center"/>
            <w:hideMark/>
          </w:tcPr>
          <w:p w14:paraId="34747A7E" w14:textId="5DDA9C84" w:rsidR="007843E2" w:rsidRPr="002F6D91" w:rsidRDefault="007843E2" w:rsidP="007843E2">
            <w:pPr>
              <w:jc w:val="center"/>
              <w:rPr>
                <w:rFonts w:cs="Arial"/>
                <w:color w:val="000000"/>
                <w:sz w:val="18"/>
                <w:szCs w:val="18"/>
              </w:rPr>
            </w:pPr>
            <w:r>
              <w:rPr>
                <w:rFonts w:cs="Arial"/>
                <w:color w:val="000000"/>
                <w:sz w:val="18"/>
                <w:szCs w:val="18"/>
              </w:rPr>
              <w:t>8</w:t>
            </w:r>
          </w:p>
        </w:tc>
      </w:tr>
      <w:tr w:rsidR="007843E2" w:rsidRPr="002F6D91" w14:paraId="4A99009E" w14:textId="77777777" w:rsidTr="00F15809">
        <w:trPr>
          <w:trHeight w:val="357"/>
        </w:trPr>
        <w:tc>
          <w:tcPr>
            <w:tcW w:w="3536" w:type="dxa"/>
            <w:tcBorders>
              <w:top w:val="nil"/>
              <w:left w:val="single" w:sz="4" w:space="0" w:color="FFFFFF"/>
              <w:bottom w:val="single" w:sz="4" w:space="0" w:color="FFFFFF"/>
              <w:right w:val="single" w:sz="4" w:space="0" w:color="FFFFFF"/>
            </w:tcBorders>
            <w:shd w:val="clear" w:color="auto" w:fill="auto"/>
            <w:noWrap/>
            <w:vAlign w:val="center"/>
            <w:hideMark/>
          </w:tcPr>
          <w:p w14:paraId="5DFEBCB3" w14:textId="77777777" w:rsidR="007843E2" w:rsidRPr="002F6D91" w:rsidRDefault="007843E2" w:rsidP="007843E2">
            <w:pPr>
              <w:rPr>
                <w:rFonts w:cs="Arial"/>
                <w:b/>
                <w:bCs/>
                <w:color w:val="000000"/>
                <w:sz w:val="18"/>
                <w:szCs w:val="18"/>
              </w:rPr>
            </w:pPr>
            <w:r w:rsidRPr="002F6D91">
              <w:rPr>
                <w:rFonts w:cs="Arial"/>
                <w:b/>
                <w:bCs/>
                <w:color w:val="000000"/>
                <w:sz w:val="18"/>
                <w:szCs w:val="18"/>
              </w:rPr>
              <w:t>Being hit by falling objects</w:t>
            </w:r>
          </w:p>
        </w:tc>
        <w:tc>
          <w:tcPr>
            <w:tcW w:w="1279" w:type="dxa"/>
            <w:tcBorders>
              <w:top w:val="nil"/>
              <w:left w:val="single" w:sz="4" w:space="0" w:color="FFFFFF"/>
              <w:bottom w:val="single" w:sz="4" w:space="0" w:color="FFFFFF"/>
              <w:right w:val="single" w:sz="4" w:space="0" w:color="FFFFFF"/>
            </w:tcBorders>
            <w:shd w:val="clear" w:color="auto" w:fill="auto"/>
            <w:noWrap/>
            <w:vAlign w:val="center"/>
            <w:hideMark/>
          </w:tcPr>
          <w:p w14:paraId="1099FD84" w14:textId="484ECFD2" w:rsidR="007843E2" w:rsidRPr="002F6D91" w:rsidRDefault="007843E2" w:rsidP="007843E2">
            <w:pPr>
              <w:jc w:val="center"/>
              <w:rPr>
                <w:rFonts w:cs="Arial"/>
                <w:color w:val="000000"/>
                <w:sz w:val="18"/>
                <w:szCs w:val="18"/>
              </w:rPr>
            </w:pPr>
            <w:r>
              <w:rPr>
                <w:rFonts w:cs="Arial"/>
                <w:color w:val="000000"/>
                <w:sz w:val="18"/>
                <w:szCs w:val="18"/>
              </w:rPr>
              <w:t>5</w:t>
            </w:r>
          </w:p>
        </w:tc>
        <w:tc>
          <w:tcPr>
            <w:tcW w:w="983" w:type="dxa"/>
            <w:tcBorders>
              <w:top w:val="nil"/>
              <w:left w:val="nil"/>
              <w:bottom w:val="single" w:sz="4" w:space="0" w:color="FFFFFF"/>
              <w:right w:val="single" w:sz="4" w:space="0" w:color="FFFFFF"/>
            </w:tcBorders>
            <w:shd w:val="clear" w:color="auto" w:fill="auto"/>
            <w:noWrap/>
            <w:vAlign w:val="center"/>
            <w:hideMark/>
          </w:tcPr>
          <w:p w14:paraId="7E9F664C" w14:textId="76F952E7" w:rsidR="007843E2" w:rsidRPr="002F6D91" w:rsidRDefault="007843E2" w:rsidP="007843E2">
            <w:pPr>
              <w:jc w:val="center"/>
              <w:rPr>
                <w:rFonts w:cs="Arial"/>
                <w:color w:val="000000"/>
                <w:sz w:val="18"/>
                <w:szCs w:val="18"/>
              </w:rPr>
            </w:pPr>
            <w:r>
              <w:rPr>
                <w:rFonts w:cs="Arial"/>
                <w:color w:val="000000"/>
                <w:sz w:val="18"/>
                <w:szCs w:val="18"/>
              </w:rPr>
              <w:t>2</w:t>
            </w:r>
          </w:p>
        </w:tc>
        <w:tc>
          <w:tcPr>
            <w:tcW w:w="1131" w:type="dxa"/>
            <w:tcBorders>
              <w:top w:val="nil"/>
              <w:left w:val="nil"/>
              <w:bottom w:val="single" w:sz="4" w:space="0" w:color="FFFFFF"/>
              <w:right w:val="single" w:sz="4" w:space="0" w:color="FFFFFF"/>
            </w:tcBorders>
            <w:shd w:val="clear" w:color="auto" w:fill="auto"/>
            <w:noWrap/>
            <w:vAlign w:val="center"/>
            <w:hideMark/>
          </w:tcPr>
          <w:p w14:paraId="44247E66" w14:textId="35D56251" w:rsidR="007843E2" w:rsidRPr="002F6D91" w:rsidRDefault="007843E2" w:rsidP="007843E2">
            <w:pPr>
              <w:jc w:val="center"/>
              <w:rPr>
                <w:rFonts w:cs="Arial"/>
                <w:color w:val="000000"/>
                <w:sz w:val="18"/>
                <w:szCs w:val="18"/>
              </w:rPr>
            </w:pPr>
            <w:r>
              <w:rPr>
                <w:rFonts w:cs="Arial"/>
                <w:color w:val="000000"/>
                <w:sz w:val="18"/>
                <w:szCs w:val="18"/>
              </w:rPr>
              <w:t>2</w:t>
            </w:r>
          </w:p>
        </w:tc>
        <w:tc>
          <w:tcPr>
            <w:tcW w:w="1131" w:type="dxa"/>
            <w:tcBorders>
              <w:top w:val="nil"/>
              <w:left w:val="nil"/>
              <w:bottom w:val="single" w:sz="4" w:space="0" w:color="FFFFFF"/>
              <w:right w:val="single" w:sz="4" w:space="0" w:color="FFFFFF"/>
            </w:tcBorders>
            <w:shd w:val="clear" w:color="auto" w:fill="auto"/>
            <w:noWrap/>
            <w:vAlign w:val="center"/>
            <w:hideMark/>
          </w:tcPr>
          <w:p w14:paraId="4711F495" w14:textId="14D37AEC" w:rsidR="007843E2" w:rsidRPr="002F6D91" w:rsidRDefault="007843E2" w:rsidP="007843E2">
            <w:pPr>
              <w:jc w:val="center"/>
              <w:rPr>
                <w:rFonts w:cs="Arial"/>
                <w:color w:val="000000"/>
                <w:sz w:val="18"/>
                <w:szCs w:val="18"/>
              </w:rPr>
            </w:pPr>
            <w:r>
              <w:rPr>
                <w:rFonts w:cs="Arial"/>
                <w:color w:val="000000"/>
                <w:sz w:val="18"/>
                <w:szCs w:val="18"/>
              </w:rPr>
              <w:t>2</w:t>
            </w:r>
          </w:p>
        </w:tc>
        <w:tc>
          <w:tcPr>
            <w:tcW w:w="1131" w:type="dxa"/>
            <w:tcBorders>
              <w:top w:val="nil"/>
              <w:left w:val="nil"/>
              <w:bottom w:val="single" w:sz="4" w:space="0" w:color="FFFFFF"/>
              <w:right w:val="single" w:sz="4" w:space="0" w:color="FFFFFF"/>
            </w:tcBorders>
            <w:shd w:val="clear" w:color="auto" w:fill="auto"/>
            <w:noWrap/>
            <w:vAlign w:val="center"/>
            <w:hideMark/>
          </w:tcPr>
          <w:p w14:paraId="16E0D6B1" w14:textId="1EE043C8" w:rsidR="007843E2" w:rsidRPr="002F6D91" w:rsidRDefault="007843E2" w:rsidP="007843E2">
            <w:pPr>
              <w:jc w:val="center"/>
              <w:rPr>
                <w:rFonts w:cs="Arial"/>
                <w:color w:val="000000"/>
                <w:sz w:val="18"/>
                <w:szCs w:val="18"/>
              </w:rPr>
            </w:pPr>
            <w:r>
              <w:rPr>
                <w:rFonts w:cs="Arial"/>
                <w:color w:val="000000"/>
                <w:sz w:val="18"/>
                <w:szCs w:val="18"/>
              </w:rPr>
              <w:t>3</w:t>
            </w:r>
          </w:p>
        </w:tc>
      </w:tr>
      <w:tr w:rsidR="005C2352" w:rsidRPr="002F6D91" w14:paraId="0F453F11" w14:textId="77777777" w:rsidTr="00095F0C">
        <w:trPr>
          <w:trHeight w:val="357"/>
        </w:trPr>
        <w:tc>
          <w:tcPr>
            <w:tcW w:w="3536" w:type="dxa"/>
            <w:tcBorders>
              <w:top w:val="nil"/>
              <w:left w:val="single" w:sz="4" w:space="0" w:color="FFFFFF"/>
              <w:bottom w:val="single" w:sz="4" w:space="0" w:color="FFFFFF"/>
              <w:right w:val="single" w:sz="4" w:space="0" w:color="FFFFFF"/>
            </w:tcBorders>
            <w:shd w:val="clear" w:color="auto" w:fill="E6E3E2"/>
            <w:noWrap/>
            <w:vAlign w:val="center"/>
            <w:hideMark/>
          </w:tcPr>
          <w:p w14:paraId="6AB98FB4" w14:textId="77777777" w:rsidR="007843E2" w:rsidRPr="002F6D91" w:rsidRDefault="007843E2" w:rsidP="007843E2">
            <w:pPr>
              <w:rPr>
                <w:rFonts w:cs="Arial"/>
                <w:b/>
                <w:bCs/>
                <w:color w:val="000000"/>
                <w:sz w:val="18"/>
                <w:szCs w:val="18"/>
              </w:rPr>
            </w:pPr>
            <w:r w:rsidRPr="002F6D91">
              <w:rPr>
                <w:rFonts w:cs="Arial"/>
                <w:b/>
                <w:bCs/>
                <w:color w:val="000000"/>
                <w:sz w:val="18"/>
                <w:szCs w:val="18"/>
              </w:rPr>
              <w:t>Other mechanisms</w:t>
            </w:r>
          </w:p>
        </w:tc>
        <w:tc>
          <w:tcPr>
            <w:tcW w:w="1279" w:type="dxa"/>
            <w:tcBorders>
              <w:top w:val="nil"/>
              <w:left w:val="single" w:sz="4" w:space="0" w:color="FFFFFF"/>
              <w:bottom w:val="single" w:sz="4" w:space="0" w:color="FFFFFF"/>
              <w:right w:val="single" w:sz="4" w:space="0" w:color="FFFFFF"/>
            </w:tcBorders>
            <w:shd w:val="clear" w:color="auto" w:fill="E6E3E2"/>
            <w:noWrap/>
            <w:vAlign w:val="center"/>
            <w:hideMark/>
          </w:tcPr>
          <w:p w14:paraId="6BCAD237" w14:textId="20C1E62F" w:rsidR="007843E2" w:rsidRPr="002F6D91" w:rsidRDefault="007843E2" w:rsidP="007843E2">
            <w:pPr>
              <w:jc w:val="center"/>
              <w:rPr>
                <w:rFonts w:cs="Arial"/>
                <w:color w:val="000000"/>
                <w:sz w:val="18"/>
                <w:szCs w:val="18"/>
              </w:rPr>
            </w:pPr>
            <w:r>
              <w:rPr>
                <w:rFonts w:cs="Arial"/>
                <w:color w:val="000000"/>
                <w:sz w:val="18"/>
                <w:szCs w:val="18"/>
              </w:rPr>
              <w:t>3</w:t>
            </w:r>
          </w:p>
        </w:tc>
        <w:tc>
          <w:tcPr>
            <w:tcW w:w="983" w:type="dxa"/>
            <w:tcBorders>
              <w:top w:val="nil"/>
              <w:left w:val="nil"/>
              <w:bottom w:val="single" w:sz="4" w:space="0" w:color="FFFFFF"/>
              <w:right w:val="single" w:sz="4" w:space="0" w:color="FFFFFF"/>
            </w:tcBorders>
            <w:shd w:val="clear" w:color="auto" w:fill="E6E3E2"/>
            <w:noWrap/>
            <w:vAlign w:val="center"/>
            <w:hideMark/>
          </w:tcPr>
          <w:p w14:paraId="5EEF8269" w14:textId="59316786" w:rsidR="007843E2" w:rsidRPr="002F6D91" w:rsidRDefault="007843E2" w:rsidP="007843E2">
            <w:pPr>
              <w:jc w:val="center"/>
              <w:rPr>
                <w:rFonts w:cs="Arial"/>
                <w:color w:val="000000"/>
                <w:sz w:val="18"/>
                <w:szCs w:val="18"/>
              </w:rPr>
            </w:pPr>
            <w:r>
              <w:rPr>
                <w:rFonts w:cs="Arial"/>
                <w:color w:val="000000"/>
                <w:sz w:val="18"/>
                <w:szCs w:val="18"/>
              </w:rPr>
              <w:t>1</w:t>
            </w:r>
          </w:p>
        </w:tc>
        <w:tc>
          <w:tcPr>
            <w:tcW w:w="1131" w:type="dxa"/>
            <w:tcBorders>
              <w:top w:val="nil"/>
              <w:left w:val="nil"/>
              <w:bottom w:val="single" w:sz="4" w:space="0" w:color="FFFFFF"/>
              <w:right w:val="single" w:sz="4" w:space="0" w:color="FFFFFF"/>
            </w:tcBorders>
            <w:shd w:val="clear" w:color="auto" w:fill="E6E3E2"/>
            <w:noWrap/>
            <w:vAlign w:val="center"/>
            <w:hideMark/>
          </w:tcPr>
          <w:p w14:paraId="256AEEDB" w14:textId="3279BDEA" w:rsidR="007843E2" w:rsidRPr="002F6D91" w:rsidRDefault="007843E2" w:rsidP="007843E2">
            <w:pPr>
              <w:jc w:val="center"/>
              <w:rPr>
                <w:rFonts w:cs="Arial"/>
                <w:color w:val="000000"/>
                <w:sz w:val="18"/>
                <w:szCs w:val="18"/>
              </w:rPr>
            </w:pPr>
            <w:r>
              <w:rPr>
                <w:rFonts w:cs="Arial"/>
                <w:color w:val="000000"/>
                <w:sz w:val="18"/>
                <w:szCs w:val="18"/>
              </w:rPr>
              <w:t>7</w:t>
            </w:r>
          </w:p>
        </w:tc>
        <w:tc>
          <w:tcPr>
            <w:tcW w:w="1131" w:type="dxa"/>
            <w:tcBorders>
              <w:top w:val="nil"/>
              <w:left w:val="nil"/>
              <w:bottom w:val="single" w:sz="4" w:space="0" w:color="FFFFFF"/>
              <w:right w:val="single" w:sz="4" w:space="0" w:color="FFFFFF"/>
            </w:tcBorders>
            <w:shd w:val="clear" w:color="auto" w:fill="E6E3E2"/>
            <w:noWrap/>
            <w:vAlign w:val="center"/>
            <w:hideMark/>
          </w:tcPr>
          <w:p w14:paraId="125A12F1" w14:textId="19FD4536" w:rsidR="007843E2" w:rsidRPr="002F6D91" w:rsidRDefault="007843E2" w:rsidP="007843E2">
            <w:pPr>
              <w:jc w:val="center"/>
              <w:rPr>
                <w:rFonts w:cs="Arial"/>
                <w:color w:val="000000"/>
                <w:sz w:val="18"/>
                <w:szCs w:val="18"/>
              </w:rPr>
            </w:pPr>
            <w:r>
              <w:rPr>
                <w:rFonts w:cs="Arial"/>
                <w:color w:val="000000"/>
                <w:sz w:val="18"/>
                <w:szCs w:val="18"/>
              </w:rPr>
              <w:t>3</w:t>
            </w:r>
          </w:p>
        </w:tc>
        <w:tc>
          <w:tcPr>
            <w:tcW w:w="1131" w:type="dxa"/>
            <w:tcBorders>
              <w:top w:val="nil"/>
              <w:left w:val="nil"/>
              <w:bottom w:val="single" w:sz="4" w:space="0" w:color="FFFFFF"/>
              <w:right w:val="single" w:sz="4" w:space="0" w:color="FFFFFF"/>
            </w:tcBorders>
            <w:shd w:val="clear" w:color="auto" w:fill="E6E3E2"/>
            <w:noWrap/>
            <w:vAlign w:val="center"/>
            <w:hideMark/>
          </w:tcPr>
          <w:p w14:paraId="249550B0" w14:textId="665B7896" w:rsidR="007843E2" w:rsidRPr="002F6D91" w:rsidRDefault="007843E2" w:rsidP="007843E2">
            <w:pPr>
              <w:jc w:val="center"/>
              <w:rPr>
                <w:rFonts w:cs="Arial"/>
                <w:color w:val="000000"/>
                <w:sz w:val="18"/>
                <w:szCs w:val="18"/>
              </w:rPr>
            </w:pPr>
            <w:r>
              <w:rPr>
                <w:rFonts w:cs="Arial"/>
                <w:color w:val="000000"/>
                <w:sz w:val="18"/>
                <w:szCs w:val="18"/>
              </w:rPr>
              <w:t>10</w:t>
            </w:r>
          </w:p>
        </w:tc>
      </w:tr>
      <w:tr w:rsidR="005C2352" w:rsidRPr="002F6D91" w14:paraId="5E63BA76" w14:textId="77777777" w:rsidTr="007843E2">
        <w:trPr>
          <w:trHeight w:val="357"/>
        </w:trPr>
        <w:tc>
          <w:tcPr>
            <w:tcW w:w="3536" w:type="dxa"/>
            <w:tcBorders>
              <w:top w:val="nil"/>
              <w:left w:val="single" w:sz="4" w:space="0" w:color="FFFFFF"/>
              <w:bottom w:val="single" w:sz="4" w:space="0" w:color="FFFFFF"/>
              <w:right w:val="single" w:sz="4" w:space="0" w:color="FFFFFF"/>
            </w:tcBorders>
            <w:shd w:val="clear" w:color="000000" w:fill="808080"/>
            <w:noWrap/>
            <w:vAlign w:val="center"/>
            <w:hideMark/>
          </w:tcPr>
          <w:p w14:paraId="6E911B75" w14:textId="77777777" w:rsidR="007843E2" w:rsidRPr="002F6D91" w:rsidRDefault="007843E2" w:rsidP="007843E2">
            <w:pPr>
              <w:rPr>
                <w:rFonts w:cs="Arial"/>
                <w:b/>
                <w:bCs/>
                <w:color w:val="FFFFFF"/>
                <w:sz w:val="18"/>
                <w:szCs w:val="18"/>
              </w:rPr>
            </w:pPr>
            <w:r w:rsidRPr="002F6D91">
              <w:rPr>
                <w:rFonts w:cs="Arial"/>
                <w:b/>
                <w:bCs/>
                <w:color w:val="FFFFFF"/>
                <w:sz w:val="18"/>
                <w:szCs w:val="18"/>
              </w:rPr>
              <w:t>Total</w:t>
            </w:r>
          </w:p>
        </w:tc>
        <w:tc>
          <w:tcPr>
            <w:tcW w:w="1279" w:type="dxa"/>
            <w:tcBorders>
              <w:top w:val="nil"/>
              <w:left w:val="single" w:sz="4" w:space="0" w:color="FFFFFF"/>
              <w:bottom w:val="single" w:sz="4" w:space="0" w:color="FFFFFF"/>
              <w:right w:val="single" w:sz="4" w:space="0" w:color="FFFFFF"/>
            </w:tcBorders>
            <w:shd w:val="clear" w:color="000000" w:fill="808080"/>
            <w:noWrap/>
            <w:vAlign w:val="center"/>
            <w:hideMark/>
          </w:tcPr>
          <w:p w14:paraId="4FD73EC1" w14:textId="277EF4A0" w:rsidR="007843E2" w:rsidRPr="002F6D91" w:rsidRDefault="007843E2" w:rsidP="007843E2">
            <w:pPr>
              <w:jc w:val="center"/>
              <w:rPr>
                <w:rFonts w:cs="Arial"/>
                <w:b/>
                <w:bCs/>
                <w:color w:val="FFFFFF"/>
                <w:sz w:val="18"/>
                <w:szCs w:val="18"/>
              </w:rPr>
            </w:pPr>
            <w:r>
              <w:rPr>
                <w:rFonts w:cs="Arial"/>
                <w:b/>
                <w:bCs/>
                <w:color w:val="FFFFFF"/>
                <w:sz w:val="18"/>
                <w:szCs w:val="18"/>
              </w:rPr>
              <w:t>41</w:t>
            </w:r>
          </w:p>
        </w:tc>
        <w:tc>
          <w:tcPr>
            <w:tcW w:w="983" w:type="dxa"/>
            <w:tcBorders>
              <w:top w:val="nil"/>
              <w:left w:val="nil"/>
              <w:bottom w:val="single" w:sz="4" w:space="0" w:color="FFFFFF"/>
              <w:right w:val="single" w:sz="4" w:space="0" w:color="FFFFFF"/>
            </w:tcBorders>
            <w:shd w:val="clear" w:color="000000" w:fill="808080"/>
            <w:noWrap/>
            <w:vAlign w:val="center"/>
            <w:hideMark/>
          </w:tcPr>
          <w:p w14:paraId="0F8F57A5" w14:textId="3312E5D1" w:rsidR="007843E2" w:rsidRPr="002F6D91" w:rsidRDefault="007843E2" w:rsidP="007843E2">
            <w:pPr>
              <w:jc w:val="center"/>
              <w:rPr>
                <w:rFonts w:cs="Arial"/>
                <w:b/>
                <w:bCs/>
                <w:color w:val="FFFFFF"/>
                <w:sz w:val="18"/>
                <w:szCs w:val="18"/>
              </w:rPr>
            </w:pPr>
            <w:r>
              <w:rPr>
                <w:rFonts w:cs="Arial"/>
                <w:b/>
                <w:bCs/>
                <w:color w:val="FFFFFF"/>
                <w:sz w:val="18"/>
                <w:szCs w:val="18"/>
              </w:rPr>
              <w:t>34</w:t>
            </w:r>
          </w:p>
        </w:tc>
        <w:tc>
          <w:tcPr>
            <w:tcW w:w="1131" w:type="dxa"/>
            <w:tcBorders>
              <w:top w:val="nil"/>
              <w:left w:val="nil"/>
              <w:bottom w:val="single" w:sz="4" w:space="0" w:color="FFFFFF"/>
              <w:right w:val="single" w:sz="4" w:space="0" w:color="FFFFFF"/>
            </w:tcBorders>
            <w:shd w:val="clear" w:color="000000" w:fill="808080"/>
            <w:noWrap/>
            <w:vAlign w:val="center"/>
            <w:hideMark/>
          </w:tcPr>
          <w:p w14:paraId="09220D24" w14:textId="6CC727AE" w:rsidR="007843E2" w:rsidRPr="002F6D91" w:rsidRDefault="007843E2" w:rsidP="007843E2">
            <w:pPr>
              <w:jc w:val="center"/>
              <w:rPr>
                <w:rFonts w:cs="Arial"/>
                <w:b/>
                <w:bCs/>
                <w:color w:val="FFFFFF"/>
                <w:sz w:val="18"/>
                <w:szCs w:val="18"/>
              </w:rPr>
            </w:pPr>
            <w:r>
              <w:rPr>
                <w:rFonts w:cs="Arial"/>
                <w:b/>
                <w:bCs/>
                <w:color w:val="FFFFFF"/>
                <w:sz w:val="18"/>
                <w:szCs w:val="18"/>
              </w:rPr>
              <w:t>79</w:t>
            </w:r>
          </w:p>
        </w:tc>
        <w:tc>
          <w:tcPr>
            <w:tcW w:w="1131" w:type="dxa"/>
            <w:tcBorders>
              <w:top w:val="nil"/>
              <w:left w:val="nil"/>
              <w:bottom w:val="single" w:sz="4" w:space="0" w:color="FFFFFF"/>
              <w:right w:val="single" w:sz="4" w:space="0" w:color="FFFFFF"/>
            </w:tcBorders>
            <w:shd w:val="clear" w:color="000000" w:fill="808080"/>
            <w:noWrap/>
            <w:vAlign w:val="center"/>
            <w:hideMark/>
          </w:tcPr>
          <w:p w14:paraId="7A5EDA64" w14:textId="4BAE5842" w:rsidR="007843E2" w:rsidRPr="002F6D91" w:rsidRDefault="007843E2" w:rsidP="007843E2">
            <w:pPr>
              <w:jc w:val="center"/>
              <w:rPr>
                <w:rFonts w:cs="Arial"/>
                <w:b/>
                <w:bCs/>
                <w:color w:val="FFFFFF"/>
                <w:sz w:val="18"/>
                <w:szCs w:val="18"/>
              </w:rPr>
            </w:pPr>
            <w:r>
              <w:rPr>
                <w:rFonts w:cs="Arial"/>
                <w:b/>
                <w:bCs/>
                <w:color w:val="FFFFFF"/>
                <w:sz w:val="18"/>
                <w:szCs w:val="18"/>
              </w:rPr>
              <w:t>87</w:t>
            </w:r>
          </w:p>
        </w:tc>
        <w:tc>
          <w:tcPr>
            <w:tcW w:w="1131" w:type="dxa"/>
            <w:tcBorders>
              <w:top w:val="nil"/>
              <w:left w:val="nil"/>
              <w:bottom w:val="single" w:sz="4" w:space="0" w:color="FFFFFF"/>
              <w:right w:val="single" w:sz="4" w:space="0" w:color="FFFFFF"/>
            </w:tcBorders>
            <w:shd w:val="clear" w:color="000000" w:fill="808080"/>
            <w:noWrap/>
            <w:vAlign w:val="center"/>
            <w:hideMark/>
          </w:tcPr>
          <w:p w14:paraId="23ED3700" w14:textId="1DDEFE86" w:rsidR="007843E2" w:rsidRPr="002F6D91" w:rsidRDefault="007843E2" w:rsidP="007843E2">
            <w:pPr>
              <w:jc w:val="center"/>
              <w:rPr>
                <w:rFonts w:cs="Arial"/>
                <w:b/>
                <w:bCs/>
                <w:color w:val="FFFFFF"/>
                <w:sz w:val="18"/>
                <w:szCs w:val="18"/>
              </w:rPr>
            </w:pPr>
            <w:r>
              <w:rPr>
                <w:rFonts w:cs="Arial"/>
                <w:b/>
                <w:bCs/>
                <w:color w:val="FFFFFF"/>
                <w:sz w:val="18"/>
                <w:szCs w:val="18"/>
              </w:rPr>
              <w:t>69</w:t>
            </w:r>
          </w:p>
        </w:tc>
      </w:tr>
    </w:tbl>
    <w:p w14:paraId="55D2BCCD" w14:textId="7268ABF1" w:rsidR="00421B37" w:rsidRDefault="00421B37" w:rsidP="00421B37">
      <w:pPr>
        <w:pStyle w:val="SWATableheader"/>
        <w:keepNext/>
        <w:spacing w:after="0"/>
      </w:pPr>
    </w:p>
    <w:p w14:paraId="3499223B" w14:textId="5AB89300" w:rsidR="002F6D91" w:rsidRDefault="002F6D91" w:rsidP="00421B37">
      <w:pPr>
        <w:pStyle w:val="SWATableheader"/>
        <w:keepNext/>
        <w:spacing w:after="0"/>
      </w:pPr>
    </w:p>
    <w:p w14:paraId="75EC53B8" w14:textId="77777777" w:rsidR="002F6D91" w:rsidRDefault="002F6D91" w:rsidP="00421B37">
      <w:pPr>
        <w:pStyle w:val="SWATableheader"/>
        <w:keepNext/>
        <w:spacing w:after="0"/>
        <w:sectPr w:rsidR="002F6D91" w:rsidSect="005432D5">
          <w:pgSz w:w="11906" w:h="16838"/>
          <w:pgMar w:top="993" w:right="1800" w:bottom="993" w:left="1276" w:header="708" w:footer="708" w:gutter="0"/>
          <w:cols w:space="242"/>
          <w:titlePg/>
          <w:docGrid w:linePitch="360"/>
        </w:sectPr>
      </w:pPr>
    </w:p>
    <w:p w14:paraId="10A1ED60" w14:textId="393F16C1" w:rsidR="00421B37" w:rsidRDefault="00421B37" w:rsidP="00C52DE3">
      <w:pPr>
        <w:pStyle w:val="SWASectiontitle"/>
      </w:pPr>
      <w:bookmarkStart w:id="36" w:name="_Toc531160476"/>
      <w:r>
        <w:rPr>
          <w:noProof/>
          <w:lang w:eastAsia="en-AU"/>
        </w:rPr>
        <w:drawing>
          <wp:anchor distT="0" distB="0" distL="114300" distR="114300" simplePos="0" relativeHeight="251655168" behindDoc="1" locked="0" layoutInCell="1" allowOverlap="1" wp14:anchorId="3D820F9D" wp14:editId="419DC018">
            <wp:simplePos x="0" y="0"/>
            <wp:positionH relativeFrom="column">
              <wp:posOffset>-733112</wp:posOffset>
            </wp:positionH>
            <wp:positionV relativeFrom="paragraph">
              <wp:posOffset>-568144</wp:posOffset>
            </wp:positionV>
            <wp:extent cx="7586980" cy="10732135"/>
            <wp:effectExtent l="0" t="0" r="0" b="0"/>
            <wp:wrapNone/>
            <wp:docPr id="21" name="Picture 21"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586980" cy="1073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DE3">
        <w:t>Section 3</w:t>
      </w:r>
      <w:r w:rsidR="0059083F">
        <w:t>:</w:t>
      </w:r>
      <w:r w:rsidR="00C52DE3">
        <w:t xml:space="preserve"> </w:t>
      </w:r>
      <w:r w:rsidR="00893EE5">
        <w:br/>
      </w:r>
      <w:r w:rsidR="00833E12">
        <w:t xml:space="preserve">Data sources &amp; </w:t>
      </w:r>
      <w:r w:rsidR="00C52DE3">
        <w:rPr>
          <w:b w:val="0"/>
          <w:bCs w:val="0"/>
        </w:rPr>
        <w:t>Glossary</w:t>
      </w:r>
      <w:bookmarkEnd w:id="36"/>
    </w:p>
    <w:p w14:paraId="2F1C3ABE" w14:textId="77777777" w:rsidR="002B258A" w:rsidRDefault="002B258A" w:rsidP="00557A67"/>
    <w:p w14:paraId="69064DB5" w14:textId="77777777" w:rsidR="00421B37" w:rsidRDefault="00421B37">
      <w:pPr>
        <w:spacing w:after="200" w:line="276" w:lineRule="auto"/>
      </w:pPr>
      <w:r>
        <w:br w:type="page"/>
      </w:r>
    </w:p>
    <w:p w14:paraId="31E00BEB" w14:textId="77777777" w:rsidR="00833E12" w:rsidRDefault="00833E12" w:rsidP="00833E12">
      <w:pPr>
        <w:pStyle w:val="SWA1stHeading"/>
        <w:numPr>
          <w:ilvl w:val="0"/>
          <w:numId w:val="25"/>
        </w:numPr>
        <w:ind w:left="851" w:hanging="851"/>
      </w:pPr>
      <w:bookmarkStart w:id="37" w:name="_Toc531160477"/>
      <w:r>
        <w:t>Data sources</w:t>
      </w:r>
      <w:bookmarkEnd w:id="37"/>
    </w:p>
    <w:p w14:paraId="7B36172D" w14:textId="7A01A76A" w:rsidR="00833E12" w:rsidRPr="00833E12" w:rsidRDefault="00833E12" w:rsidP="00833E12">
      <w:pPr>
        <w:pStyle w:val="BodyText"/>
        <w:ind w:left="0"/>
        <w:rPr>
          <w:sz w:val="20"/>
        </w:rPr>
      </w:pPr>
      <w:r>
        <w:rPr>
          <w:sz w:val="20"/>
        </w:rPr>
        <w:t>The Traumatic Injury Fatalities dataset</w:t>
      </w:r>
      <w:r w:rsidRPr="00833E12">
        <w:rPr>
          <w:sz w:val="20"/>
        </w:rPr>
        <w:t xml:space="preserve"> uses information from</w:t>
      </w:r>
      <w:r w:rsidR="002F2F5C">
        <w:rPr>
          <w:sz w:val="20"/>
        </w:rPr>
        <w:t xml:space="preserve"> four</w:t>
      </w:r>
      <w:r w:rsidRPr="00833E12">
        <w:rPr>
          <w:sz w:val="20"/>
        </w:rPr>
        <w:t xml:space="preserve"> datasets: </w:t>
      </w:r>
    </w:p>
    <w:p w14:paraId="65240D43" w14:textId="7D797DB2" w:rsidR="00833E12" w:rsidRPr="00833E12" w:rsidRDefault="00833E12" w:rsidP="00833E12">
      <w:pPr>
        <w:pStyle w:val="Bullettpara"/>
        <w:numPr>
          <w:ilvl w:val="0"/>
          <w:numId w:val="37"/>
        </w:numPr>
        <w:ind w:left="1004"/>
        <w:rPr>
          <w:sz w:val="20"/>
        </w:rPr>
      </w:pPr>
      <w:r w:rsidRPr="00833E12">
        <w:rPr>
          <w:sz w:val="20"/>
        </w:rPr>
        <w:t>National Data Set for Compensation-based Statistics (NDS)</w:t>
      </w:r>
      <w:r>
        <w:rPr>
          <w:sz w:val="20"/>
        </w:rPr>
        <w:t>, constructed using accepted workers’ compensation claims</w:t>
      </w:r>
    </w:p>
    <w:p w14:paraId="331D9D2E" w14:textId="0BA7B695" w:rsidR="00833E12" w:rsidRPr="00833E12" w:rsidRDefault="00833E12" w:rsidP="00833E12">
      <w:pPr>
        <w:pStyle w:val="Bullettpara"/>
        <w:numPr>
          <w:ilvl w:val="0"/>
          <w:numId w:val="37"/>
        </w:numPr>
        <w:ind w:left="1004"/>
        <w:rPr>
          <w:sz w:val="20"/>
        </w:rPr>
      </w:pPr>
      <w:r w:rsidRPr="00833E12">
        <w:rPr>
          <w:sz w:val="20"/>
        </w:rPr>
        <w:t xml:space="preserve">Notifiable </w:t>
      </w:r>
      <w:r>
        <w:rPr>
          <w:sz w:val="20"/>
        </w:rPr>
        <w:t>Fatalities Collection (NFC), constructed using work-related fatalities that are notified to Australian work health and safety authorities</w:t>
      </w:r>
    </w:p>
    <w:p w14:paraId="1223BF63" w14:textId="0CD182EE" w:rsidR="00833E12" w:rsidRDefault="00833E12" w:rsidP="00833E12">
      <w:pPr>
        <w:pStyle w:val="Bullettpara"/>
        <w:numPr>
          <w:ilvl w:val="0"/>
          <w:numId w:val="37"/>
        </w:numPr>
        <w:ind w:left="1004"/>
        <w:rPr>
          <w:sz w:val="20"/>
        </w:rPr>
      </w:pPr>
      <w:r w:rsidRPr="00833E12">
        <w:rPr>
          <w:sz w:val="20"/>
        </w:rPr>
        <w:t>National Coronial Information Sys</w:t>
      </w:r>
      <w:r>
        <w:rPr>
          <w:sz w:val="20"/>
        </w:rPr>
        <w:t>tem (NCIS), constructed using deaths reported to Australian coroners</w:t>
      </w:r>
    </w:p>
    <w:p w14:paraId="03518F77" w14:textId="1A9DD3CC" w:rsidR="007C699C" w:rsidRPr="00833E12" w:rsidRDefault="007C699C" w:rsidP="00833E12">
      <w:pPr>
        <w:pStyle w:val="Bullettpara"/>
        <w:numPr>
          <w:ilvl w:val="0"/>
          <w:numId w:val="37"/>
        </w:numPr>
        <w:ind w:left="1004"/>
        <w:rPr>
          <w:sz w:val="20"/>
        </w:rPr>
      </w:pPr>
      <w:r>
        <w:rPr>
          <w:sz w:val="20"/>
        </w:rPr>
        <w:t>Labour Force Survey data, conducted by the Australian Bureau of Statistics (ABS category number 6202.0)</w:t>
      </w:r>
      <w:r w:rsidR="003C3072">
        <w:rPr>
          <w:sz w:val="20"/>
        </w:rPr>
        <w:t xml:space="preserve"> to provide the number of workers to calculate fatality rates</w:t>
      </w:r>
    </w:p>
    <w:p w14:paraId="2FA59602" w14:textId="5F0F7861" w:rsidR="008C234A" w:rsidRDefault="00833E12" w:rsidP="008C234A">
      <w:pPr>
        <w:tabs>
          <w:tab w:val="left" w:pos="6930"/>
        </w:tabs>
        <w:spacing w:before="120"/>
      </w:pPr>
      <w:r>
        <w:t xml:space="preserve">These </w:t>
      </w:r>
      <w:r w:rsidR="002F2F5C">
        <w:t>four</w:t>
      </w:r>
      <w:r>
        <w:t xml:space="preserve"> datasets are also supplemented by monitoring of work-related fatalities through Australian media by Safe Work Australia.</w:t>
      </w:r>
    </w:p>
    <w:p w14:paraId="0071EBFF" w14:textId="05CA8936" w:rsidR="00833E12" w:rsidRPr="00833E12" w:rsidRDefault="008C234A" w:rsidP="00833E12">
      <w:pPr>
        <w:tabs>
          <w:tab w:val="left" w:pos="6930"/>
        </w:tabs>
        <w:spacing w:before="120"/>
      </w:pPr>
      <w:r>
        <w:t xml:space="preserve">For more information on Safe Work Australia datasets, refer to </w:t>
      </w:r>
      <w:hyperlink r:id="rId35" w:tooltip="Safe Work Australia website" w:history="1">
        <w:r w:rsidRPr="00EC65E3">
          <w:rPr>
            <w:rStyle w:val="Hyperlink"/>
          </w:rPr>
          <w:t>https://www.safeworkaustralia.gov.au/doc/explanatory-notes-safe-work-australia-datasets</w:t>
        </w:r>
      </w:hyperlink>
      <w:r>
        <w:t>.</w:t>
      </w:r>
    </w:p>
    <w:p w14:paraId="2D773D80" w14:textId="77777777" w:rsidR="00A72DCF" w:rsidRPr="00A72DCF" w:rsidRDefault="00A72DCF" w:rsidP="00833E12">
      <w:pPr>
        <w:pStyle w:val="SWA1stHeading"/>
        <w:numPr>
          <w:ilvl w:val="1"/>
          <w:numId w:val="25"/>
        </w:numPr>
        <w:ind w:hanging="1080"/>
      </w:pPr>
      <w:bookmarkStart w:id="38" w:name="_Toc531160478"/>
      <w:r>
        <w:t>Glossary</w:t>
      </w:r>
      <w:bookmarkEnd w:id="38"/>
    </w:p>
    <w:p w14:paraId="527F2341" w14:textId="77777777" w:rsidR="00421B37" w:rsidRPr="008C6A2F" w:rsidRDefault="00421B37" w:rsidP="009C1B06">
      <w:pPr>
        <w:pStyle w:val="NoSpacing"/>
        <w:spacing w:after="160"/>
        <w:rPr>
          <w:b/>
          <w:color w:val="AF1E2D"/>
        </w:rPr>
      </w:pPr>
      <w:r w:rsidRPr="008C6A2F">
        <w:rPr>
          <w:b/>
          <w:color w:val="AF1E2D"/>
        </w:rPr>
        <w:t>Being hit by moving objects</w:t>
      </w:r>
    </w:p>
    <w:p w14:paraId="72784C17" w14:textId="77777777" w:rsidR="00421B37" w:rsidRDefault="00421B37" w:rsidP="009C1B06">
      <w:pPr>
        <w:pStyle w:val="NoSpacing"/>
        <w:spacing w:after="160"/>
      </w:pPr>
      <w:r w:rsidRPr="00E42A22">
        <w:t>Part of the Mechanism classification used to describe the action of an object hitting a person. This includes pedestrians hit by vehicles as well as being hit by other moving equipment or objects.</w:t>
      </w:r>
    </w:p>
    <w:p w14:paraId="0C0BFDDA" w14:textId="77777777" w:rsidR="00431936" w:rsidRPr="008C6A2F" w:rsidRDefault="00431936" w:rsidP="009C1B06">
      <w:pPr>
        <w:pStyle w:val="NoSpacing"/>
        <w:spacing w:after="160"/>
        <w:rPr>
          <w:b/>
          <w:color w:val="AF1E2D"/>
        </w:rPr>
      </w:pPr>
      <w:r w:rsidRPr="008C6A2F">
        <w:rPr>
          <w:b/>
          <w:color w:val="AF1E2D"/>
        </w:rPr>
        <w:t>Breakdown agency</w:t>
      </w:r>
    </w:p>
    <w:p w14:paraId="43165276" w14:textId="4E2FAD16" w:rsidR="00421B37" w:rsidRDefault="00421B37" w:rsidP="009C1B06">
      <w:pPr>
        <w:pStyle w:val="NoSpacing"/>
        <w:spacing w:after="160"/>
      </w:pPr>
      <w:r w:rsidRPr="00E42A22">
        <w:t>A part of the TOOCS classification which identified the object, substance or circumstance principally involved at the point at w</w:t>
      </w:r>
      <w:r w:rsidR="00FE1DC2">
        <w:t xml:space="preserve">hich things started to go wrong </w:t>
      </w:r>
      <w:r w:rsidR="00920BDE">
        <w:t>and ultimately led to a worker fatality.</w:t>
      </w:r>
    </w:p>
    <w:p w14:paraId="4A665088" w14:textId="77777777" w:rsidR="00431936" w:rsidRPr="008C6A2F" w:rsidRDefault="00431936" w:rsidP="009C1B06">
      <w:pPr>
        <w:pStyle w:val="NoSpacing"/>
        <w:spacing w:after="160"/>
        <w:rPr>
          <w:b/>
          <w:color w:val="AF1E2D"/>
        </w:rPr>
      </w:pPr>
      <w:r w:rsidRPr="008C6A2F">
        <w:rPr>
          <w:b/>
          <w:color w:val="AF1E2D"/>
        </w:rPr>
        <w:t>Bystander fatality</w:t>
      </w:r>
    </w:p>
    <w:p w14:paraId="522C5F2D" w14:textId="6AEEEDBF" w:rsidR="00421B37" w:rsidRDefault="00421B37" w:rsidP="009C1B06">
      <w:pPr>
        <w:pStyle w:val="NoSpacing"/>
        <w:spacing w:after="160"/>
      </w:pPr>
      <w:r w:rsidRPr="00E42A22">
        <w:t>The death of a person who dies from injuries sustained as a result of another person’s work activity and who was not engaged in a work activity of their own at the time of the injury.</w:t>
      </w:r>
      <w:r w:rsidR="002A4E3C">
        <w:t xml:space="preserve"> </w:t>
      </w:r>
      <w:r w:rsidRPr="00E42A22">
        <w:t>A traffic incident death is only classified as a bystander fatality when attributable to someone else’s work activity. Typically, this means the driver of a work vehicle is at fault. Cases where fault could not be determined with sufficient confidence are excluded.</w:t>
      </w:r>
    </w:p>
    <w:p w14:paraId="720C41C4" w14:textId="77777777" w:rsidR="00431936" w:rsidRPr="008C6A2F" w:rsidRDefault="00431936" w:rsidP="009C1B06">
      <w:pPr>
        <w:pStyle w:val="NoSpacing"/>
        <w:spacing w:after="160"/>
        <w:rPr>
          <w:b/>
          <w:color w:val="AF1E2D"/>
        </w:rPr>
      </w:pPr>
      <w:r w:rsidRPr="008C6A2F">
        <w:rPr>
          <w:b/>
          <w:color w:val="AF1E2D"/>
        </w:rPr>
        <w:t xml:space="preserve">Employed person </w:t>
      </w:r>
    </w:p>
    <w:p w14:paraId="5B43DE49" w14:textId="6B23B19E" w:rsidR="00421B37" w:rsidRDefault="00421B37" w:rsidP="009C1B06">
      <w:pPr>
        <w:pStyle w:val="NoSpacing"/>
        <w:spacing w:after="160"/>
      </w:pPr>
      <w:r w:rsidRPr="00E42A22">
        <w:t>The denominators used in calculating fatality rates in this report are based on ABS estimates of Employed persons, as defined in Labour force, Australia (ABS cat no 6202.0). This population includes Employees (who work for an employer); self-employed persons (regardless of whether they employ others or not); and those who work without pay for a family business or farm.</w:t>
      </w:r>
      <w:r w:rsidR="00FB274F">
        <w:t xml:space="preserve"> </w:t>
      </w:r>
      <w:r w:rsidRPr="00E42A22">
        <w:t>It excludes persons whose only work is voluntary.</w:t>
      </w:r>
    </w:p>
    <w:p w14:paraId="55B37E72" w14:textId="77777777" w:rsidR="00431936" w:rsidRPr="008C6A2F" w:rsidRDefault="00431936" w:rsidP="009C1B06">
      <w:pPr>
        <w:pStyle w:val="NoSpacing"/>
        <w:spacing w:after="160"/>
        <w:rPr>
          <w:b/>
          <w:color w:val="AF1E2D"/>
        </w:rPr>
      </w:pPr>
      <w:r w:rsidRPr="008C6A2F">
        <w:rPr>
          <w:b/>
          <w:color w:val="AF1E2D"/>
        </w:rPr>
        <w:t>Employee</w:t>
      </w:r>
    </w:p>
    <w:p w14:paraId="6206B2C7" w14:textId="77777777" w:rsidR="00421B37" w:rsidRDefault="00421B37" w:rsidP="009C1B06">
      <w:pPr>
        <w:pStyle w:val="NoSpacing"/>
        <w:spacing w:after="160"/>
      </w:pPr>
      <w:r w:rsidRPr="00E42A22">
        <w:t>A person who works for a public or private employer and receives remuneration in wages, salary, a retainer fee from their employer while working on a commission basis, tips, piece-rates, or payment in kind; or a person who operates his or her own incorporated enterprise with or without hiring employees.</w:t>
      </w:r>
    </w:p>
    <w:p w14:paraId="3605748E" w14:textId="77777777" w:rsidR="00431936" w:rsidRPr="008C6A2F" w:rsidRDefault="00431936" w:rsidP="009C1B06">
      <w:pPr>
        <w:pStyle w:val="NoSpacing"/>
        <w:spacing w:after="160"/>
        <w:rPr>
          <w:b/>
          <w:color w:val="AF1E2D"/>
        </w:rPr>
      </w:pPr>
      <w:r w:rsidRPr="008C6A2F">
        <w:rPr>
          <w:b/>
          <w:color w:val="AF1E2D"/>
        </w:rPr>
        <w:t>Fatality rate</w:t>
      </w:r>
    </w:p>
    <w:p w14:paraId="0A553385" w14:textId="38615F58" w:rsidR="00421B37" w:rsidRDefault="00421B37" w:rsidP="009C1B06">
      <w:pPr>
        <w:pStyle w:val="NoSpacing"/>
        <w:spacing w:after="160"/>
      </w:pPr>
      <w:r w:rsidRPr="00E42A22">
        <w:t>The number killed as a result of work-related injury expressed as a per-capita rate against the population at risk of work-related injury. In this report the rate is expressed as the number of fatalities per 100</w:t>
      </w:r>
      <w:r w:rsidR="00FB274F">
        <w:t>,</w:t>
      </w:r>
      <w:r w:rsidRPr="00E42A22">
        <w:t>000 Employed persons: for brevity this is usually expressed as ‘fatalities per 100</w:t>
      </w:r>
      <w:r w:rsidR="00FB274F">
        <w:t>,</w:t>
      </w:r>
      <w:r w:rsidRPr="00E42A22">
        <w:t>000 workers’. See Paragraph 4 of the Explanatory notes for further details.</w:t>
      </w:r>
    </w:p>
    <w:p w14:paraId="01A6372F" w14:textId="77777777" w:rsidR="00416F86" w:rsidRPr="008C6A2F" w:rsidRDefault="00416F86" w:rsidP="009C1B06">
      <w:pPr>
        <w:pStyle w:val="NoSpacing"/>
        <w:spacing w:after="160"/>
        <w:rPr>
          <w:b/>
          <w:color w:val="AF1E2D"/>
        </w:rPr>
      </w:pPr>
      <w:r w:rsidRPr="008C6A2F">
        <w:rPr>
          <w:b/>
          <w:color w:val="AF1E2D"/>
        </w:rPr>
        <w:t>Industry</w:t>
      </w:r>
    </w:p>
    <w:p w14:paraId="609FAC96" w14:textId="5A0C2D2E" w:rsidR="0004743E" w:rsidRDefault="00421B37" w:rsidP="009C1B06">
      <w:pPr>
        <w:pStyle w:val="NoSpacing"/>
        <w:spacing w:after="160"/>
      </w:pPr>
      <w:r w:rsidRPr="0024457D">
        <w:t>A grouping of businesses that carry out similar economic activities. Fatalities data in this publication have been coded to the Australian and New Zealand Standard Industrial Classification (ANZSIC) 2006 (ABS cat. no. 1292.0)</w:t>
      </w:r>
      <w:r w:rsidR="0024457D" w:rsidRPr="0024457D">
        <w:t>. ANZSIC utilises four levels of industry classification</w:t>
      </w:r>
      <w:r w:rsidR="00FB274F">
        <w:t>—</w:t>
      </w:r>
      <w:r w:rsidR="0024457D" w:rsidRPr="0024457D">
        <w:t>division, subdivision, group and class</w:t>
      </w:r>
      <w:r w:rsidR="00FB274F">
        <w:t>—</w:t>
      </w:r>
      <w:r w:rsidR="0024457D" w:rsidRPr="0024457D">
        <w:t>and unless specified in this report, industries are presented at the division level.</w:t>
      </w:r>
    </w:p>
    <w:p w14:paraId="68ACDE44" w14:textId="77777777" w:rsidR="0004743E" w:rsidRPr="008C6A2F" w:rsidRDefault="0004743E" w:rsidP="009C1B06">
      <w:pPr>
        <w:pStyle w:val="NoSpacing"/>
        <w:spacing w:after="160"/>
        <w:rPr>
          <w:b/>
          <w:color w:val="AF1E2D"/>
        </w:rPr>
      </w:pPr>
      <w:r w:rsidRPr="008C6A2F">
        <w:rPr>
          <w:b/>
          <w:color w:val="AF1E2D"/>
        </w:rPr>
        <w:t>Injury</w:t>
      </w:r>
    </w:p>
    <w:p w14:paraId="4AD7D1F6" w14:textId="24CB7C91" w:rsidR="00421B37" w:rsidRDefault="00421B37" w:rsidP="009C1B06">
      <w:pPr>
        <w:pStyle w:val="NoSpacing"/>
        <w:spacing w:after="160"/>
      </w:pPr>
      <w:r>
        <w:t>A condition coded to ‘External c</w:t>
      </w:r>
      <w:r w:rsidRPr="00E42A22">
        <w:t>auses of morbidity and mortality’ and ‘Injury, poisoning and certain other consequences of external causes’ in the International Statistical Classification of Diseases and Related Health Problems, Tenth Revision, Australian Modification (ICD</w:t>
      </w:r>
      <w:r w:rsidR="00FB274F">
        <w:t>–</w:t>
      </w:r>
      <w:r w:rsidRPr="00E42A22">
        <w:t>10</w:t>
      </w:r>
      <w:r w:rsidR="00FB274F">
        <w:t>–</w:t>
      </w:r>
      <w:r w:rsidRPr="00E42A22">
        <w:t>AM).</w:t>
      </w:r>
    </w:p>
    <w:p w14:paraId="549E9C7D" w14:textId="77777777" w:rsidR="00416F86" w:rsidRPr="008C6A2F" w:rsidRDefault="00416F86" w:rsidP="009C1B06">
      <w:pPr>
        <w:pStyle w:val="NoSpacing"/>
        <w:spacing w:after="160"/>
        <w:rPr>
          <w:b/>
          <w:color w:val="AF1E2D"/>
        </w:rPr>
      </w:pPr>
      <w:r w:rsidRPr="008C6A2F">
        <w:rPr>
          <w:b/>
          <w:color w:val="AF1E2D"/>
        </w:rPr>
        <w:t>Job</w:t>
      </w:r>
    </w:p>
    <w:p w14:paraId="63E6443F" w14:textId="77777777" w:rsidR="00833E12" w:rsidRDefault="00421B37" w:rsidP="009C1B06">
      <w:pPr>
        <w:pStyle w:val="NoSpacing"/>
        <w:spacing w:after="160"/>
        <w:rPr>
          <w:b/>
          <w:color w:val="AF1E2D"/>
        </w:rPr>
      </w:pPr>
      <w:r w:rsidRPr="00E42A22">
        <w:t>A set of tasks designed to be performed by one person for an employer (including self-employment) in return for payment or profit.</w:t>
      </w:r>
    </w:p>
    <w:p w14:paraId="13D500C0" w14:textId="77777777" w:rsidR="00416F86" w:rsidRPr="00833E12" w:rsidRDefault="00416F86" w:rsidP="009C1B06">
      <w:pPr>
        <w:pStyle w:val="NoSpacing"/>
        <w:spacing w:after="160"/>
      </w:pPr>
      <w:r w:rsidRPr="008C6A2F">
        <w:rPr>
          <w:b/>
          <w:color w:val="AF1E2D"/>
        </w:rPr>
        <w:t>Mechanism of incident</w:t>
      </w:r>
    </w:p>
    <w:p w14:paraId="6D8A93BF" w14:textId="77777777" w:rsidR="00416F86" w:rsidRDefault="00421B37" w:rsidP="009C1B06">
      <w:pPr>
        <w:pStyle w:val="NoSpacing"/>
        <w:spacing w:after="160"/>
      </w:pPr>
      <w:r w:rsidRPr="00E42A22">
        <w:t>The action, exposure or event that best describes the circumstances that resulted in the most serious injury.</w:t>
      </w:r>
    </w:p>
    <w:p w14:paraId="785309F5" w14:textId="77777777" w:rsidR="00416F86" w:rsidRPr="008C6A2F" w:rsidRDefault="00416F86" w:rsidP="009C1B06">
      <w:pPr>
        <w:pStyle w:val="NoSpacing"/>
        <w:spacing w:after="160"/>
        <w:rPr>
          <w:b/>
          <w:color w:val="AF1E2D"/>
        </w:rPr>
      </w:pPr>
      <w:r w:rsidRPr="008C6A2F">
        <w:rPr>
          <w:b/>
          <w:color w:val="AF1E2D"/>
        </w:rPr>
        <w:t>Non-public road incident</w:t>
      </w:r>
    </w:p>
    <w:p w14:paraId="24B1FAB6" w14:textId="77777777" w:rsidR="00421B37" w:rsidRDefault="00421B37" w:rsidP="009C1B06">
      <w:pPr>
        <w:pStyle w:val="NoSpacing"/>
        <w:spacing w:after="160"/>
      </w:pPr>
      <w:r w:rsidRPr="006135EF">
        <w:t>An incident involving a vehicle that occurred at a worksite, on a private road or a public area that is not a public road. These incidents include plane crashes and incidents involving watercraft as well as vehicle crashes on farming properties.</w:t>
      </w:r>
    </w:p>
    <w:p w14:paraId="5AEBD196" w14:textId="77777777" w:rsidR="00416F86" w:rsidRPr="008C6A2F" w:rsidRDefault="00421B37" w:rsidP="009C1B06">
      <w:pPr>
        <w:pStyle w:val="NoSpacing"/>
        <w:spacing w:after="160"/>
        <w:rPr>
          <w:b/>
          <w:color w:val="AF1E2D"/>
        </w:rPr>
      </w:pPr>
      <w:r w:rsidRPr="008C6A2F">
        <w:rPr>
          <w:b/>
          <w:color w:val="AF1E2D"/>
        </w:rPr>
        <w:t>Occupation</w:t>
      </w:r>
    </w:p>
    <w:p w14:paraId="23D44D8C" w14:textId="59BFFF41" w:rsidR="00416F86" w:rsidRPr="006135EF" w:rsidRDefault="00421B37" w:rsidP="009C1B06">
      <w:pPr>
        <w:pStyle w:val="NoSpacing"/>
        <w:spacing w:after="160"/>
      </w:pPr>
      <w:r w:rsidRPr="006135EF">
        <w:t>A set of jobs with similar sets of tasks. Fatalities data in this publication have been coded to the Australian and New Zealand Standard Classification of Occupations (ANZSCO) (ABS cat. no. 1220.0) First edition</w:t>
      </w:r>
      <w:r w:rsidR="0024457D">
        <w:t>. ANZSCO utilises four levels of occupational classification</w:t>
      </w:r>
      <w:r w:rsidR="00FB274F">
        <w:t>—</w:t>
      </w:r>
      <w:r w:rsidR="0024457D">
        <w:t>major, sub-major, minor and unit groups</w:t>
      </w:r>
      <w:r w:rsidR="00FB274F">
        <w:t>—</w:t>
      </w:r>
      <w:r w:rsidR="0024457D" w:rsidRPr="006135EF">
        <w:t xml:space="preserve">and unless specified </w:t>
      </w:r>
      <w:r w:rsidR="0024457D">
        <w:t>in this report, occupations are presented</w:t>
      </w:r>
      <w:r w:rsidR="0024457D" w:rsidRPr="006135EF">
        <w:t xml:space="preserve"> </w:t>
      </w:r>
      <w:r w:rsidRPr="006135EF">
        <w:t>at the major group level.</w:t>
      </w:r>
    </w:p>
    <w:p w14:paraId="22AFB679" w14:textId="77777777" w:rsidR="00416F86" w:rsidRPr="008C6A2F" w:rsidRDefault="00421B37" w:rsidP="009C1B06">
      <w:pPr>
        <w:pStyle w:val="NoSpacing"/>
        <w:spacing w:after="160"/>
        <w:rPr>
          <w:b/>
          <w:color w:val="AF1E2D"/>
        </w:rPr>
      </w:pPr>
      <w:r w:rsidRPr="008C6A2F">
        <w:rPr>
          <w:b/>
          <w:color w:val="AF1E2D"/>
        </w:rPr>
        <w:t>Public road incident</w:t>
      </w:r>
    </w:p>
    <w:p w14:paraId="49F805CA" w14:textId="56389EE7" w:rsidR="00416F86" w:rsidRDefault="00421B37" w:rsidP="009C1B06">
      <w:pPr>
        <w:pStyle w:val="NoSpacing"/>
        <w:spacing w:after="160"/>
      </w:pPr>
      <w:r w:rsidRPr="00E42A22">
        <w:t>A collision on a public road between any vehicle or self-propelled plant and anything else including a pedestrian. Incidents involving vehicles at worksites or on private roads are excluded. Public road incidents can be</w:t>
      </w:r>
      <w:r>
        <w:t xml:space="preserve"> due to a Vehicle collision or </w:t>
      </w:r>
      <w:r w:rsidR="000F4122">
        <w:t>being</w:t>
      </w:r>
      <w:r w:rsidRPr="00E42A22">
        <w:t xml:space="preserve"> hit by a vehicle (which is included in the Mechanism o</w:t>
      </w:r>
      <w:r w:rsidR="00CA6900">
        <w:t>f Being hit by moving objects).</w:t>
      </w:r>
    </w:p>
    <w:p w14:paraId="4B02FB50" w14:textId="77777777" w:rsidR="00416F86" w:rsidRPr="008C6A2F" w:rsidRDefault="00416F86" w:rsidP="009C1B06">
      <w:pPr>
        <w:pStyle w:val="NoSpacing"/>
        <w:spacing w:after="160"/>
        <w:rPr>
          <w:b/>
          <w:color w:val="AF1E2D"/>
        </w:rPr>
      </w:pPr>
      <w:r w:rsidRPr="008C6A2F">
        <w:rPr>
          <w:b/>
          <w:color w:val="AF1E2D"/>
        </w:rPr>
        <w:t>Rollover of non-road vehicle</w:t>
      </w:r>
    </w:p>
    <w:p w14:paraId="4C6FF93D" w14:textId="77777777" w:rsidR="00416F86" w:rsidRDefault="00421B37" w:rsidP="009C1B06">
      <w:pPr>
        <w:pStyle w:val="NoSpacing"/>
        <w:spacing w:after="160"/>
      </w:pPr>
      <w:r w:rsidRPr="00E42A22">
        <w:t>Part of the Mechanism classification used to identify when a vehicle that is not normally a road vehicle overturns. This includes tractors and quad bikes being used on farm properties.</w:t>
      </w:r>
    </w:p>
    <w:p w14:paraId="5CFDDED8" w14:textId="77777777" w:rsidR="00416F86" w:rsidRPr="008C6A2F" w:rsidRDefault="00421B37" w:rsidP="009C1B06">
      <w:pPr>
        <w:pStyle w:val="NoSpacing"/>
        <w:spacing w:after="160"/>
        <w:rPr>
          <w:b/>
          <w:color w:val="AF1E2D"/>
        </w:rPr>
      </w:pPr>
      <w:r w:rsidRPr="008C6A2F">
        <w:rPr>
          <w:b/>
          <w:color w:val="AF1E2D"/>
        </w:rPr>
        <w:t xml:space="preserve">Type of occurrence </w:t>
      </w:r>
      <w:r w:rsidR="00416F86" w:rsidRPr="008C6A2F">
        <w:rPr>
          <w:b/>
          <w:color w:val="AF1E2D"/>
        </w:rPr>
        <w:t>classification system (TOOCS)</w:t>
      </w:r>
    </w:p>
    <w:p w14:paraId="125AE3EE" w14:textId="77777777" w:rsidR="00416F86" w:rsidRDefault="00421B37" w:rsidP="009C1B06">
      <w:pPr>
        <w:pStyle w:val="NoSpacing"/>
        <w:spacing w:after="160"/>
      </w:pPr>
      <w:r w:rsidRPr="00E42A22">
        <w:t>A suite of four classifications to code the way an injury occurred, comprising the Nature of injury/disease classification, the Bodily location of injury/disease classification, Mechanism of incident classification, and the Agency of injury/disease classification. Version 3.1 is used for coding the data presented in this report. Fatalities are only coded by Mechanism and Agency.</w:t>
      </w:r>
    </w:p>
    <w:p w14:paraId="43E6E4AC" w14:textId="77777777" w:rsidR="00416F86" w:rsidRPr="008C6A2F" w:rsidRDefault="00416F86" w:rsidP="009C1B06">
      <w:pPr>
        <w:pStyle w:val="NoSpacing"/>
        <w:spacing w:after="160"/>
        <w:rPr>
          <w:b/>
          <w:color w:val="AF1E2D"/>
        </w:rPr>
      </w:pPr>
      <w:r w:rsidRPr="008C6A2F">
        <w:rPr>
          <w:b/>
          <w:color w:val="AF1E2D"/>
        </w:rPr>
        <w:t>Vehicle collision</w:t>
      </w:r>
    </w:p>
    <w:p w14:paraId="0BDF71B4" w14:textId="7A5A9A44" w:rsidR="00CA6900" w:rsidRDefault="00421B37" w:rsidP="009C1B06">
      <w:pPr>
        <w:pStyle w:val="NoSpacing"/>
        <w:spacing w:after="160"/>
      </w:pPr>
      <w:r w:rsidRPr="00E42A22">
        <w:t>Part of the Mechanism of incident classification that identifies fatalities that occurred due to a vehicle crash and where the occupant of the vehicle was killed. In the classification, this category is called Vehicle Incident but has been renamed to assist with reader understanding. Vehicle collisions that occur on public roads are further classified as a public road incidents and do not include people hit by a vehicle, which are coded to Being hit by moving objects. Vehicles not only include cars and trucks but also include other motorised equipment such as aircraft, boats, loaders, tractors and quad bikes.</w:t>
      </w:r>
    </w:p>
    <w:p w14:paraId="1619CA5A" w14:textId="52B176C8" w:rsidR="00416F86" w:rsidRPr="00893EE5" w:rsidRDefault="00416F86" w:rsidP="009C1B06">
      <w:pPr>
        <w:spacing w:after="160" w:line="276" w:lineRule="auto"/>
      </w:pPr>
      <w:r w:rsidRPr="008C6A2F">
        <w:rPr>
          <w:b/>
          <w:color w:val="AF1E2D"/>
        </w:rPr>
        <w:t>Volunteer</w:t>
      </w:r>
    </w:p>
    <w:p w14:paraId="7674AEDE" w14:textId="1EDC7CB3" w:rsidR="00893EE5" w:rsidRDefault="00421B37" w:rsidP="009C1B06">
      <w:pPr>
        <w:pStyle w:val="NoSpacing"/>
        <w:spacing w:after="160"/>
      </w:pPr>
      <w:r w:rsidRPr="00E42A22">
        <w:t>Persons who undertake voluntary work through or for an organisation or group are included in the worker counts where that organisation or group is a business enterprise. It does not include sporting organisations or caring activities.</w:t>
      </w:r>
    </w:p>
    <w:p w14:paraId="7565621F" w14:textId="77777777" w:rsidR="00416F86" w:rsidRPr="008C6A2F" w:rsidRDefault="00416F86" w:rsidP="009C1B06">
      <w:pPr>
        <w:spacing w:after="160" w:line="276" w:lineRule="auto"/>
        <w:rPr>
          <w:b/>
          <w:color w:val="AF1E2D"/>
        </w:rPr>
      </w:pPr>
      <w:r w:rsidRPr="008C6A2F">
        <w:rPr>
          <w:b/>
          <w:color w:val="AF1E2D"/>
        </w:rPr>
        <w:t>Worker fatality</w:t>
      </w:r>
    </w:p>
    <w:p w14:paraId="4D72399E" w14:textId="77777777" w:rsidR="008C6A2F" w:rsidRDefault="00421B37" w:rsidP="009C1B06">
      <w:pPr>
        <w:pStyle w:val="NoSpacing"/>
        <w:spacing w:after="160"/>
      </w:pPr>
      <w:r w:rsidRPr="00E42A22">
        <w:t>The death of a person who dies from injuries sustained while at work, including those workers whose injury was caused by another’s work activity. Workers include employees, self-employed persons, volunteers and contributing family workers</w:t>
      </w:r>
      <w:r>
        <w:t>.</w:t>
      </w:r>
    </w:p>
    <w:p w14:paraId="4B84A1D4" w14:textId="0D663114" w:rsidR="00D4124C" w:rsidRDefault="00D4124C" w:rsidP="00893EE5">
      <w:pPr>
        <w:spacing w:after="200" w:line="276" w:lineRule="auto"/>
      </w:pPr>
    </w:p>
    <w:sectPr w:rsidR="00D4124C" w:rsidSect="00893EE5">
      <w:headerReference w:type="first" r:id="rId36"/>
      <w:pgSz w:w="11906" w:h="16838"/>
      <w:pgMar w:top="965" w:right="1134" w:bottom="144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194DDA" w14:textId="77777777" w:rsidR="001E328F" w:rsidRDefault="001E328F" w:rsidP="003411E8">
      <w:r>
        <w:separator/>
      </w:r>
    </w:p>
  </w:endnote>
  <w:endnote w:type="continuationSeparator" w:id="0">
    <w:p w14:paraId="331AA751" w14:textId="77777777" w:rsidR="001E328F" w:rsidRDefault="001E328F" w:rsidP="003411E8">
      <w:r>
        <w:continuationSeparator/>
      </w:r>
    </w:p>
  </w:endnote>
  <w:endnote w:type="continuationNotice" w:id="1">
    <w:p w14:paraId="51B9178B" w14:textId="77777777" w:rsidR="001E328F" w:rsidRDefault="001E3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28716" w14:textId="77777777" w:rsidR="001E328F" w:rsidRDefault="001E32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26296"/>
      <w:docPartObj>
        <w:docPartGallery w:val="Page Numbers (Bottom of Page)"/>
        <w:docPartUnique/>
      </w:docPartObj>
    </w:sdtPr>
    <w:sdtEndPr>
      <w:rPr>
        <w:noProof/>
      </w:rPr>
    </w:sdtEndPr>
    <w:sdtContent>
      <w:p w14:paraId="6E88D42C" w14:textId="696391CD" w:rsidR="001E328F" w:rsidRDefault="001E328F" w:rsidP="00E754C1">
        <w:pPr>
          <w:pStyle w:val="Footer"/>
          <w:jc w:val="right"/>
        </w:pPr>
        <w:r>
          <w:fldChar w:fldCharType="begin"/>
        </w:r>
        <w:r>
          <w:instrText xml:space="preserve"> PAGE   \* MERGEFORMAT </w:instrText>
        </w:r>
        <w:r>
          <w:fldChar w:fldCharType="separate"/>
        </w:r>
        <w:r w:rsidR="006F2FC4">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FCF96" w14:textId="77777777" w:rsidR="001E328F" w:rsidRDefault="001E328F">
    <w:pPr>
      <w:pStyle w:val="Footer"/>
      <w:jc w:val="right"/>
    </w:pPr>
  </w:p>
  <w:p w14:paraId="4A6BAAEC" w14:textId="77777777" w:rsidR="001E328F" w:rsidRPr="00510E89" w:rsidRDefault="001E32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212679"/>
      <w:docPartObj>
        <w:docPartGallery w:val="Page Numbers (Bottom of Page)"/>
        <w:docPartUnique/>
      </w:docPartObj>
    </w:sdtPr>
    <w:sdtEndPr>
      <w:rPr>
        <w:noProof/>
      </w:rPr>
    </w:sdtEndPr>
    <w:sdtContent>
      <w:p w14:paraId="7F209A5D" w14:textId="4C7F05FD" w:rsidR="001E328F" w:rsidRDefault="001E328F">
        <w:pPr>
          <w:pStyle w:val="Footer"/>
          <w:jc w:val="right"/>
        </w:pPr>
        <w:r>
          <w:fldChar w:fldCharType="begin"/>
        </w:r>
        <w:r>
          <w:instrText xml:space="preserve"> PAGE   \* MERGEFORMAT </w:instrText>
        </w:r>
        <w:r>
          <w:fldChar w:fldCharType="separate"/>
        </w:r>
        <w:r w:rsidR="006F2FC4">
          <w:rPr>
            <w:noProof/>
          </w:rPr>
          <w:t>7</w:t>
        </w:r>
        <w:r>
          <w:rPr>
            <w:noProof/>
          </w:rPr>
          <w:fldChar w:fldCharType="end"/>
        </w:r>
      </w:p>
    </w:sdtContent>
  </w:sdt>
  <w:p w14:paraId="20CECF68" w14:textId="77777777" w:rsidR="001E328F" w:rsidRPr="00510E89" w:rsidRDefault="001E3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B415E" w14:textId="77777777" w:rsidR="001E328F" w:rsidRDefault="001E328F" w:rsidP="003411E8">
      <w:r>
        <w:separator/>
      </w:r>
    </w:p>
  </w:footnote>
  <w:footnote w:type="continuationSeparator" w:id="0">
    <w:p w14:paraId="18C9BBDA" w14:textId="77777777" w:rsidR="001E328F" w:rsidRDefault="001E328F" w:rsidP="003411E8">
      <w:r>
        <w:continuationSeparator/>
      </w:r>
    </w:p>
  </w:footnote>
  <w:footnote w:type="continuationNotice" w:id="1">
    <w:p w14:paraId="209AEB67" w14:textId="77777777" w:rsidR="001E328F" w:rsidRDefault="001E328F"/>
  </w:footnote>
  <w:footnote w:id="2">
    <w:p w14:paraId="2BB2F91E" w14:textId="7A0337DE" w:rsidR="001E328F" w:rsidRDefault="001E328F">
      <w:pPr>
        <w:pStyle w:val="FootnoteText"/>
      </w:pPr>
      <w:r w:rsidRPr="004F0BAE">
        <w:rPr>
          <w:rStyle w:val="FootnoteReference"/>
          <w:sz w:val="18"/>
        </w:rPr>
        <w:footnoteRef/>
      </w:r>
      <w:r w:rsidRPr="004F0BAE">
        <w:rPr>
          <w:sz w:val="18"/>
        </w:rPr>
        <w:t xml:space="preserve"> See Glossary for explanation of ‘mechanism of incident’</w:t>
      </w:r>
    </w:p>
  </w:footnote>
  <w:footnote w:id="3">
    <w:p w14:paraId="08344DB2" w14:textId="31AF0E6A" w:rsidR="001E328F" w:rsidRDefault="001E328F">
      <w:pPr>
        <w:pStyle w:val="FootnoteText"/>
      </w:pPr>
      <w:r w:rsidRPr="004F0BAE">
        <w:rPr>
          <w:rStyle w:val="FootnoteReference"/>
          <w:sz w:val="18"/>
        </w:rPr>
        <w:footnoteRef/>
      </w:r>
      <w:r w:rsidRPr="004F0BAE">
        <w:rPr>
          <w:sz w:val="18"/>
        </w:rPr>
        <w:t xml:space="preserve"> See Glossary for explanation of ‘vehicle involvement’</w:t>
      </w:r>
    </w:p>
  </w:footnote>
  <w:footnote w:id="4">
    <w:p w14:paraId="08ACBA3D" w14:textId="2F026844" w:rsidR="001E328F" w:rsidRDefault="001E328F">
      <w:pPr>
        <w:pStyle w:val="FootnoteText"/>
      </w:pPr>
      <w:r w:rsidRPr="004E4233">
        <w:rPr>
          <w:rStyle w:val="FootnoteReference"/>
          <w:sz w:val="18"/>
        </w:rPr>
        <w:footnoteRef/>
      </w:r>
      <w:r w:rsidRPr="004E4233">
        <w:rPr>
          <w:sz w:val="18"/>
        </w:rPr>
        <w:t xml:space="preserve"> Refer to the Glossary for more detail on Vehicle collisions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4DD0E" w14:textId="77777777" w:rsidR="001E328F" w:rsidRDefault="001E32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F473D" w14:textId="77777777" w:rsidR="001E328F" w:rsidRDefault="001E3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C70FE" w14:textId="77777777" w:rsidR="001E328F" w:rsidRDefault="001E328F" w:rsidP="00C07BFE">
    <w:pPr>
      <w:pStyle w:val="Header"/>
      <w:tabs>
        <w:tab w:val="left" w:pos="284"/>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D09AD" w14:textId="77777777" w:rsidR="001E328F" w:rsidRDefault="001E328F" w:rsidP="00C07BFE">
    <w:pPr>
      <w:pStyle w:val="Header"/>
      <w:tabs>
        <w:tab w:val="left" w:pos="284"/>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B1082" w14:textId="77777777" w:rsidR="001E328F" w:rsidRDefault="001E328F"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F4984"/>
    <w:multiLevelType w:val="hybridMultilevel"/>
    <w:tmpl w:val="D14AB0DC"/>
    <w:lvl w:ilvl="0" w:tplc="57B6703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9F2265"/>
    <w:multiLevelType w:val="hybridMultilevel"/>
    <w:tmpl w:val="5CC0C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661CC5"/>
    <w:multiLevelType w:val="hybridMultilevel"/>
    <w:tmpl w:val="3FD8B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917629"/>
    <w:multiLevelType w:val="multilevel"/>
    <w:tmpl w:val="0EA2A0D0"/>
    <w:lvl w:ilvl="0">
      <w:start w:val="1"/>
      <w:numFmt w:val="decimal"/>
      <w:pStyle w:val="SWA1stHeading"/>
      <w:lvlText w:val="%1"/>
      <w:lvlJc w:val="left"/>
      <w:pPr>
        <w:ind w:left="360" w:hanging="360"/>
      </w:pPr>
      <w:rPr>
        <w:rFonts w:hint="default"/>
      </w:rPr>
    </w:lvl>
    <w:lvl w:ilvl="1">
      <w:start w:val="1"/>
      <w:numFmt w:val="decimal"/>
      <w:pStyle w:val="SWA1stHeading"/>
      <w:lvlText w:val="%1.%2."/>
      <w:lvlJc w:val="left"/>
      <w:pPr>
        <w:ind w:left="43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9FA20CE"/>
    <w:multiLevelType w:val="multilevel"/>
    <w:tmpl w:val="BE22D0F4"/>
    <w:lvl w:ilvl="0">
      <w:start w:val="1"/>
      <w:numFmt w:val="decimal"/>
      <w:lvlText w:val="%1."/>
      <w:lvlJc w:val="left"/>
      <w:pPr>
        <w:ind w:left="720" w:hanging="360"/>
      </w:pPr>
    </w:lvl>
    <w:lvl w:ilvl="1">
      <w:start w:val="1"/>
      <w:numFmt w:val="decimal"/>
      <w:isLgl/>
      <w:lvlText w:val="%1.%2"/>
      <w:lvlJc w:val="left"/>
      <w:pPr>
        <w:ind w:left="1080" w:hanging="720"/>
      </w:pPr>
      <w:rPr>
        <w:rFonts w:cstheme="majorBidi" w:hint="default"/>
        <w:sz w:val="32"/>
        <w:szCs w:val="32"/>
      </w:rPr>
    </w:lvl>
    <w:lvl w:ilvl="2">
      <w:start w:val="1"/>
      <w:numFmt w:val="decimal"/>
      <w:isLgl/>
      <w:lvlText w:val="%1.%2.%3"/>
      <w:lvlJc w:val="left"/>
      <w:pPr>
        <w:ind w:left="1080" w:hanging="720"/>
      </w:pPr>
      <w:rPr>
        <w:rFonts w:cstheme="majorBidi" w:hint="default"/>
        <w:sz w:val="20"/>
      </w:rPr>
    </w:lvl>
    <w:lvl w:ilvl="3">
      <w:start w:val="1"/>
      <w:numFmt w:val="decimal"/>
      <w:isLgl/>
      <w:lvlText w:val="%1.%2.%3.%4"/>
      <w:lvlJc w:val="left"/>
      <w:pPr>
        <w:ind w:left="1440" w:hanging="1080"/>
      </w:pPr>
      <w:rPr>
        <w:rFonts w:cstheme="majorBidi" w:hint="default"/>
        <w:sz w:val="20"/>
      </w:rPr>
    </w:lvl>
    <w:lvl w:ilvl="4">
      <w:start w:val="1"/>
      <w:numFmt w:val="decimal"/>
      <w:isLgl/>
      <w:lvlText w:val="%1.%2.%3.%4.%5"/>
      <w:lvlJc w:val="left"/>
      <w:pPr>
        <w:ind w:left="1800" w:hanging="1440"/>
      </w:pPr>
      <w:rPr>
        <w:rFonts w:cstheme="majorBidi" w:hint="default"/>
        <w:sz w:val="20"/>
      </w:rPr>
    </w:lvl>
    <w:lvl w:ilvl="5">
      <w:start w:val="1"/>
      <w:numFmt w:val="decimal"/>
      <w:isLgl/>
      <w:lvlText w:val="%1.%2.%3.%4.%5.%6"/>
      <w:lvlJc w:val="left"/>
      <w:pPr>
        <w:ind w:left="2160" w:hanging="1800"/>
      </w:pPr>
      <w:rPr>
        <w:rFonts w:cstheme="majorBidi" w:hint="default"/>
        <w:sz w:val="20"/>
      </w:rPr>
    </w:lvl>
    <w:lvl w:ilvl="6">
      <w:start w:val="1"/>
      <w:numFmt w:val="decimal"/>
      <w:isLgl/>
      <w:lvlText w:val="%1.%2.%3.%4.%5.%6.%7"/>
      <w:lvlJc w:val="left"/>
      <w:pPr>
        <w:ind w:left="2160" w:hanging="1800"/>
      </w:pPr>
      <w:rPr>
        <w:rFonts w:cstheme="majorBidi" w:hint="default"/>
        <w:sz w:val="20"/>
      </w:rPr>
    </w:lvl>
    <w:lvl w:ilvl="7">
      <w:start w:val="1"/>
      <w:numFmt w:val="decimal"/>
      <w:isLgl/>
      <w:lvlText w:val="%1.%2.%3.%4.%5.%6.%7.%8"/>
      <w:lvlJc w:val="left"/>
      <w:pPr>
        <w:ind w:left="2520" w:hanging="2160"/>
      </w:pPr>
      <w:rPr>
        <w:rFonts w:cstheme="majorBidi" w:hint="default"/>
        <w:sz w:val="20"/>
      </w:rPr>
    </w:lvl>
    <w:lvl w:ilvl="8">
      <w:start w:val="1"/>
      <w:numFmt w:val="decimal"/>
      <w:isLgl/>
      <w:lvlText w:val="%1.%2.%3.%4.%5.%6.%7.%8.%9"/>
      <w:lvlJc w:val="left"/>
      <w:pPr>
        <w:ind w:left="2880" w:hanging="2520"/>
      </w:pPr>
      <w:rPr>
        <w:rFonts w:cstheme="majorBidi" w:hint="default"/>
        <w:sz w:val="20"/>
      </w:rPr>
    </w:lvl>
  </w:abstractNum>
  <w:abstractNum w:abstractNumId="5" w15:restartNumberingAfterBreak="0">
    <w:nsid w:val="2BD54568"/>
    <w:multiLevelType w:val="hybridMultilevel"/>
    <w:tmpl w:val="CAAA99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C151F4"/>
    <w:multiLevelType w:val="hybridMultilevel"/>
    <w:tmpl w:val="89EEFB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34765CE6"/>
    <w:multiLevelType w:val="hybridMultilevel"/>
    <w:tmpl w:val="5A5632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E504E4"/>
    <w:multiLevelType w:val="hybridMultilevel"/>
    <w:tmpl w:val="831645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FB261A6"/>
    <w:multiLevelType w:val="hybridMultilevel"/>
    <w:tmpl w:val="E1BA3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FB9547A"/>
    <w:multiLevelType w:val="hybridMultilevel"/>
    <w:tmpl w:val="38825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9B45D5"/>
    <w:multiLevelType w:val="hybridMultilevel"/>
    <w:tmpl w:val="5FBC3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AF26103"/>
    <w:multiLevelType w:val="hybridMultilevel"/>
    <w:tmpl w:val="E910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34565F"/>
    <w:multiLevelType w:val="hybridMultilevel"/>
    <w:tmpl w:val="9710B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92537A8"/>
    <w:multiLevelType w:val="hybridMultilevel"/>
    <w:tmpl w:val="E8A6E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52A4EA3"/>
    <w:multiLevelType w:val="hybridMultilevel"/>
    <w:tmpl w:val="5406C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BE00BD"/>
    <w:multiLevelType w:val="hybridMultilevel"/>
    <w:tmpl w:val="DAB280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2E51C9"/>
    <w:multiLevelType w:val="hybridMultilevel"/>
    <w:tmpl w:val="B2387A84"/>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abstractNumId w:val="7"/>
  </w:num>
  <w:num w:numId="2">
    <w:abstractNumId w:val="3"/>
  </w:num>
  <w:num w:numId="3">
    <w:abstractNumId w:val="6"/>
  </w:num>
  <w:num w:numId="4">
    <w:abstractNumId w:val="15"/>
  </w:num>
  <w:num w:numId="5">
    <w:abstractNumId w:val="10"/>
  </w:num>
  <w:num w:numId="6">
    <w:abstractNumId w:val="3"/>
  </w:num>
  <w:num w:numId="7">
    <w:abstractNumId w:val="5"/>
  </w:num>
  <w:num w:numId="8">
    <w:abstractNumId w:val="3"/>
  </w:num>
  <w:num w:numId="9">
    <w:abstractNumId w:val="3"/>
  </w:num>
  <w:num w:numId="10">
    <w:abstractNumId w:val="18"/>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2"/>
  </w:num>
  <w:num w:numId="19">
    <w:abstractNumId w:val="13"/>
  </w:num>
  <w:num w:numId="20">
    <w:abstractNumId w:val="16"/>
  </w:num>
  <w:num w:numId="21">
    <w:abstractNumId w:val="14"/>
  </w:num>
  <w:num w:numId="22">
    <w:abstractNumId w:val="1"/>
  </w:num>
  <w:num w:numId="23">
    <w:abstractNumId w:val="3"/>
  </w:num>
  <w:num w:numId="24">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
  </w:num>
  <w:num w:numId="27">
    <w:abstractNumId w:val="3"/>
  </w:num>
  <w:num w:numId="28">
    <w:abstractNumId w:val="3"/>
  </w:num>
  <w:num w:numId="29">
    <w:abstractNumId w:val="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num>
  <w:num w:numId="34">
    <w:abstractNumId w:val="3"/>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19"/>
  </w:num>
  <w:num w:numId="38">
    <w:abstractNumId w:val="0"/>
  </w:num>
  <w:num w:numId="39">
    <w:abstractNumId w:val="17"/>
  </w:num>
  <w:num w:numId="40">
    <w:abstractNumId w:val="9"/>
  </w:num>
  <w:num w:numId="41">
    <w:abstractNumId w:val="11"/>
  </w:num>
  <w:num w:numId="42">
    <w:abstractNumId w:val="8"/>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s>
  <w:rsids>
    <w:rsidRoot w:val="00A7797D"/>
    <w:rsid w:val="00005F79"/>
    <w:rsid w:val="000104CC"/>
    <w:rsid w:val="00012FD8"/>
    <w:rsid w:val="000216FB"/>
    <w:rsid w:val="00023916"/>
    <w:rsid w:val="00033A8F"/>
    <w:rsid w:val="0003463F"/>
    <w:rsid w:val="00034C08"/>
    <w:rsid w:val="0003759C"/>
    <w:rsid w:val="0004374D"/>
    <w:rsid w:val="00045B83"/>
    <w:rsid w:val="00046217"/>
    <w:rsid w:val="0004743E"/>
    <w:rsid w:val="00051B00"/>
    <w:rsid w:val="000526E8"/>
    <w:rsid w:val="00052F57"/>
    <w:rsid w:val="00053A5F"/>
    <w:rsid w:val="00055B9C"/>
    <w:rsid w:val="00057827"/>
    <w:rsid w:val="00061F18"/>
    <w:rsid w:val="00062969"/>
    <w:rsid w:val="00063196"/>
    <w:rsid w:val="000635DE"/>
    <w:rsid w:val="0006750E"/>
    <w:rsid w:val="000745EF"/>
    <w:rsid w:val="00075C07"/>
    <w:rsid w:val="0007638F"/>
    <w:rsid w:val="00077148"/>
    <w:rsid w:val="00077E59"/>
    <w:rsid w:val="00083DAB"/>
    <w:rsid w:val="00084814"/>
    <w:rsid w:val="000851C7"/>
    <w:rsid w:val="00086205"/>
    <w:rsid w:val="00093918"/>
    <w:rsid w:val="000945F9"/>
    <w:rsid w:val="00095F0C"/>
    <w:rsid w:val="0009617E"/>
    <w:rsid w:val="00096AA3"/>
    <w:rsid w:val="000976C8"/>
    <w:rsid w:val="000A34EC"/>
    <w:rsid w:val="000B3499"/>
    <w:rsid w:val="000B3D06"/>
    <w:rsid w:val="000B4BF4"/>
    <w:rsid w:val="000B54F6"/>
    <w:rsid w:val="000B5764"/>
    <w:rsid w:val="000B5D5E"/>
    <w:rsid w:val="000B5DBF"/>
    <w:rsid w:val="000B678A"/>
    <w:rsid w:val="000C3E92"/>
    <w:rsid w:val="000D051B"/>
    <w:rsid w:val="000D2E5F"/>
    <w:rsid w:val="000E1EFF"/>
    <w:rsid w:val="000E3886"/>
    <w:rsid w:val="000E388D"/>
    <w:rsid w:val="000E5DBD"/>
    <w:rsid w:val="000F099B"/>
    <w:rsid w:val="000F16A6"/>
    <w:rsid w:val="000F25B8"/>
    <w:rsid w:val="000F2A59"/>
    <w:rsid w:val="000F4122"/>
    <w:rsid w:val="000F6D63"/>
    <w:rsid w:val="00100C65"/>
    <w:rsid w:val="001022F0"/>
    <w:rsid w:val="00102B55"/>
    <w:rsid w:val="001043A5"/>
    <w:rsid w:val="001047CC"/>
    <w:rsid w:val="00105768"/>
    <w:rsid w:val="00112643"/>
    <w:rsid w:val="00112CBC"/>
    <w:rsid w:val="00112E83"/>
    <w:rsid w:val="00115DDE"/>
    <w:rsid w:val="00116B53"/>
    <w:rsid w:val="001244AE"/>
    <w:rsid w:val="00124BA6"/>
    <w:rsid w:val="00126FAF"/>
    <w:rsid w:val="001276BD"/>
    <w:rsid w:val="0013141D"/>
    <w:rsid w:val="00136901"/>
    <w:rsid w:val="001376FF"/>
    <w:rsid w:val="001432A3"/>
    <w:rsid w:val="0015471A"/>
    <w:rsid w:val="00155389"/>
    <w:rsid w:val="00156253"/>
    <w:rsid w:val="0015677C"/>
    <w:rsid w:val="00160B79"/>
    <w:rsid w:val="00160E6F"/>
    <w:rsid w:val="001620C0"/>
    <w:rsid w:val="001629AF"/>
    <w:rsid w:val="00163C62"/>
    <w:rsid w:val="0016633E"/>
    <w:rsid w:val="00166412"/>
    <w:rsid w:val="001716C0"/>
    <w:rsid w:val="00171D96"/>
    <w:rsid w:val="001737DD"/>
    <w:rsid w:val="00180084"/>
    <w:rsid w:val="001804A6"/>
    <w:rsid w:val="00183312"/>
    <w:rsid w:val="00183B29"/>
    <w:rsid w:val="001904AE"/>
    <w:rsid w:val="001941A3"/>
    <w:rsid w:val="0019511C"/>
    <w:rsid w:val="0019539B"/>
    <w:rsid w:val="0019704A"/>
    <w:rsid w:val="001A0F55"/>
    <w:rsid w:val="001A7E60"/>
    <w:rsid w:val="001B0E0B"/>
    <w:rsid w:val="001B4838"/>
    <w:rsid w:val="001B53A1"/>
    <w:rsid w:val="001B75CF"/>
    <w:rsid w:val="001C5498"/>
    <w:rsid w:val="001C5BE0"/>
    <w:rsid w:val="001D16CD"/>
    <w:rsid w:val="001D1FDA"/>
    <w:rsid w:val="001D2F8E"/>
    <w:rsid w:val="001D4A51"/>
    <w:rsid w:val="001D5443"/>
    <w:rsid w:val="001D7C48"/>
    <w:rsid w:val="001E18C5"/>
    <w:rsid w:val="001E31E7"/>
    <w:rsid w:val="001E328F"/>
    <w:rsid w:val="001E435D"/>
    <w:rsid w:val="001E7420"/>
    <w:rsid w:val="001F00B8"/>
    <w:rsid w:val="001F13E5"/>
    <w:rsid w:val="001F23DD"/>
    <w:rsid w:val="001F2E8F"/>
    <w:rsid w:val="001F5EC8"/>
    <w:rsid w:val="001F617E"/>
    <w:rsid w:val="001F63E1"/>
    <w:rsid w:val="001F6CD6"/>
    <w:rsid w:val="00203C59"/>
    <w:rsid w:val="00210E9F"/>
    <w:rsid w:val="00211B3E"/>
    <w:rsid w:val="0022247E"/>
    <w:rsid w:val="00224C37"/>
    <w:rsid w:val="00234108"/>
    <w:rsid w:val="002364AA"/>
    <w:rsid w:val="0023786C"/>
    <w:rsid w:val="002435A5"/>
    <w:rsid w:val="00244029"/>
    <w:rsid w:val="0024457D"/>
    <w:rsid w:val="0026069F"/>
    <w:rsid w:val="00265F13"/>
    <w:rsid w:val="00267251"/>
    <w:rsid w:val="002700BD"/>
    <w:rsid w:val="00270E1B"/>
    <w:rsid w:val="00274112"/>
    <w:rsid w:val="00274D62"/>
    <w:rsid w:val="00291D90"/>
    <w:rsid w:val="002925DE"/>
    <w:rsid w:val="00295E53"/>
    <w:rsid w:val="00297DDE"/>
    <w:rsid w:val="002A1125"/>
    <w:rsid w:val="002A4E3C"/>
    <w:rsid w:val="002A626E"/>
    <w:rsid w:val="002A7441"/>
    <w:rsid w:val="002B020A"/>
    <w:rsid w:val="002B258A"/>
    <w:rsid w:val="002B319A"/>
    <w:rsid w:val="002B5F64"/>
    <w:rsid w:val="002C4B5E"/>
    <w:rsid w:val="002C5B60"/>
    <w:rsid w:val="002C7D65"/>
    <w:rsid w:val="002D0BDE"/>
    <w:rsid w:val="002D16B5"/>
    <w:rsid w:val="002D1822"/>
    <w:rsid w:val="002D51D7"/>
    <w:rsid w:val="002E65DE"/>
    <w:rsid w:val="002F2F5C"/>
    <w:rsid w:val="002F4130"/>
    <w:rsid w:val="002F41B5"/>
    <w:rsid w:val="002F6D91"/>
    <w:rsid w:val="002F723C"/>
    <w:rsid w:val="00300755"/>
    <w:rsid w:val="0030226C"/>
    <w:rsid w:val="003063C8"/>
    <w:rsid w:val="003079A2"/>
    <w:rsid w:val="0031076C"/>
    <w:rsid w:val="00310DC9"/>
    <w:rsid w:val="00311FBE"/>
    <w:rsid w:val="00313BFF"/>
    <w:rsid w:val="00316369"/>
    <w:rsid w:val="00316B39"/>
    <w:rsid w:val="00321E63"/>
    <w:rsid w:val="0032491C"/>
    <w:rsid w:val="00324B99"/>
    <w:rsid w:val="00333ADD"/>
    <w:rsid w:val="003356EC"/>
    <w:rsid w:val="003411E8"/>
    <w:rsid w:val="00341588"/>
    <w:rsid w:val="00342CFB"/>
    <w:rsid w:val="003452A8"/>
    <w:rsid w:val="00347293"/>
    <w:rsid w:val="003473EE"/>
    <w:rsid w:val="0035005D"/>
    <w:rsid w:val="00356B70"/>
    <w:rsid w:val="00360316"/>
    <w:rsid w:val="00365B5C"/>
    <w:rsid w:val="00366BE7"/>
    <w:rsid w:val="0036707D"/>
    <w:rsid w:val="00371A5A"/>
    <w:rsid w:val="00373889"/>
    <w:rsid w:val="003755B1"/>
    <w:rsid w:val="00375DCB"/>
    <w:rsid w:val="00377A81"/>
    <w:rsid w:val="00381C62"/>
    <w:rsid w:val="0038595C"/>
    <w:rsid w:val="00392E9C"/>
    <w:rsid w:val="00394D13"/>
    <w:rsid w:val="00394E50"/>
    <w:rsid w:val="00394FB2"/>
    <w:rsid w:val="003952D9"/>
    <w:rsid w:val="00395427"/>
    <w:rsid w:val="00396555"/>
    <w:rsid w:val="0039710A"/>
    <w:rsid w:val="003A0FB9"/>
    <w:rsid w:val="003A2205"/>
    <w:rsid w:val="003A5A09"/>
    <w:rsid w:val="003A6609"/>
    <w:rsid w:val="003A6F74"/>
    <w:rsid w:val="003B355E"/>
    <w:rsid w:val="003B4729"/>
    <w:rsid w:val="003C1E6B"/>
    <w:rsid w:val="003C3072"/>
    <w:rsid w:val="003D1819"/>
    <w:rsid w:val="003D402C"/>
    <w:rsid w:val="003D5D09"/>
    <w:rsid w:val="003E0A80"/>
    <w:rsid w:val="003E0D8D"/>
    <w:rsid w:val="003E179B"/>
    <w:rsid w:val="003E282D"/>
    <w:rsid w:val="003E74EB"/>
    <w:rsid w:val="003F051B"/>
    <w:rsid w:val="003F18B2"/>
    <w:rsid w:val="003F1E53"/>
    <w:rsid w:val="003F2AD1"/>
    <w:rsid w:val="00401059"/>
    <w:rsid w:val="004050D2"/>
    <w:rsid w:val="00405A37"/>
    <w:rsid w:val="0041020E"/>
    <w:rsid w:val="004127E1"/>
    <w:rsid w:val="00413D84"/>
    <w:rsid w:val="00415CFD"/>
    <w:rsid w:val="00416F86"/>
    <w:rsid w:val="0041785C"/>
    <w:rsid w:val="00421B37"/>
    <w:rsid w:val="00424FF6"/>
    <w:rsid w:val="004318FD"/>
    <w:rsid w:val="00431936"/>
    <w:rsid w:val="004326E4"/>
    <w:rsid w:val="00434103"/>
    <w:rsid w:val="00434E77"/>
    <w:rsid w:val="00436674"/>
    <w:rsid w:val="004452FB"/>
    <w:rsid w:val="00447951"/>
    <w:rsid w:val="004505D5"/>
    <w:rsid w:val="00451E26"/>
    <w:rsid w:val="00455A0B"/>
    <w:rsid w:val="004577A8"/>
    <w:rsid w:val="0046076D"/>
    <w:rsid w:val="00462AD6"/>
    <w:rsid w:val="00465248"/>
    <w:rsid w:val="00473F6F"/>
    <w:rsid w:val="004758AF"/>
    <w:rsid w:val="00476776"/>
    <w:rsid w:val="00477F36"/>
    <w:rsid w:val="00481BB9"/>
    <w:rsid w:val="00483C46"/>
    <w:rsid w:val="00484161"/>
    <w:rsid w:val="00484657"/>
    <w:rsid w:val="00484773"/>
    <w:rsid w:val="0049161B"/>
    <w:rsid w:val="004924D6"/>
    <w:rsid w:val="00492659"/>
    <w:rsid w:val="00493410"/>
    <w:rsid w:val="00495053"/>
    <w:rsid w:val="004953B2"/>
    <w:rsid w:val="00496046"/>
    <w:rsid w:val="004A0EE8"/>
    <w:rsid w:val="004A5108"/>
    <w:rsid w:val="004A6C78"/>
    <w:rsid w:val="004B1748"/>
    <w:rsid w:val="004B1C30"/>
    <w:rsid w:val="004B2CE1"/>
    <w:rsid w:val="004B52FE"/>
    <w:rsid w:val="004B68D6"/>
    <w:rsid w:val="004C0361"/>
    <w:rsid w:val="004C1367"/>
    <w:rsid w:val="004C3801"/>
    <w:rsid w:val="004C4ECF"/>
    <w:rsid w:val="004C5AD1"/>
    <w:rsid w:val="004D0584"/>
    <w:rsid w:val="004D1310"/>
    <w:rsid w:val="004D224B"/>
    <w:rsid w:val="004D26C6"/>
    <w:rsid w:val="004D3BBE"/>
    <w:rsid w:val="004D5D3A"/>
    <w:rsid w:val="004D6212"/>
    <w:rsid w:val="004E0E01"/>
    <w:rsid w:val="004E15FE"/>
    <w:rsid w:val="004E3F71"/>
    <w:rsid w:val="004E4233"/>
    <w:rsid w:val="004F0BAE"/>
    <w:rsid w:val="004F7EF4"/>
    <w:rsid w:val="00500F06"/>
    <w:rsid w:val="00504659"/>
    <w:rsid w:val="00506671"/>
    <w:rsid w:val="00510E89"/>
    <w:rsid w:val="00515074"/>
    <w:rsid w:val="00515712"/>
    <w:rsid w:val="00515D1E"/>
    <w:rsid w:val="00516334"/>
    <w:rsid w:val="00516B9B"/>
    <w:rsid w:val="00521676"/>
    <w:rsid w:val="005224BE"/>
    <w:rsid w:val="005225D2"/>
    <w:rsid w:val="00522B7B"/>
    <w:rsid w:val="00523E6C"/>
    <w:rsid w:val="005263CE"/>
    <w:rsid w:val="00530DCA"/>
    <w:rsid w:val="00531055"/>
    <w:rsid w:val="00531684"/>
    <w:rsid w:val="005342F6"/>
    <w:rsid w:val="00541CC4"/>
    <w:rsid w:val="00542532"/>
    <w:rsid w:val="005432D5"/>
    <w:rsid w:val="005437B0"/>
    <w:rsid w:val="00546343"/>
    <w:rsid w:val="00550166"/>
    <w:rsid w:val="00553170"/>
    <w:rsid w:val="00555621"/>
    <w:rsid w:val="00557A67"/>
    <w:rsid w:val="005649E3"/>
    <w:rsid w:val="005656BF"/>
    <w:rsid w:val="0057222C"/>
    <w:rsid w:val="00574854"/>
    <w:rsid w:val="005802D1"/>
    <w:rsid w:val="00581B0E"/>
    <w:rsid w:val="005857B8"/>
    <w:rsid w:val="00586163"/>
    <w:rsid w:val="005900F0"/>
    <w:rsid w:val="0059083F"/>
    <w:rsid w:val="00590848"/>
    <w:rsid w:val="00592DE6"/>
    <w:rsid w:val="0059364F"/>
    <w:rsid w:val="00596DAD"/>
    <w:rsid w:val="00597316"/>
    <w:rsid w:val="005A4AC3"/>
    <w:rsid w:val="005A5DD5"/>
    <w:rsid w:val="005A64E9"/>
    <w:rsid w:val="005B05B7"/>
    <w:rsid w:val="005B3A49"/>
    <w:rsid w:val="005C0065"/>
    <w:rsid w:val="005C020C"/>
    <w:rsid w:val="005C0587"/>
    <w:rsid w:val="005C1251"/>
    <w:rsid w:val="005C16E9"/>
    <w:rsid w:val="005C18C9"/>
    <w:rsid w:val="005C2352"/>
    <w:rsid w:val="005C368D"/>
    <w:rsid w:val="005C6E6E"/>
    <w:rsid w:val="005D0128"/>
    <w:rsid w:val="005D01F6"/>
    <w:rsid w:val="005D0376"/>
    <w:rsid w:val="005D0860"/>
    <w:rsid w:val="005D5A1B"/>
    <w:rsid w:val="005D6633"/>
    <w:rsid w:val="005E0E96"/>
    <w:rsid w:val="005F1F73"/>
    <w:rsid w:val="005F5A42"/>
    <w:rsid w:val="005F637D"/>
    <w:rsid w:val="005F64EE"/>
    <w:rsid w:val="005F6FA7"/>
    <w:rsid w:val="0060172C"/>
    <w:rsid w:val="00603958"/>
    <w:rsid w:val="00604127"/>
    <w:rsid w:val="006052B2"/>
    <w:rsid w:val="00607611"/>
    <w:rsid w:val="006135EF"/>
    <w:rsid w:val="006139AD"/>
    <w:rsid w:val="006171C4"/>
    <w:rsid w:val="00621619"/>
    <w:rsid w:val="0062175D"/>
    <w:rsid w:val="00621EC3"/>
    <w:rsid w:val="006273BD"/>
    <w:rsid w:val="0063031A"/>
    <w:rsid w:val="00636869"/>
    <w:rsid w:val="00636B18"/>
    <w:rsid w:val="006376D2"/>
    <w:rsid w:val="0064330E"/>
    <w:rsid w:val="00651D51"/>
    <w:rsid w:val="0065212D"/>
    <w:rsid w:val="00660EAC"/>
    <w:rsid w:val="00661A98"/>
    <w:rsid w:val="0066671D"/>
    <w:rsid w:val="006675E2"/>
    <w:rsid w:val="00667AF4"/>
    <w:rsid w:val="00667D6F"/>
    <w:rsid w:val="00672627"/>
    <w:rsid w:val="0067550B"/>
    <w:rsid w:val="006778B6"/>
    <w:rsid w:val="0068656F"/>
    <w:rsid w:val="00687587"/>
    <w:rsid w:val="006876FE"/>
    <w:rsid w:val="0068790F"/>
    <w:rsid w:val="00694B02"/>
    <w:rsid w:val="0069739F"/>
    <w:rsid w:val="006A26F5"/>
    <w:rsid w:val="006A3D58"/>
    <w:rsid w:val="006A502B"/>
    <w:rsid w:val="006A6CFF"/>
    <w:rsid w:val="006A76F0"/>
    <w:rsid w:val="006A7AAF"/>
    <w:rsid w:val="006B1376"/>
    <w:rsid w:val="006B1DC6"/>
    <w:rsid w:val="006B38B4"/>
    <w:rsid w:val="006B3BF5"/>
    <w:rsid w:val="006C15AE"/>
    <w:rsid w:val="006C1BE1"/>
    <w:rsid w:val="006C3056"/>
    <w:rsid w:val="006C5AE4"/>
    <w:rsid w:val="006C7A0F"/>
    <w:rsid w:val="006D1B13"/>
    <w:rsid w:val="006D21DB"/>
    <w:rsid w:val="006D69D0"/>
    <w:rsid w:val="006E1942"/>
    <w:rsid w:val="006E5DAF"/>
    <w:rsid w:val="006F0BAF"/>
    <w:rsid w:val="006F1C5B"/>
    <w:rsid w:val="006F2FC4"/>
    <w:rsid w:val="006F3E40"/>
    <w:rsid w:val="006F4380"/>
    <w:rsid w:val="006F5350"/>
    <w:rsid w:val="006F5391"/>
    <w:rsid w:val="00701CAA"/>
    <w:rsid w:val="00706113"/>
    <w:rsid w:val="0071109A"/>
    <w:rsid w:val="007111AA"/>
    <w:rsid w:val="00712151"/>
    <w:rsid w:val="0071281F"/>
    <w:rsid w:val="00712AD2"/>
    <w:rsid w:val="00712C2A"/>
    <w:rsid w:val="00735D36"/>
    <w:rsid w:val="00736FCB"/>
    <w:rsid w:val="00737A3F"/>
    <w:rsid w:val="0074106C"/>
    <w:rsid w:val="0074157F"/>
    <w:rsid w:val="00743930"/>
    <w:rsid w:val="00746222"/>
    <w:rsid w:val="00746678"/>
    <w:rsid w:val="00747BBC"/>
    <w:rsid w:val="00750301"/>
    <w:rsid w:val="0075034A"/>
    <w:rsid w:val="0075228D"/>
    <w:rsid w:val="007642D1"/>
    <w:rsid w:val="00773C02"/>
    <w:rsid w:val="007744B1"/>
    <w:rsid w:val="007745D6"/>
    <w:rsid w:val="00776C24"/>
    <w:rsid w:val="00777720"/>
    <w:rsid w:val="007810EC"/>
    <w:rsid w:val="007832CC"/>
    <w:rsid w:val="007843E2"/>
    <w:rsid w:val="0079016B"/>
    <w:rsid w:val="007905C5"/>
    <w:rsid w:val="007909C9"/>
    <w:rsid w:val="00794252"/>
    <w:rsid w:val="00794498"/>
    <w:rsid w:val="0079488F"/>
    <w:rsid w:val="0079581B"/>
    <w:rsid w:val="00797495"/>
    <w:rsid w:val="007A3E3B"/>
    <w:rsid w:val="007B0661"/>
    <w:rsid w:val="007B20A0"/>
    <w:rsid w:val="007B29FD"/>
    <w:rsid w:val="007C1480"/>
    <w:rsid w:val="007C6045"/>
    <w:rsid w:val="007C699C"/>
    <w:rsid w:val="007C74A0"/>
    <w:rsid w:val="007C78D3"/>
    <w:rsid w:val="007D31DC"/>
    <w:rsid w:val="007D3F4C"/>
    <w:rsid w:val="007D5028"/>
    <w:rsid w:val="007D7A2A"/>
    <w:rsid w:val="007E121C"/>
    <w:rsid w:val="007E13EE"/>
    <w:rsid w:val="007E1620"/>
    <w:rsid w:val="007E3A9B"/>
    <w:rsid w:val="007E47AC"/>
    <w:rsid w:val="007F03B6"/>
    <w:rsid w:val="007F186B"/>
    <w:rsid w:val="007F5240"/>
    <w:rsid w:val="007F5E5F"/>
    <w:rsid w:val="007F5F16"/>
    <w:rsid w:val="007F773A"/>
    <w:rsid w:val="00801B7B"/>
    <w:rsid w:val="00803C83"/>
    <w:rsid w:val="00804435"/>
    <w:rsid w:val="00804C41"/>
    <w:rsid w:val="0081219C"/>
    <w:rsid w:val="00812370"/>
    <w:rsid w:val="00814AB0"/>
    <w:rsid w:val="00815CE4"/>
    <w:rsid w:val="00816022"/>
    <w:rsid w:val="00820E27"/>
    <w:rsid w:val="008241F7"/>
    <w:rsid w:val="00826873"/>
    <w:rsid w:val="00826AAA"/>
    <w:rsid w:val="00830863"/>
    <w:rsid w:val="0083237E"/>
    <w:rsid w:val="00833E12"/>
    <w:rsid w:val="00834D96"/>
    <w:rsid w:val="008350C2"/>
    <w:rsid w:val="00836CBF"/>
    <w:rsid w:val="00836EA1"/>
    <w:rsid w:val="00837835"/>
    <w:rsid w:val="00837F66"/>
    <w:rsid w:val="008427DA"/>
    <w:rsid w:val="0085194A"/>
    <w:rsid w:val="00856C9F"/>
    <w:rsid w:val="00860AE9"/>
    <w:rsid w:val="008634F8"/>
    <w:rsid w:val="00867E7B"/>
    <w:rsid w:val="008749D1"/>
    <w:rsid w:val="00880E05"/>
    <w:rsid w:val="00881A07"/>
    <w:rsid w:val="00893EE5"/>
    <w:rsid w:val="008950B9"/>
    <w:rsid w:val="008977F0"/>
    <w:rsid w:val="00897A1B"/>
    <w:rsid w:val="008A1DEA"/>
    <w:rsid w:val="008A35FF"/>
    <w:rsid w:val="008A63EA"/>
    <w:rsid w:val="008A6CAB"/>
    <w:rsid w:val="008A7E8C"/>
    <w:rsid w:val="008B34A1"/>
    <w:rsid w:val="008B4FFF"/>
    <w:rsid w:val="008B721A"/>
    <w:rsid w:val="008B7610"/>
    <w:rsid w:val="008C234A"/>
    <w:rsid w:val="008C3BF4"/>
    <w:rsid w:val="008C5FA2"/>
    <w:rsid w:val="008C6A2F"/>
    <w:rsid w:val="008C6AAE"/>
    <w:rsid w:val="008D1E7A"/>
    <w:rsid w:val="008E1621"/>
    <w:rsid w:val="008E63C4"/>
    <w:rsid w:val="008E7348"/>
    <w:rsid w:val="008E7AC8"/>
    <w:rsid w:val="008F17CC"/>
    <w:rsid w:val="008F2D0C"/>
    <w:rsid w:val="008F3ABB"/>
    <w:rsid w:val="008F56D7"/>
    <w:rsid w:val="00903B73"/>
    <w:rsid w:val="00903EEF"/>
    <w:rsid w:val="0090430C"/>
    <w:rsid w:val="00907C51"/>
    <w:rsid w:val="0091278C"/>
    <w:rsid w:val="00914679"/>
    <w:rsid w:val="009165CE"/>
    <w:rsid w:val="0091712C"/>
    <w:rsid w:val="0092056D"/>
    <w:rsid w:val="00920BDE"/>
    <w:rsid w:val="009213AA"/>
    <w:rsid w:val="00925BA8"/>
    <w:rsid w:val="0092708C"/>
    <w:rsid w:val="00927682"/>
    <w:rsid w:val="00927839"/>
    <w:rsid w:val="009279BE"/>
    <w:rsid w:val="00931BCA"/>
    <w:rsid w:val="00931E8E"/>
    <w:rsid w:val="00933A6D"/>
    <w:rsid w:val="00933AF4"/>
    <w:rsid w:val="00937370"/>
    <w:rsid w:val="00937697"/>
    <w:rsid w:val="00937CA0"/>
    <w:rsid w:val="009453E7"/>
    <w:rsid w:val="00950F20"/>
    <w:rsid w:val="009512E6"/>
    <w:rsid w:val="009520CC"/>
    <w:rsid w:val="0095253E"/>
    <w:rsid w:val="00954B21"/>
    <w:rsid w:val="00954C9D"/>
    <w:rsid w:val="00955850"/>
    <w:rsid w:val="009559BA"/>
    <w:rsid w:val="009600C2"/>
    <w:rsid w:val="00964198"/>
    <w:rsid w:val="00973F22"/>
    <w:rsid w:val="00975FE6"/>
    <w:rsid w:val="00977671"/>
    <w:rsid w:val="00977A0E"/>
    <w:rsid w:val="0098355C"/>
    <w:rsid w:val="009850C0"/>
    <w:rsid w:val="00985176"/>
    <w:rsid w:val="00987A87"/>
    <w:rsid w:val="00992185"/>
    <w:rsid w:val="00992A5E"/>
    <w:rsid w:val="009A1412"/>
    <w:rsid w:val="009A2238"/>
    <w:rsid w:val="009A4D9D"/>
    <w:rsid w:val="009A63AF"/>
    <w:rsid w:val="009A6BE8"/>
    <w:rsid w:val="009A6FC3"/>
    <w:rsid w:val="009A712B"/>
    <w:rsid w:val="009B4DF7"/>
    <w:rsid w:val="009C06A0"/>
    <w:rsid w:val="009C1920"/>
    <w:rsid w:val="009C1B06"/>
    <w:rsid w:val="009C2994"/>
    <w:rsid w:val="009D534C"/>
    <w:rsid w:val="009D53E1"/>
    <w:rsid w:val="009D6EFC"/>
    <w:rsid w:val="009D73C6"/>
    <w:rsid w:val="009E240D"/>
    <w:rsid w:val="009F3C80"/>
    <w:rsid w:val="009F3CE1"/>
    <w:rsid w:val="009F4397"/>
    <w:rsid w:val="009F59E5"/>
    <w:rsid w:val="009F7BE6"/>
    <w:rsid w:val="00A00B39"/>
    <w:rsid w:val="00A00C97"/>
    <w:rsid w:val="00A00D1B"/>
    <w:rsid w:val="00A02157"/>
    <w:rsid w:val="00A02591"/>
    <w:rsid w:val="00A05901"/>
    <w:rsid w:val="00A060C0"/>
    <w:rsid w:val="00A200D7"/>
    <w:rsid w:val="00A24963"/>
    <w:rsid w:val="00A25D1A"/>
    <w:rsid w:val="00A279E2"/>
    <w:rsid w:val="00A33099"/>
    <w:rsid w:val="00A4349A"/>
    <w:rsid w:val="00A442E8"/>
    <w:rsid w:val="00A47D8D"/>
    <w:rsid w:val="00A47FD9"/>
    <w:rsid w:val="00A51456"/>
    <w:rsid w:val="00A52753"/>
    <w:rsid w:val="00A52927"/>
    <w:rsid w:val="00A52D20"/>
    <w:rsid w:val="00A55212"/>
    <w:rsid w:val="00A5559F"/>
    <w:rsid w:val="00A5679A"/>
    <w:rsid w:val="00A60307"/>
    <w:rsid w:val="00A62EEE"/>
    <w:rsid w:val="00A63383"/>
    <w:rsid w:val="00A6559A"/>
    <w:rsid w:val="00A655E3"/>
    <w:rsid w:val="00A72DCF"/>
    <w:rsid w:val="00A72FE5"/>
    <w:rsid w:val="00A73113"/>
    <w:rsid w:val="00A73CB4"/>
    <w:rsid w:val="00A7797D"/>
    <w:rsid w:val="00A8002B"/>
    <w:rsid w:val="00A80061"/>
    <w:rsid w:val="00A804B8"/>
    <w:rsid w:val="00A82EAD"/>
    <w:rsid w:val="00A83930"/>
    <w:rsid w:val="00A9075C"/>
    <w:rsid w:val="00A917FF"/>
    <w:rsid w:val="00A94524"/>
    <w:rsid w:val="00AA05BA"/>
    <w:rsid w:val="00AA1387"/>
    <w:rsid w:val="00AA371C"/>
    <w:rsid w:val="00AA4B85"/>
    <w:rsid w:val="00AA6F00"/>
    <w:rsid w:val="00AA6F7D"/>
    <w:rsid w:val="00AB0877"/>
    <w:rsid w:val="00AB0F51"/>
    <w:rsid w:val="00AB208B"/>
    <w:rsid w:val="00AB2237"/>
    <w:rsid w:val="00AB7D8A"/>
    <w:rsid w:val="00AC0DF3"/>
    <w:rsid w:val="00AC0ED6"/>
    <w:rsid w:val="00AC1F36"/>
    <w:rsid w:val="00AC257F"/>
    <w:rsid w:val="00AC2E99"/>
    <w:rsid w:val="00AC4959"/>
    <w:rsid w:val="00AC5848"/>
    <w:rsid w:val="00AC6052"/>
    <w:rsid w:val="00AD05F6"/>
    <w:rsid w:val="00AD2DD8"/>
    <w:rsid w:val="00AD54D8"/>
    <w:rsid w:val="00AD5D3E"/>
    <w:rsid w:val="00AF080C"/>
    <w:rsid w:val="00AF5F28"/>
    <w:rsid w:val="00B00E83"/>
    <w:rsid w:val="00B132EE"/>
    <w:rsid w:val="00B135FB"/>
    <w:rsid w:val="00B145B9"/>
    <w:rsid w:val="00B21DA7"/>
    <w:rsid w:val="00B23AC9"/>
    <w:rsid w:val="00B2655A"/>
    <w:rsid w:val="00B311C7"/>
    <w:rsid w:val="00B32927"/>
    <w:rsid w:val="00B34E3B"/>
    <w:rsid w:val="00B35061"/>
    <w:rsid w:val="00B446D2"/>
    <w:rsid w:val="00B51D73"/>
    <w:rsid w:val="00B52A74"/>
    <w:rsid w:val="00B52FF9"/>
    <w:rsid w:val="00B5378E"/>
    <w:rsid w:val="00B56796"/>
    <w:rsid w:val="00B579F8"/>
    <w:rsid w:val="00B63E9C"/>
    <w:rsid w:val="00B70471"/>
    <w:rsid w:val="00B7318D"/>
    <w:rsid w:val="00B747D9"/>
    <w:rsid w:val="00B763BD"/>
    <w:rsid w:val="00B774F0"/>
    <w:rsid w:val="00B80169"/>
    <w:rsid w:val="00B83B93"/>
    <w:rsid w:val="00B86B3B"/>
    <w:rsid w:val="00B92439"/>
    <w:rsid w:val="00B93F71"/>
    <w:rsid w:val="00B942EA"/>
    <w:rsid w:val="00B94CDE"/>
    <w:rsid w:val="00BA10FF"/>
    <w:rsid w:val="00BA23A7"/>
    <w:rsid w:val="00BA2E20"/>
    <w:rsid w:val="00BA347E"/>
    <w:rsid w:val="00BA3D53"/>
    <w:rsid w:val="00BA3EE7"/>
    <w:rsid w:val="00BA57A6"/>
    <w:rsid w:val="00BA6D79"/>
    <w:rsid w:val="00BB274B"/>
    <w:rsid w:val="00BB3AD8"/>
    <w:rsid w:val="00BB679F"/>
    <w:rsid w:val="00BB7622"/>
    <w:rsid w:val="00BC0F37"/>
    <w:rsid w:val="00BC11DD"/>
    <w:rsid w:val="00BC2480"/>
    <w:rsid w:val="00BC3909"/>
    <w:rsid w:val="00BC4D7A"/>
    <w:rsid w:val="00BC595C"/>
    <w:rsid w:val="00BC63A5"/>
    <w:rsid w:val="00BC6836"/>
    <w:rsid w:val="00BC6B56"/>
    <w:rsid w:val="00BC6D23"/>
    <w:rsid w:val="00BC791E"/>
    <w:rsid w:val="00BD06C3"/>
    <w:rsid w:val="00BD071A"/>
    <w:rsid w:val="00BD16B1"/>
    <w:rsid w:val="00BD23FE"/>
    <w:rsid w:val="00BD3651"/>
    <w:rsid w:val="00BD5E4F"/>
    <w:rsid w:val="00BD66F1"/>
    <w:rsid w:val="00BD6A24"/>
    <w:rsid w:val="00BD7AA2"/>
    <w:rsid w:val="00BE2C3A"/>
    <w:rsid w:val="00BF054D"/>
    <w:rsid w:val="00BF0652"/>
    <w:rsid w:val="00BF09D3"/>
    <w:rsid w:val="00BF0FBF"/>
    <w:rsid w:val="00C0054E"/>
    <w:rsid w:val="00C006A9"/>
    <w:rsid w:val="00C04149"/>
    <w:rsid w:val="00C068D8"/>
    <w:rsid w:val="00C0762D"/>
    <w:rsid w:val="00C07BFE"/>
    <w:rsid w:val="00C07D3C"/>
    <w:rsid w:val="00C15531"/>
    <w:rsid w:val="00C16C9A"/>
    <w:rsid w:val="00C17DE4"/>
    <w:rsid w:val="00C20C33"/>
    <w:rsid w:val="00C23ABD"/>
    <w:rsid w:val="00C24F6D"/>
    <w:rsid w:val="00C32BB8"/>
    <w:rsid w:val="00C376F2"/>
    <w:rsid w:val="00C400DD"/>
    <w:rsid w:val="00C4041A"/>
    <w:rsid w:val="00C43612"/>
    <w:rsid w:val="00C45460"/>
    <w:rsid w:val="00C45991"/>
    <w:rsid w:val="00C4681E"/>
    <w:rsid w:val="00C47E3B"/>
    <w:rsid w:val="00C50144"/>
    <w:rsid w:val="00C5065C"/>
    <w:rsid w:val="00C52DE3"/>
    <w:rsid w:val="00C54538"/>
    <w:rsid w:val="00C54E97"/>
    <w:rsid w:val="00C55825"/>
    <w:rsid w:val="00C6069C"/>
    <w:rsid w:val="00C62CEF"/>
    <w:rsid w:val="00C64A23"/>
    <w:rsid w:val="00C66A21"/>
    <w:rsid w:val="00C677BB"/>
    <w:rsid w:val="00C67CB8"/>
    <w:rsid w:val="00C709F3"/>
    <w:rsid w:val="00C752BF"/>
    <w:rsid w:val="00C81568"/>
    <w:rsid w:val="00C821E6"/>
    <w:rsid w:val="00C862D5"/>
    <w:rsid w:val="00C87A51"/>
    <w:rsid w:val="00C920D7"/>
    <w:rsid w:val="00C92528"/>
    <w:rsid w:val="00C9453F"/>
    <w:rsid w:val="00CA11BD"/>
    <w:rsid w:val="00CA1246"/>
    <w:rsid w:val="00CA2B01"/>
    <w:rsid w:val="00CA3DDA"/>
    <w:rsid w:val="00CA3F91"/>
    <w:rsid w:val="00CA64F2"/>
    <w:rsid w:val="00CA6900"/>
    <w:rsid w:val="00CA70BA"/>
    <w:rsid w:val="00CB1924"/>
    <w:rsid w:val="00CB1B2B"/>
    <w:rsid w:val="00CB1DC2"/>
    <w:rsid w:val="00CB4022"/>
    <w:rsid w:val="00CC1458"/>
    <w:rsid w:val="00CC2B83"/>
    <w:rsid w:val="00CC447D"/>
    <w:rsid w:val="00CD02F7"/>
    <w:rsid w:val="00CD0B89"/>
    <w:rsid w:val="00CD5072"/>
    <w:rsid w:val="00CD6174"/>
    <w:rsid w:val="00CE0720"/>
    <w:rsid w:val="00CE199F"/>
    <w:rsid w:val="00CE293C"/>
    <w:rsid w:val="00CE59BD"/>
    <w:rsid w:val="00CE7860"/>
    <w:rsid w:val="00D00B68"/>
    <w:rsid w:val="00D07117"/>
    <w:rsid w:val="00D10549"/>
    <w:rsid w:val="00D10FB2"/>
    <w:rsid w:val="00D12BDD"/>
    <w:rsid w:val="00D13B53"/>
    <w:rsid w:val="00D1654E"/>
    <w:rsid w:val="00D17DCD"/>
    <w:rsid w:val="00D21A0B"/>
    <w:rsid w:val="00D22DE2"/>
    <w:rsid w:val="00D2417E"/>
    <w:rsid w:val="00D2616C"/>
    <w:rsid w:val="00D27F87"/>
    <w:rsid w:val="00D32BDA"/>
    <w:rsid w:val="00D334B9"/>
    <w:rsid w:val="00D339B2"/>
    <w:rsid w:val="00D355A9"/>
    <w:rsid w:val="00D359A5"/>
    <w:rsid w:val="00D365C2"/>
    <w:rsid w:val="00D36A1A"/>
    <w:rsid w:val="00D37711"/>
    <w:rsid w:val="00D4124C"/>
    <w:rsid w:val="00D4353B"/>
    <w:rsid w:val="00D43FF4"/>
    <w:rsid w:val="00D44196"/>
    <w:rsid w:val="00D45109"/>
    <w:rsid w:val="00D4527F"/>
    <w:rsid w:val="00D458BF"/>
    <w:rsid w:val="00D463F6"/>
    <w:rsid w:val="00D50C4C"/>
    <w:rsid w:val="00D52429"/>
    <w:rsid w:val="00D53E6C"/>
    <w:rsid w:val="00D60313"/>
    <w:rsid w:val="00D62CE2"/>
    <w:rsid w:val="00D630B2"/>
    <w:rsid w:val="00D64E89"/>
    <w:rsid w:val="00D654EF"/>
    <w:rsid w:val="00D66E7E"/>
    <w:rsid w:val="00D706F0"/>
    <w:rsid w:val="00D72270"/>
    <w:rsid w:val="00D72503"/>
    <w:rsid w:val="00D7290D"/>
    <w:rsid w:val="00D73D0A"/>
    <w:rsid w:val="00D74EA6"/>
    <w:rsid w:val="00D75716"/>
    <w:rsid w:val="00D77D20"/>
    <w:rsid w:val="00D80555"/>
    <w:rsid w:val="00D877A3"/>
    <w:rsid w:val="00D918B5"/>
    <w:rsid w:val="00D950D8"/>
    <w:rsid w:val="00DA3609"/>
    <w:rsid w:val="00DA42BF"/>
    <w:rsid w:val="00DB02E8"/>
    <w:rsid w:val="00DB17B7"/>
    <w:rsid w:val="00DB2A21"/>
    <w:rsid w:val="00DB2EBD"/>
    <w:rsid w:val="00DB474B"/>
    <w:rsid w:val="00DB5AEF"/>
    <w:rsid w:val="00DB65F1"/>
    <w:rsid w:val="00DB7658"/>
    <w:rsid w:val="00DC0EE6"/>
    <w:rsid w:val="00DC1530"/>
    <w:rsid w:val="00DC29B1"/>
    <w:rsid w:val="00DC5FCF"/>
    <w:rsid w:val="00DD2447"/>
    <w:rsid w:val="00DD4728"/>
    <w:rsid w:val="00DD5463"/>
    <w:rsid w:val="00DD720B"/>
    <w:rsid w:val="00DE041D"/>
    <w:rsid w:val="00DE1CCC"/>
    <w:rsid w:val="00DE7BEF"/>
    <w:rsid w:val="00DF0111"/>
    <w:rsid w:val="00DF10DC"/>
    <w:rsid w:val="00DF1DDB"/>
    <w:rsid w:val="00DF3CF6"/>
    <w:rsid w:val="00DF6C58"/>
    <w:rsid w:val="00E03D7B"/>
    <w:rsid w:val="00E0674A"/>
    <w:rsid w:val="00E103E9"/>
    <w:rsid w:val="00E13CA3"/>
    <w:rsid w:val="00E14288"/>
    <w:rsid w:val="00E15C6F"/>
    <w:rsid w:val="00E16C87"/>
    <w:rsid w:val="00E1757F"/>
    <w:rsid w:val="00E1775D"/>
    <w:rsid w:val="00E2080B"/>
    <w:rsid w:val="00E25A7F"/>
    <w:rsid w:val="00E26567"/>
    <w:rsid w:val="00E33D91"/>
    <w:rsid w:val="00E3682F"/>
    <w:rsid w:val="00E379EE"/>
    <w:rsid w:val="00E41415"/>
    <w:rsid w:val="00E41888"/>
    <w:rsid w:val="00E5351A"/>
    <w:rsid w:val="00E614CA"/>
    <w:rsid w:val="00E61CBB"/>
    <w:rsid w:val="00E748CA"/>
    <w:rsid w:val="00E754C1"/>
    <w:rsid w:val="00E75DBD"/>
    <w:rsid w:val="00E83073"/>
    <w:rsid w:val="00E840A7"/>
    <w:rsid w:val="00E8674B"/>
    <w:rsid w:val="00E86DB4"/>
    <w:rsid w:val="00E87099"/>
    <w:rsid w:val="00E874F9"/>
    <w:rsid w:val="00E875B4"/>
    <w:rsid w:val="00E87BA2"/>
    <w:rsid w:val="00E945F9"/>
    <w:rsid w:val="00E94E08"/>
    <w:rsid w:val="00EA0933"/>
    <w:rsid w:val="00EA2FAF"/>
    <w:rsid w:val="00EA37E9"/>
    <w:rsid w:val="00EB6C56"/>
    <w:rsid w:val="00EB7B35"/>
    <w:rsid w:val="00EB7B7C"/>
    <w:rsid w:val="00EC2BF4"/>
    <w:rsid w:val="00EC4263"/>
    <w:rsid w:val="00ED086A"/>
    <w:rsid w:val="00ED0FF3"/>
    <w:rsid w:val="00ED2DC2"/>
    <w:rsid w:val="00ED3808"/>
    <w:rsid w:val="00EE3A66"/>
    <w:rsid w:val="00EF45E2"/>
    <w:rsid w:val="00EF5DBF"/>
    <w:rsid w:val="00EF6FA7"/>
    <w:rsid w:val="00F01A75"/>
    <w:rsid w:val="00F048D6"/>
    <w:rsid w:val="00F10CBE"/>
    <w:rsid w:val="00F1419F"/>
    <w:rsid w:val="00F14919"/>
    <w:rsid w:val="00F15809"/>
    <w:rsid w:val="00F17707"/>
    <w:rsid w:val="00F213C5"/>
    <w:rsid w:val="00F25F1A"/>
    <w:rsid w:val="00F26615"/>
    <w:rsid w:val="00F301C4"/>
    <w:rsid w:val="00F31572"/>
    <w:rsid w:val="00F33CB0"/>
    <w:rsid w:val="00F34F17"/>
    <w:rsid w:val="00F43997"/>
    <w:rsid w:val="00F43D8C"/>
    <w:rsid w:val="00F46237"/>
    <w:rsid w:val="00F46D6E"/>
    <w:rsid w:val="00F46EE1"/>
    <w:rsid w:val="00F4727C"/>
    <w:rsid w:val="00F52450"/>
    <w:rsid w:val="00F53C32"/>
    <w:rsid w:val="00F55B42"/>
    <w:rsid w:val="00F60AB9"/>
    <w:rsid w:val="00F60D57"/>
    <w:rsid w:val="00F70D00"/>
    <w:rsid w:val="00F7275E"/>
    <w:rsid w:val="00F72981"/>
    <w:rsid w:val="00F81B48"/>
    <w:rsid w:val="00F823B3"/>
    <w:rsid w:val="00F91C56"/>
    <w:rsid w:val="00FA20D0"/>
    <w:rsid w:val="00FA27A6"/>
    <w:rsid w:val="00FA27FE"/>
    <w:rsid w:val="00FA3064"/>
    <w:rsid w:val="00FA496B"/>
    <w:rsid w:val="00FA5BAE"/>
    <w:rsid w:val="00FA7478"/>
    <w:rsid w:val="00FA7491"/>
    <w:rsid w:val="00FB23FD"/>
    <w:rsid w:val="00FB274F"/>
    <w:rsid w:val="00FB2F8B"/>
    <w:rsid w:val="00FB4363"/>
    <w:rsid w:val="00FB4C0A"/>
    <w:rsid w:val="00FB7E51"/>
    <w:rsid w:val="00FC174D"/>
    <w:rsid w:val="00FC1CB0"/>
    <w:rsid w:val="00FC30FC"/>
    <w:rsid w:val="00FC3422"/>
    <w:rsid w:val="00FC42F2"/>
    <w:rsid w:val="00FD122B"/>
    <w:rsid w:val="00FD1A29"/>
    <w:rsid w:val="00FD60CA"/>
    <w:rsid w:val="00FD6F9A"/>
    <w:rsid w:val="00FD73C0"/>
    <w:rsid w:val="00FE1DC2"/>
    <w:rsid w:val="00FE386E"/>
    <w:rsid w:val="00FE4748"/>
    <w:rsid w:val="00FE5516"/>
    <w:rsid w:val="00FE66B9"/>
    <w:rsid w:val="00FE762E"/>
    <w:rsid w:val="00FF22EF"/>
    <w:rsid w:val="00FF6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0079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FA27A6"/>
    <w:pPr>
      <w:spacing w:after="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5D0128"/>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B747D9"/>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C00000"/>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5D0128"/>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B747D9"/>
    <w:rPr>
      <w:rFonts w:ascii="Arial Bold" w:eastAsiaTheme="majorEastAsia" w:hAnsi="Arial Bold" w:cstheme="majorBidi"/>
      <w:b/>
      <w:color w:val="C00000"/>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B747D9"/>
    <w:pPr>
      <w:overflowPunct w:val="0"/>
      <w:autoSpaceDE w:val="0"/>
      <w:autoSpaceDN w:val="0"/>
      <w:adjustRightInd w:val="0"/>
      <w:spacing w:before="240" w:after="60"/>
      <w:textAlignment w:val="baseline"/>
      <w:outlineLvl w:val="0"/>
    </w:pPr>
    <w:rPr>
      <w:rFonts w:ascii="Arial Bold" w:eastAsiaTheme="majorEastAsia" w:hAnsi="Arial Bold" w:cs="Arial"/>
      <w:b/>
      <w:bCs/>
      <w:color w:val="C00000"/>
      <w:kern w:val="28"/>
      <w:sz w:val="36"/>
      <w:szCs w:val="32"/>
      <w:lang w:eastAsia="en-US"/>
    </w:rPr>
  </w:style>
  <w:style w:type="character" w:customStyle="1" w:styleId="TitleChar">
    <w:name w:val="Title Char"/>
    <w:aliases w:val="SWA Title Char"/>
    <w:basedOn w:val="DefaultParagraphFont"/>
    <w:link w:val="Title"/>
    <w:rsid w:val="00B747D9"/>
    <w:rPr>
      <w:rFonts w:ascii="Arial Bold" w:eastAsiaTheme="majorEastAsia" w:hAnsi="Arial Bold" w:cs="Arial"/>
      <w:b/>
      <w:bCs/>
      <w:color w:val="C00000"/>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paragraph" w:customStyle="1" w:styleId="SWACoverHeader">
    <w:name w:val="SWA Cover Header"/>
    <w:basedOn w:val="Title"/>
    <w:link w:val="SWACoverHeaderChar"/>
    <w:qFormat/>
    <w:rsid w:val="00D60313"/>
    <w:pPr>
      <w:spacing w:before="5000"/>
    </w:pPr>
    <w:rPr>
      <w:color w:val="FFFFFF" w:themeColor="background1"/>
      <w:sz w:val="96"/>
      <w:szCs w:val="96"/>
    </w:rPr>
  </w:style>
  <w:style w:type="character" w:customStyle="1" w:styleId="SWACoverHeaderChar">
    <w:name w:val="SWA Cover Header Char"/>
    <w:basedOn w:val="TitleChar"/>
    <w:link w:val="SWACoverHeader"/>
    <w:rsid w:val="00D60313"/>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paragraph" w:customStyle="1" w:styleId="SWACoverintroparagraph">
    <w:name w:val="SWA Cover intro paragraph"/>
    <w:basedOn w:val="BasicParagraph"/>
    <w:link w:val="SWACoverintroparagraphChar"/>
    <w:qFormat/>
    <w:rsid w:val="00365B5C"/>
    <w:pPr>
      <w:suppressAutoHyphens/>
    </w:pPr>
    <w:rPr>
      <w:rFonts w:ascii="Arial" w:hAnsi="Arial" w:cs="Arial"/>
      <w:color w:val="C10A26"/>
      <w:sz w:val="30"/>
      <w:szCs w:val="30"/>
    </w:rPr>
  </w:style>
  <w:style w:type="character" w:customStyle="1" w:styleId="SWACoverintroparagraphChar">
    <w:name w:val="SWA Cover intro paragraph Char"/>
    <w:basedOn w:val="BasicParagraphChar"/>
    <w:link w:val="SWACoverintroparagraph"/>
    <w:rsid w:val="00365B5C"/>
    <w:rPr>
      <w:rFonts w:ascii="Arial" w:hAnsi="Arial" w:cs="Arial"/>
      <w:color w:val="C10A26"/>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D13B53"/>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AF1E2D"/>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shd w:val="clear" w:color="auto" w:fill="EFD3D2" w:themeFill="accent2" w:themeFillTint="3F"/>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paragraph" w:customStyle="1" w:styleId="FeatureHeading">
    <w:name w:val="Feature Heading"/>
    <w:basedOn w:val="SWAFeaturetext"/>
    <w:link w:val="FeatureHeadingChar"/>
    <w:rsid w:val="00D66E7E"/>
    <w:pPr>
      <w:spacing w:after="120"/>
    </w:pPr>
    <w:rPr>
      <w:b/>
      <w:color w:val="AF1E2D"/>
      <w:sz w:val="28"/>
      <w:szCs w:val="28"/>
    </w:rPr>
  </w:style>
  <w:style w:type="character" w:customStyle="1" w:styleId="FeatureHeadingChar">
    <w:name w:val="Feature Heading Char"/>
    <w:basedOn w:val="SWAFeaturetextChar"/>
    <w:link w:val="FeatureHeading"/>
    <w:rsid w:val="00D66E7E"/>
    <w:rPr>
      <w:rFonts w:ascii="Arial" w:eastAsia="Times New Roman" w:hAnsi="Arial" w:cs="Times New Roman"/>
      <w:b/>
      <w:color w:val="AF1E2D"/>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373889"/>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color w:val="AF1E2D"/>
    </w:rPr>
  </w:style>
  <w:style w:type="character" w:customStyle="1" w:styleId="SWAFeaturepagetitleChar">
    <w:name w:val="SWA Feature page title Char"/>
    <w:basedOn w:val="Heading1Char"/>
    <w:link w:val="SWAFeaturepagetitle"/>
    <w:rsid w:val="00373889"/>
    <w:rPr>
      <w:rFonts w:ascii="Arial Bold" w:eastAsiaTheme="majorEastAsia" w:hAnsi="Arial Bold" w:cs="Arial"/>
      <w:b/>
      <w:color w:val="AF1E2D"/>
      <w:kern w:val="32"/>
      <w:sz w:val="28"/>
      <w:shd w:val="clear" w:color="auto" w:fill="F2F2F2" w:themeFill="background1" w:themeFillShade="F2"/>
      <w:lang w:eastAsia="en-AU"/>
    </w:rPr>
  </w:style>
  <w:style w:type="paragraph" w:customStyle="1" w:styleId="SWA1stHeading">
    <w:name w:val="SWA 1st Heading"/>
    <w:basedOn w:val="Heading1"/>
    <w:next w:val="Normal"/>
    <w:qFormat/>
    <w:rsid w:val="00FA27A6"/>
    <w:pPr>
      <w:keepLines/>
      <w:numPr>
        <w:ilvl w:val="1"/>
        <w:numId w:val="23"/>
      </w:numPr>
      <w:spacing w:before="360"/>
      <w:ind w:left="574"/>
    </w:pPr>
    <w:rPr>
      <w:rFonts w:ascii="Arial" w:hAnsi="Arial"/>
      <w:color w:val="C10A27"/>
      <w:kern w:val="0"/>
      <w:sz w:val="32"/>
    </w:rPr>
  </w:style>
  <w:style w:type="paragraph" w:customStyle="1" w:styleId="WhiteHeading">
    <w:name w:val="White Heading"/>
    <w:basedOn w:val="Normal"/>
    <w:next w:val="Normal"/>
    <w:rsid w:val="00977671"/>
    <w:pPr>
      <w:keepNext/>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spacing w:before="120" w:after="960"/>
      <w:ind w:left="360" w:hanging="3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paragraph" w:customStyle="1" w:styleId="SWABullets">
    <w:name w:val="SWA Bullets"/>
    <w:basedOn w:val="ListParagraph"/>
    <w:link w:val="SWABulletsChar"/>
    <w:qFormat/>
    <w:rsid w:val="00CA2B01"/>
    <w:pPr>
      <w:numPr>
        <w:numId w:val="3"/>
      </w:numPr>
    </w:p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FA27A6"/>
    <w:rPr>
      <w:rFonts w:ascii="Arial" w:eastAsiaTheme="majorEastAsia" w:hAnsi="Arial" w:cstheme="majorBidi"/>
      <w:b/>
      <w:color w:val="C10A27"/>
      <w:spacing w:val="-3"/>
      <w:sz w:val="20"/>
    </w:rPr>
  </w:style>
  <w:style w:type="character" w:customStyle="1" w:styleId="SWATableheaderChar">
    <w:name w:val="SWA Table header Char"/>
    <w:basedOn w:val="Heading4Char"/>
    <w:link w:val="SWATableheader"/>
    <w:rsid w:val="00FA27A6"/>
    <w:rPr>
      <w:rFonts w:ascii="Arial" w:eastAsiaTheme="majorEastAsia" w:hAnsi="Arial" w:cstheme="majorBidi"/>
      <w:b/>
      <w:color w:val="C10A27"/>
      <w:spacing w:val="-3"/>
      <w:sz w:val="20"/>
    </w:rPr>
  </w:style>
  <w:style w:type="paragraph" w:customStyle="1" w:styleId="SWASectionnumberingheading">
    <w:name w:val="SWA Section numbering heading"/>
    <w:basedOn w:val="Heading1"/>
    <w:next w:val="Normal"/>
    <w:qFormat/>
    <w:rsid w:val="00712C2A"/>
    <w:pPr>
      <w:keepLines/>
      <w:spacing w:before="360"/>
      <w:ind w:left="709" w:hanging="709"/>
    </w:pPr>
    <w:rPr>
      <w:rFonts w:ascii="Arial" w:hAnsi="Arial"/>
      <w:color w:val="AF1E2D"/>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16022"/>
    <w:pPr>
      <w:keepLines/>
      <w:spacing w:before="480" w:after="0" w:line="276" w:lineRule="auto"/>
      <w:outlineLvl w:val="9"/>
    </w:pPr>
    <w:rPr>
      <w:rFonts w:ascii="Arial" w:hAnsi="Arial" w:cstheme="majorBidi"/>
      <w:bCs/>
      <w:color w:val="C10A27"/>
      <w:kern w:val="0"/>
      <w:szCs w:val="28"/>
      <w:lang w:val="en-US" w:eastAsia="ja-JP"/>
    </w:rPr>
  </w:style>
  <w:style w:type="paragraph" w:styleId="TOC1">
    <w:name w:val="toc 1"/>
    <w:basedOn w:val="Normal"/>
    <w:next w:val="Normal"/>
    <w:autoRedefine/>
    <w:uiPriority w:val="39"/>
    <w:unhideWhenUsed/>
    <w:qFormat/>
    <w:rsid w:val="006135EF"/>
    <w:pPr>
      <w:tabs>
        <w:tab w:val="right" w:leader="dot" w:pos="8820"/>
      </w:tabs>
      <w:spacing w:after="100"/>
    </w:pPr>
    <w:rPr>
      <w:noProof/>
    </w:rPr>
  </w:style>
  <w:style w:type="paragraph" w:styleId="TOC2">
    <w:name w:val="toc 2"/>
    <w:basedOn w:val="Normal"/>
    <w:next w:val="Normal"/>
    <w:autoRedefine/>
    <w:uiPriority w:val="39"/>
    <w:unhideWhenUsed/>
    <w:qFormat/>
    <w:rsid w:val="00D60313"/>
    <w:pPr>
      <w:spacing w:after="100"/>
      <w:ind w:left="200"/>
    </w:pPr>
  </w:style>
  <w:style w:type="paragraph" w:styleId="TOC3">
    <w:name w:val="toc 3"/>
    <w:basedOn w:val="Normal"/>
    <w:next w:val="Normal"/>
    <w:autoRedefine/>
    <w:uiPriority w:val="39"/>
    <w:unhideWhenUsed/>
    <w:qFormat/>
    <w:rsid w:val="00D60313"/>
    <w:pPr>
      <w:spacing w:after="100"/>
      <w:ind w:left="400"/>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6A3D58"/>
    <w:pPr>
      <w:spacing w:after="120"/>
    </w:pPr>
    <w:rPr>
      <w:sz w:val="14"/>
      <w:szCs w:val="14"/>
    </w:rPr>
  </w:style>
  <w:style w:type="character" w:customStyle="1" w:styleId="SWADisclaimerheadingChar">
    <w:name w:val="SWA Disclaimer heading Char"/>
    <w:basedOn w:val="SWATableheaderChar"/>
    <w:link w:val="SWADisclaimerheading"/>
    <w:rsid w:val="006A3D58"/>
    <w:rPr>
      <w:rFonts w:ascii="Arial" w:eastAsiaTheme="majorEastAsia" w:hAnsi="Arial" w:cstheme="majorBidi"/>
      <w:b/>
      <w:color w:val="AF1E2D"/>
      <w:spacing w:val="-3"/>
      <w:sz w:val="14"/>
      <w:szCs w:val="14"/>
    </w:rPr>
  </w:style>
  <w:style w:type="paragraph" w:customStyle="1" w:styleId="SWADisclaimerbodytext">
    <w:name w:val="SWA Disclaimer body text"/>
    <w:basedOn w:val="Normal"/>
    <w:link w:val="SWADisclaimerbodytextChar"/>
    <w:qFormat/>
    <w:rsid w:val="006A3D58"/>
    <w:pPr>
      <w:spacing w:after="120" w:line="276" w:lineRule="auto"/>
    </w:pPr>
    <w:rPr>
      <w:sz w:val="14"/>
      <w:szCs w:val="14"/>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customStyle="1" w:styleId="SWASectiontitle">
    <w:name w:val="SWA Section title"/>
    <w:basedOn w:val="Title"/>
    <w:link w:val="SWASectiontitleChar"/>
    <w:qFormat/>
    <w:rsid w:val="00FA27A6"/>
    <w:pPr>
      <w:spacing w:before="6000"/>
      <w:jc w:val="right"/>
    </w:pPr>
    <w:rPr>
      <w:color w:val="C10A27"/>
      <w:sz w:val="96"/>
      <w:szCs w:val="96"/>
    </w:rPr>
  </w:style>
  <w:style w:type="character" w:customStyle="1" w:styleId="SWASectiontitleChar">
    <w:name w:val="SWA Section title Char"/>
    <w:basedOn w:val="TitleChar"/>
    <w:link w:val="SWASectiontitle"/>
    <w:rsid w:val="00FA27A6"/>
    <w:rPr>
      <w:rFonts w:ascii="Arial Bold" w:eastAsiaTheme="majorEastAsia" w:hAnsi="Arial Bold" w:cs="Arial"/>
      <w:b/>
      <w:bCs/>
      <w:color w:val="C10A27"/>
      <w:kern w:val="28"/>
      <w:sz w:val="96"/>
      <w:szCs w:val="96"/>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color w:val="000000" w:themeColor="text1"/>
      <w:kern w:val="32"/>
      <w:sz w:val="28"/>
      <w:shd w:val="clear" w:color="auto" w:fill="F2F2F2" w:themeFill="background1" w:themeFillShade="F2"/>
      <w:lang w:eastAsia="en-AU"/>
    </w:rPr>
  </w:style>
  <w:style w:type="paragraph" w:customStyle="1" w:styleId="Tabletotal">
    <w:name w:val="Table total"/>
    <w:basedOn w:val="Normal"/>
    <w:qFormat/>
    <w:rsid w:val="00096AA3"/>
    <w:pPr>
      <w:spacing w:before="120"/>
    </w:pPr>
    <w:rPr>
      <w:rFonts w:eastAsia="SimSun" w:cstheme="minorBidi"/>
      <w:b/>
      <w:sz w:val="16"/>
      <w:szCs w:val="18"/>
    </w:rPr>
  </w:style>
  <w:style w:type="paragraph" w:customStyle="1" w:styleId="Tablerowheading2">
    <w:name w:val="Table row heading 2"/>
    <w:basedOn w:val="Normal"/>
    <w:qFormat/>
    <w:rsid w:val="00096AA3"/>
    <w:rPr>
      <w:rFonts w:eastAsia="SimSun" w:cstheme="minorBidi"/>
      <w:sz w:val="16"/>
      <w:szCs w:val="18"/>
    </w:rPr>
  </w:style>
  <w:style w:type="paragraph" w:customStyle="1" w:styleId="HeaderRow">
    <w:name w:val="Header Row"/>
    <w:basedOn w:val="Tablerowheading2"/>
    <w:qFormat/>
    <w:rsid w:val="00096AA3"/>
    <w:rPr>
      <w:b/>
    </w:rPr>
  </w:style>
  <w:style w:type="paragraph" w:customStyle="1" w:styleId="Footnote">
    <w:name w:val="Footnote"/>
    <w:basedOn w:val="Normal"/>
    <w:qFormat/>
    <w:rsid w:val="00FA7478"/>
    <w:pPr>
      <w:spacing w:before="40" w:line="276" w:lineRule="auto"/>
    </w:pPr>
    <w:rPr>
      <w:rFonts w:eastAsia="SimSun" w:cs="Arial"/>
      <w:kern w:val="22"/>
      <w:sz w:val="14"/>
      <w:szCs w:val="16"/>
    </w:rPr>
  </w:style>
  <w:style w:type="paragraph" w:customStyle="1" w:styleId="Tablerowheading4">
    <w:name w:val="Table row heading 4"/>
    <w:basedOn w:val="Normal"/>
    <w:link w:val="Tablerowheading4Char"/>
    <w:qFormat/>
    <w:rsid w:val="00D339B2"/>
    <w:pPr>
      <w:ind w:left="113"/>
    </w:pPr>
    <w:rPr>
      <w:rFonts w:eastAsia="SimSun" w:cstheme="minorBidi"/>
      <w:sz w:val="16"/>
      <w:szCs w:val="22"/>
    </w:rPr>
  </w:style>
  <w:style w:type="character" w:customStyle="1" w:styleId="Tablerowheading4Char">
    <w:name w:val="Table row heading 4 Char"/>
    <w:basedOn w:val="DefaultParagraphFont"/>
    <w:link w:val="Tablerowheading4"/>
    <w:rsid w:val="00D339B2"/>
    <w:rPr>
      <w:rFonts w:ascii="Arial" w:eastAsia="SimSun" w:hAnsi="Arial"/>
      <w:sz w:val="16"/>
      <w:lang w:eastAsia="en-AU"/>
    </w:rPr>
  </w:style>
  <w:style w:type="paragraph" w:customStyle="1" w:styleId="Tablerowheading">
    <w:name w:val="Table row heading"/>
    <w:basedOn w:val="Normal"/>
    <w:qFormat/>
    <w:rsid w:val="00A5559F"/>
    <w:pPr>
      <w:spacing w:before="120"/>
    </w:pPr>
    <w:rPr>
      <w:rFonts w:eastAsia="SimSun" w:cstheme="minorBidi"/>
      <w:b/>
      <w:sz w:val="16"/>
      <w:szCs w:val="22"/>
    </w:rPr>
  </w:style>
  <w:style w:type="paragraph" w:customStyle="1" w:styleId="Pa3">
    <w:name w:val="Pa3"/>
    <w:basedOn w:val="Normal"/>
    <w:next w:val="Normal"/>
    <w:uiPriority w:val="99"/>
    <w:rsid w:val="00CA64F2"/>
    <w:pPr>
      <w:autoSpaceDE w:val="0"/>
      <w:autoSpaceDN w:val="0"/>
      <w:adjustRightInd w:val="0"/>
      <w:spacing w:line="181" w:lineRule="atLeast"/>
    </w:pPr>
    <w:rPr>
      <w:rFonts w:eastAsiaTheme="minorHAnsi" w:cs="Arial"/>
      <w:sz w:val="24"/>
      <w:lang w:eastAsia="en-US"/>
    </w:rPr>
  </w:style>
  <w:style w:type="character" w:customStyle="1" w:styleId="A8">
    <w:name w:val="A8"/>
    <w:uiPriority w:val="99"/>
    <w:rsid w:val="00CA64F2"/>
    <w:rPr>
      <w:color w:val="C50F2F"/>
      <w:sz w:val="18"/>
      <w:szCs w:val="18"/>
      <w:u w:val="single"/>
    </w:rPr>
  </w:style>
  <w:style w:type="paragraph" w:styleId="Caption">
    <w:name w:val="caption"/>
    <w:basedOn w:val="Normal"/>
    <w:next w:val="Normal"/>
    <w:uiPriority w:val="35"/>
    <w:unhideWhenUsed/>
    <w:qFormat/>
    <w:rsid w:val="00115DDE"/>
    <w:pPr>
      <w:spacing w:after="200"/>
    </w:pPr>
    <w:rPr>
      <w:rFonts w:eastAsia="SimSun" w:cs="Arial"/>
      <w:b/>
      <w:bCs/>
      <w:color w:val="4F81BD" w:themeColor="accent1"/>
      <w:kern w:val="22"/>
      <w:sz w:val="18"/>
      <w:szCs w:val="18"/>
    </w:rPr>
  </w:style>
  <w:style w:type="paragraph" w:customStyle="1" w:styleId="Pa15">
    <w:name w:val="Pa15"/>
    <w:basedOn w:val="Normal"/>
    <w:next w:val="Normal"/>
    <w:uiPriority w:val="99"/>
    <w:rsid w:val="005C0065"/>
    <w:pPr>
      <w:autoSpaceDE w:val="0"/>
      <w:autoSpaceDN w:val="0"/>
      <w:adjustRightInd w:val="0"/>
      <w:spacing w:line="181" w:lineRule="atLeast"/>
    </w:pPr>
    <w:rPr>
      <w:rFonts w:eastAsiaTheme="minorHAnsi" w:cs="Arial"/>
      <w:sz w:val="24"/>
      <w:lang w:eastAsia="en-US"/>
    </w:rPr>
  </w:style>
  <w:style w:type="character" w:customStyle="1" w:styleId="A5">
    <w:name w:val="A5"/>
    <w:uiPriority w:val="99"/>
    <w:rsid w:val="005C0065"/>
    <w:rPr>
      <w:color w:val="211D1E"/>
      <w:sz w:val="16"/>
      <w:szCs w:val="16"/>
    </w:rPr>
  </w:style>
  <w:style w:type="paragraph" w:customStyle="1" w:styleId="Pa2">
    <w:name w:val="Pa2"/>
    <w:basedOn w:val="Normal"/>
    <w:next w:val="Normal"/>
    <w:uiPriority w:val="99"/>
    <w:rsid w:val="002C4B5E"/>
    <w:pPr>
      <w:autoSpaceDE w:val="0"/>
      <w:autoSpaceDN w:val="0"/>
      <w:adjustRightInd w:val="0"/>
      <w:spacing w:line="181" w:lineRule="atLeast"/>
    </w:pPr>
    <w:rPr>
      <w:rFonts w:eastAsiaTheme="minorHAnsi" w:cs="Arial"/>
      <w:sz w:val="24"/>
      <w:lang w:eastAsia="en-US"/>
    </w:rPr>
  </w:style>
  <w:style w:type="character" w:customStyle="1" w:styleId="A17">
    <w:name w:val="A17"/>
    <w:uiPriority w:val="99"/>
    <w:rsid w:val="00A72FE5"/>
    <w:rPr>
      <w:color w:val="211D1E"/>
      <w:sz w:val="9"/>
      <w:szCs w:val="9"/>
    </w:rPr>
  </w:style>
  <w:style w:type="character" w:styleId="CommentReference">
    <w:name w:val="annotation reference"/>
    <w:basedOn w:val="DefaultParagraphFont"/>
    <w:uiPriority w:val="99"/>
    <w:semiHidden/>
    <w:unhideWhenUsed/>
    <w:rsid w:val="0071109A"/>
    <w:rPr>
      <w:sz w:val="16"/>
      <w:szCs w:val="16"/>
    </w:rPr>
  </w:style>
  <w:style w:type="paragraph" w:styleId="CommentText">
    <w:name w:val="annotation text"/>
    <w:basedOn w:val="Normal"/>
    <w:link w:val="CommentTextChar"/>
    <w:uiPriority w:val="99"/>
    <w:unhideWhenUsed/>
    <w:rsid w:val="0071109A"/>
    <w:rPr>
      <w:szCs w:val="20"/>
    </w:rPr>
  </w:style>
  <w:style w:type="character" w:customStyle="1" w:styleId="CommentTextChar">
    <w:name w:val="Comment Text Char"/>
    <w:basedOn w:val="DefaultParagraphFont"/>
    <w:link w:val="CommentText"/>
    <w:uiPriority w:val="99"/>
    <w:rsid w:val="0071109A"/>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71109A"/>
    <w:rPr>
      <w:b/>
      <w:bCs/>
    </w:rPr>
  </w:style>
  <w:style w:type="character" w:customStyle="1" w:styleId="CommentSubjectChar">
    <w:name w:val="Comment Subject Char"/>
    <w:basedOn w:val="CommentTextChar"/>
    <w:link w:val="CommentSubject"/>
    <w:uiPriority w:val="99"/>
    <w:semiHidden/>
    <w:rsid w:val="0071109A"/>
    <w:rPr>
      <w:rFonts w:ascii="Arial" w:eastAsia="Times New Roman" w:hAnsi="Arial" w:cs="Times New Roman"/>
      <w:b/>
      <w:bCs/>
      <w:sz w:val="20"/>
      <w:szCs w:val="20"/>
      <w:lang w:eastAsia="en-AU"/>
    </w:rPr>
  </w:style>
  <w:style w:type="paragraph" w:styleId="Revision">
    <w:name w:val="Revision"/>
    <w:hidden/>
    <w:uiPriority w:val="99"/>
    <w:semiHidden/>
    <w:rsid w:val="0071109A"/>
    <w:pPr>
      <w:spacing w:after="0" w:line="240" w:lineRule="auto"/>
    </w:pPr>
    <w:rPr>
      <w:rFonts w:ascii="Arial" w:eastAsia="Times New Roman" w:hAnsi="Arial" w:cs="Times New Roman"/>
      <w:sz w:val="20"/>
      <w:szCs w:val="24"/>
      <w:lang w:eastAsia="en-AU"/>
    </w:rPr>
  </w:style>
  <w:style w:type="paragraph" w:styleId="BodyText">
    <w:name w:val="Body Text"/>
    <w:basedOn w:val="Normal"/>
    <w:link w:val="BodyTextChar"/>
    <w:uiPriority w:val="99"/>
    <w:rsid w:val="00833E12"/>
    <w:pPr>
      <w:suppressAutoHyphens/>
      <w:autoSpaceDE w:val="0"/>
      <w:autoSpaceDN w:val="0"/>
      <w:adjustRightInd w:val="0"/>
      <w:spacing w:after="113" w:line="288" w:lineRule="auto"/>
      <w:ind w:left="1984"/>
      <w:textAlignment w:val="center"/>
    </w:pPr>
    <w:rPr>
      <w:rFonts w:cs="Arial"/>
      <w:color w:val="000000"/>
      <w:sz w:val="22"/>
      <w:szCs w:val="22"/>
      <w:lang w:val="en-GB"/>
    </w:rPr>
  </w:style>
  <w:style w:type="character" w:customStyle="1" w:styleId="BodyTextChar">
    <w:name w:val="Body Text Char"/>
    <w:basedOn w:val="DefaultParagraphFont"/>
    <w:link w:val="BodyText"/>
    <w:uiPriority w:val="99"/>
    <w:rsid w:val="00833E12"/>
    <w:rPr>
      <w:rFonts w:ascii="Arial" w:eastAsia="Times New Roman" w:hAnsi="Arial" w:cs="Arial"/>
      <w:color w:val="000000"/>
      <w:lang w:val="en-GB" w:eastAsia="en-AU"/>
    </w:rPr>
  </w:style>
  <w:style w:type="paragraph" w:customStyle="1" w:styleId="Bullettpara">
    <w:name w:val="Bullett para"/>
    <w:basedOn w:val="BodyText"/>
    <w:uiPriority w:val="99"/>
    <w:rsid w:val="00833E12"/>
    <w:pPr>
      <w:spacing w:after="57" w:line="264" w:lineRule="atLeast"/>
      <w:ind w:left="2551" w:hanging="283"/>
    </w:pPr>
  </w:style>
  <w:style w:type="paragraph" w:styleId="FootnoteText">
    <w:name w:val="footnote text"/>
    <w:basedOn w:val="Normal"/>
    <w:link w:val="FootnoteTextChar"/>
    <w:uiPriority w:val="99"/>
    <w:semiHidden/>
    <w:unhideWhenUsed/>
    <w:rsid w:val="004E4233"/>
    <w:rPr>
      <w:szCs w:val="20"/>
    </w:rPr>
  </w:style>
  <w:style w:type="character" w:customStyle="1" w:styleId="FootnoteTextChar">
    <w:name w:val="Footnote Text Char"/>
    <w:basedOn w:val="DefaultParagraphFont"/>
    <w:link w:val="FootnoteText"/>
    <w:uiPriority w:val="99"/>
    <w:semiHidden/>
    <w:rsid w:val="004E4233"/>
    <w:rPr>
      <w:rFonts w:ascii="Arial" w:eastAsia="Times New Roman" w:hAnsi="Arial" w:cs="Times New Roman"/>
      <w:sz w:val="20"/>
      <w:szCs w:val="20"/>
      <w:lang w:eastAsia="en-AU"/>
    </w:rPr>
  </w:style>
  <w:style w:type="character" w:styleId="FootnoteReference">
    <w:name w:val="footnote reference"/>
    <w:basedOn w:val="DefaultParagraphFont"/>
    <w:uiPriority w:val="99"/>
    <w:semiHidden/>
    <w:unhideWhenUsed/>
    <w:rsid w:val="004E42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2148">
      <w:bodyDiv w:val="1"/>
      <w:marLeft w:val="0"/>
      <w:marRight w:val="0"/>
      <w:marTop w:val="0"/>
      <w:marBottom w:val="0"/>
      <w:divBdr>
        <w:top w:val="none" w:sz="0" w:space="0" w:color="auto"/>
        <w:left w:val="none" w:sz="0" w:space="0" w:color="auto"/>
        <w:bottom w:val="none" w:sz="0" w:space="0" w:color="auto"/>
        <w:right w:val="none" w:sz="0" w:space="0" w:color="auto"/>
      </w:divBdr>
    </w:div>
    <w:div w:id="91442421">
      <w:bodyDiv w:val="1"/>
      <w:marLeft w:val="0"/>
      <w:marRight w:val="0"/>
      <w:marTop w:val="0"/>
      <w:marBottom w:val="0"/>
      <w:divBdr>
        <w:top w:val="none" w:sz="0" w:space="0" w:color="auto"/>
        <w:left w:val="none" w:sz="0" w:space="0" w:color="auto"/>
        <w:bottom w:val="none" w:sz="0" w:space="0" w:color="auto"/>
        <w:right w:val="none" w:sz="0" w:space="0" w:color="auto"/>
      </w:divBdr>
    </w:div>
    <w:div w:id="132448993">
      <w:bodyDiv w:val="1"/>
      <w:marLeft w:val="0"/>
      <w:marRight w:val="0"/>
      <w:marTop w:val="0"/>
      <w:marBottom w:val="0"/>
      <w:divBdr>
        <w:top w:val="none" w:sz="0" w:space="0" w:color="auto"/>
        <w:left w:val="none" w:sz="0" w:space="0" w:color="auto"/>
        <w:bottom w:val="none" w:sz="0" w:space="0" w:color="auto"/>
        <w:right w:val="none" w:sz="0" w:space="0" w:color="auto"/>
      </w:divBdr>
    </w:div>
    <w:div w:id="152453778">
      <w:bodyDiv w:val="1"/>
      <w:marLeft w:val="0"/>
      <w:marRight w:val="0"/>
      <w:marTop w:val="0"/>
      <w:marBottom w:val="0"/>
      <w:divBdr>
        <w:top w:val="none" w:sz="0" w:space="0" w:color="auto"/>
        <w:left w:val="none" w:sz="0" w:space="0" w:color="auto"/>
        <w:bottom w:val="none" w:sz="0" w:space="0" w:color="auto"/>
        <w:right w:val="none" w:sz="0" w:space="0" w:color="auto"/>
      </w:divBdr>
    </w:div>
    <w:div w:id="165634790">
      <w:bodyDiv w:val="1"/>
      <w:marLeft w:val="0"/>
      <w:marRight w:val="0"/>
      <w:marTop w:val="0"/>
      <w:marBottom w:val="0"/>
      <w:divBdr>
        <w:top w:val="none" w:sz="0" w:space="0" w:color="auto"/>
        <w:left w:val="none" w:sz="0" w:space="0" w:color="auto"/>
        <w:bottom w:val="none" w:sz="0" w:space="0" w:color="auto"/>
        <w:right w:val="none" w:sz="0" w:space="0" w:color="auto"/>
      </w:divBdr>
    </w:div>
    <w:div w:id="193033715">
      <w:bodyDiv w:val="1"/>
      <w:marLeft w:val="0"/>
      <w:marRight w:val="0"/>
      <w:marTop w:val="0"/>
      <w:marBottom w:val="0"/>
      <w:divBdr>
        <w:top w:val="none" w:sz="0" w:space="0" w:color="auto"/>
        <w:left w:val="none" w:sz="0" w:space="0" w:color="auto"/>
        <w:bottom w:val="none" w:sz="0" w:space="0" w:color="auto"/>
        <w:right w:val="none" w:sz="0" w:space="0" w:color="auto"/>
      </w:divBdr>
    </w:div>
    <w:div w:id="198324516">
      <w:bodyDiv w:val="1"/>
      <w:marLeft w:val="0"/>
      <w:marRight w:val="0"/>
      <w:marTop w:val="0"/>
      <w:marBottom w:val="0"/>
      <w:divBdr>
        <w:top w:val="none" w:sz="0" w:space="0" w:color="auto"/>
        <w:left w:val="none" w:sz="0" w:space="0" w:color="auto"/>
        <w:bottom w:val="none" w:sz="0" w:space="0" w:color="auto"/>
        <w:right w:val="none" w:sz="0" w:space="0" w:color="auto"/>
      </w:divBdr>
    </w:div>
    <w:div w:id="234751192">
      <w:bodyDiv w:val="1"/>
      <w:marLeft w:val="0"/>
      <w:marRight w:val="0"/>
      <w:marTop w:val="0"/>
      <w:marBottom w:val="0"/>
      <w:divBdr>
        <w:top w:val="none" w:sz="0" w:space="0" w:color="auto"/>
        <w:left w:val="none" w:sz="0" w:space="0" w:color="auto"/>
        <w:bottom w:val="none" w:sz="0" w:space="0" w:color="auto"/>
        <w:right w:val="none" w:sz="0" w:space="0" w:color="auto"/>
      </w:divBdr>
    </w:div>
    <w:div w:id="240258143">
      <w:bodyDiv w:val="1"/>
      <w:marLeft w:val="0"/>
      <w:marRight w:val="0"/>
      <w:marTop w:val="0"/>
      <w:marBottom w:val="0"/>
      <w:divBdr>
        <w:top w:val="none" w:sz="0" w:space="0" w:color="auto"/>
        <w:left w:val="none" w:sz="0" w:space="0" w:color="auto"/>
        <w:bottom w:val="none" w:sz="0" w:space="0" w:color="auto"/>
        <w:right w:val="none" w:sz="0" w:space="0" w:color="auto"/>
      </w:divBdr>
    </w:div>
    <w:div w:id="306932683">
      <w:bodyDiv w:val="1"/>
      <w:marLeft w:val="0"/>
      <w:marRight w:val="0"/>
      <w:marTop w:val="0"/>
      <w:marBottom w:val="0"/>
      <w:divBdr>
        <w:top w:val="none" w:sz="0" w:space="0" w:color="auto"/>
        <w:left w:val="none" w:sz="0" w:space="0" w:color="auto"/>
        <w:bottom w:val="none" w:sz="0" w:space="0" w:color="auto"/>
        <w:right w:val="none" w:sz="0" w:space="0" w:color="auto"/>
      </w:divBdr>
    </w:div>
    <w:div w:id="307319522">
      <w:bodyDiv w:val="1"/>
      <w:marLeft w:val="0"/>
      <w:marRight w:val="0"/>
      <w:marTop w:val="0"/>
      <w:marBottom w:val="0"/>
      <w:divBdr>
        <w:top w:val="none" w:sz="0" w:space="0" w:color="auto"/>
        <w:left w:val="none" w:sz="0" w:space="0" w:color="auto"/>
        <w:bottom w:val="none" w:sz="0" w:space="0" w:color="auto"/>
        <w:right w:val="none" w:sz="0" w:space="0" w:color="auto"/>
      </w:divBdr>
    </w:div>
    <w:div w:id="334847804">
      <w:bodyDiv w:val="1"/>
      <w:marLeft w:val="0"/>
      <w:marRight w:val="0"/>
      <w:marTop w:val="0"/>
      <w:marBottom w:val="0"/>
      <w:divBdr>
        <w:top w:val="none" w:sz="0" w:space="0" w:color="auto"/>
        <w:left w:val="none" w:sz="0" w:space="0" w:color="auto"/>
        <w:bottom w:val="none" w:sz="0" w:space="0" w:color="auto"/>
        <w:right w:val="none" w:sz="0" w:space="0" w:color="auto"/>
      </w:divBdr>
    </w:div>
    <w:div w:id="336856948">
      <w:bodyDiv w:val="1"/>
      <w:marLeft w:val="0"/>
      <w:marRight w:val="0"/>
      <w:marTop w:val="0"/>
      <w:marBottom w:val="0"/>
      <w:divBdr>
        <w:top w:val="none" w:sz="0" w:space="0" w:color="auto"/>
        <w:left w:val="none" w:sz="0" w:space="0" w:color="auto"/>
        <w:bottom w:val="none" w:sz="0" w:space="0" w:color="auto"/>
        <w:right w:val="none" w:sz="0" w:space="0" w:color="auto"/>
      </w:divBdr>
    </w:div>
    <w:div w:id="376902632">
      <w:bodyDiv w:val="1"/>
      <w:marLeft w:val="0"/>
      <w:marRight w:val="0"/>
      <w:marTop w:val="0"/>
      <w:marBottom w:val="0"/>
      <w:divBdr>
        <w:top w:val="none" w:sz="0" w:space="0" w:color="auto"/>
        <w:left w:val="none" w:sz="0" w:space="0" w:color="auto"/>
        <w:bottom w:val="none" w:sz="0" w:space="0" w:color="auto"/>
        <w:right w:val="none" w:sz="0" w:space="0" w:color="auto"/>
      </w:divBdr>
    </w:div>
    <w:div w:id="391391401">
      <w:bodyDiv w:val="1"/>
      <w:marLeft w:val="0"/>
      <w:marRight w:val="0"/>
      <w:marTop w:val="0"/>
      <w:marBottom w:val="0"/>
      <w:divBdr>
        <w:top w:val="none" w:sz="0" w:space="0" w:color="auto"/>
        <w:left w:val="none" w:sz="0" w:space="0" w:color="auto"/>
        <w:bottom w:val="none" w:sz="0" w:space="0" w:color="auto"/>
        <w:right w:val="none" w:sz="0" w:space="0" w:color="auto"/>
      </w:divBdr>
    </w:div>
    <w:div w:id="407121246">
      <w:bodyDiv w:val="1"/>
      <w:marLeft w:val="0"/>
      <w:marRight w:val="0"/>
      <w:marTop w:val="0"/>
      <w:marBottom w:val="0"/>
      <w:divBdr>
        <w:top w:val="none" w:sz="0" w:space="0" w:color="auto"/>
        <w:left w:val="none" w:sz="0" w:space="0" w:color="auto"/>
        <w:bottom w:val="none" w:sz="0" w:space="0" w:color="auto"/>
        <w:right w:val="none" w:sz="0" w:space="0" w:color="auto"/>
      </w:divBdr>
    </w:div>
    <w:div w:id="423184204">
      <w:bodyDiv w:val="1"/>
      <w:marLeft w:val="0"/>
      <w:marRight w:val="0"/>
      <w:marTop w:val="0"/>
      <w:marBottom w:val="0"/>
      <w:divBdr>
        <w:top w:val="none" w:sz="0" w:space="0" w:color="auto"/>
        <w:left w:val="none" w:sz="0" w:space="0" w:color="auto"/>
        <w:bottom w:val="none" w:sz="0" w:space="0" w:color="auto"/>
        <w:right w:val="none" w:sz="0" w:space="0" w:color="auto"/>
      </w:divBdr>
    </w:div>
    <w:div w:id="428308956">
      <w:bodyDiv w:val="1"/>
      <w:marLeft w:val="0"/>
      <w:marRight w:val="0"/>
      <w:marTop w:val="0"/>
      <w:marBottom w:val="0"/>
      <w:divBdr>
        <w:top w:val="none" w:sz="0" w:space="0" w:color="auto"/>
        <w:left w:val="none" w:sz="0" w:space="0" w:color="auto"/>
        <w:bottom w:val="none" w:sz="0" w:space="0" w:color="auto"/>
        <w:right w:val="none" w:sz="0" w:space="0" w:color="auto"/>
      </w:divBdr>
    </w:div>
    <w:div w:id="437527338">
      <w:bodyDiv w:val="1"/>
      <w:marLeft w:val="0"/>
      <w:marRight w:val="0"/>
      <w:marTop w:val="0"/>
      <w:marBottom w:val="0"/>
      <w:divBdr>
        <w:top w:val="none" w:sz="0" w:space="0" w:color="auto"/>
        <w:left w:val="none" w:sz="0" w:space="0" w:color="auto"/>
        <w:bottom w:val="none" w:sz="0" w:space="0" w:color="auto"/>
        <w:right w:val="none" w:sz="0" w:space="0" w:color="auto"/>
      </w:divBdr>
    </w:div>
    <w:div w:id="440733773">
      <w:bodyDiv w:val="1"/>
      <w:marLeft w:val="0"/>
      <w:marRight w:val="0"/>
      <w:marTop w:val="0"/>
      <w:marBottom w:val="0"/>
      <w:divBdr>
        <w:top w:val="none" w:sz="0" w:space="0" w:color="auto"/>
        <w:left w:val="none" w:sz="0" w:space="0" w:color="auto"/>
        <w:bottom w:val="none" w:sz="0" w:space="0" w:color="auto"/>
        <w:right w:val="none" w:sz="0" w:space="0" w:color="auto"/>
      </w:divBdr>
    </w:div>
    <w:div w:id="494028448">
      <w:bodyDiv w:val="1"/>
      <w:marLeft w:val="0"/>
      <w:marRight w:val="0"/>
      <w:marTop w:val="0"/>
      <w:marBottom w:val="0"/>
      <w:divBdr>
        <w:top w:val="none" w:sz="0" w:space="0" w:color="auto"/>
        <w:left w:val="none" w:sz="0" w:space="0" w:color="auto"/>
        <w:bottom w:val="none" w:sz="0" w:space="0" w:color="auto"/>
        <w:right w:val="none" w:sz="0" w:space="0" w:color="auto"/>
      </w:divBdr>
    </w:div>
    <w:div w:id="554512787">
      <w:bodyDiv w:val="1"/>
      <w:marLeft w:val="0"/>
      <w:marRight w:val="0"/>
      <w:marTop w:val="0"/>
      <w:marBottom w:val="0"/>
      <w:divBdr>
        <w:top w:val="none" w:sz="0" w:space="0" w:color="auto"/>
        <w:left w:val="none" w:sz="0" w:space="0" w:color="auto"/>
        <w:bottom w:val="none" w:sz="0" w:space="0" w:color="auto"/>
        <w:right w:val="none" w:sz="0" w:space="0" w:color="auto"/>
      </w:divBdr>
    </w:div>
    <w:div w:id="558395636">
      <w:bodyDiv w:val="1"/>
      <w:marLeft w:val="0"/>
      <w:marRight w:val="0"/>
      <w:marTop w:val="0"/>
      <w:marBottom w:val="0"/>
      <w:divBdr>
        <w:top w:val="none" w:sz="0" w:space="0" w:color="auto"/>
        <w:left w:val="none" w:sz="0" w:space="0" w:color="auto"/>
        <w:bottom w:val="none" w:sz="0" w:space="0" w:color="auto"/>
        <w:right w:val="none" w:sz="0" w:space="0" w:color="auto"/>
      </w:divBdr>
    </w:div>
    <w:div w:id="560680947">
      <w:bodyDiv w:val="1"/>
      <w:marLeft w:val="0"/>
      <w:marRight w:val="0"/>
      <w:marTop w:val="0"/>
      <w:marBottom w:val="0"/>
      <w:divBdr>
        <w:top w:val="none" w:sz="0" w:space="0" w:color="auto"/>
        <w:left w:val="none" w:sz="0" w:space="0" w:color="auto"/>
        <w:bottom w:val="none" w:sz="0" w:space="0" w:color="auto"/>
        <w:right w:val="none" w:sz="0" w:space="0" w:color="auto"/>
      </w:divBdr>
    </w:div>
    <w:div w:id="605502777">
      <w:bodyDiv w:val="1"/>
      <w:marLeft w:val="0"/>
      <w:marRight w:val="0"/>
      <w:marTop w:val="0"/>
      <w:marBottom w:val="0"/>
      <w:divBdr>
        <w:top w:val="none" w:sz="0" w:space="0" w:color="auto"/>
        <w:left w:val="none" w:sz="0" w:space="0" w:color="auto"/>
        <w:bottom w:val="none" w:sz="0" w:space="0" w:color="auto"/>
        <w:right w:val="none" w:sz="0" w:space="0" w:color="auto"/>
      </w:divBdr>
    </w:div>
    <w:div w:id="631207756">
      <w:bodyDiv w:val="1"/>
      <w:marLeft w:val="0"/>
      <w:marRight w:val="0"/>
      <w:marTop w:val="0"/>
      <w:marBottom w:val="0"/>
      <w:divBdr>
        <w:top w:val="none" w:sz="0" w:space="0" w:color="auto"/>
        <w:left w:val="none" w:sz="0" w:space="0" w:color="auto"/>
        <w:bottom w:val="none" w:sz="0" w:space="0" w:color="auto"/>
        <w:right w:val="none" w:sz="0" w:space="0" w:color="auto"/>
      </w:divBdr>
    </w:div>
    <w:div w:id="634481560">
      <w:bodyDiv w:val="1"/>
      <w:marLeft w:val="0"/>
      <w:marRight w:val="0"/>
      <w:marTop w:val="0"/>
      <w:marBottom w:val="0"/>
      <w:divBdr>
        <w:top w:val="none" w:sz="0" w:space="0" w:color="auto"/>
        <w:left w:val="none" w:sz="0" w:space="0" w:color="auto"/>
        <w:bottom w:val="none" w:sz="0" w:space="0" w:color="auto"/>
        <w:right w:val="none" w:sz="0" w:space="0" w:color="auto"/>
      </w:divBdr>
    </w:div>
    <w:div w:id="644969798">
      <w:bodyDiv w:val="1"/>
      <w:marLeft w:val="0"/>
      <w:marRight w:val="0"/>
      <w:marTop w:val="0"/>
      <w:marBottom w:val="0"/>
      <w:divBdr>
        <w:top w:val="none" w:sz="0" w:space="0" w:color="auto"/>
        <w:left w:val="none" w:sz="0" w:space="0" w:color="auto"/>
        <w:bottom w:val="none" w:sz="0" w:space="0" w:color="auto"/>
        <w:right w:val="none" w:sz="0" w:space="0" w:color="auto"/>
      </w:divBdr>
    </w:div>
    <w:div w:id="647634153">
      <w:bodyDiv w:val="1"/>
      <w:marLeft w:val="0"/>
      <w:marRight w:val="0"/>
      <w:marTop w:val="0"/>
      <w:marBottom w:val="0"/>
      <w:divBdr>
        <w:top w:val="none" w:sz="0" w:space="0" w:color="auto"/>
        <w:left w:val="none" w:sz="0" w:space="0" w:color="auto"/>
        <w:bottom w:val="none" w:sz="0" w:space="0" w:color="auto"/>
        <w:right w:val="none" w:sz="0" w:space="0" w:color="auto"/>
      </w:divBdr>
    </w:div>
    <w:div w:id="648051740">
      <w:bodyDiv w:val="1"/>
      <w:marLeft w:val="0"/>
      <w:marRight w:val="0"/>
      <w:marTop w:val="0"/>
      <w:marBottom w:val="0"/>
      <w:divBdr>
        <w:top w:val="none" w:sz="0" w:space="0" w:color="auto"/>
        <w:left w:val="none" w:sz="0" w:space="0" w:color="auto"/>
        <w:bottom w:val="none" w:sz="0" w:space="0" w:color="auto"/>
        <w:right w:val="none" w:sz="0" w:space="0" w:color="auto"/>
      </w:divBdr>
    </w:div>
    <w:div w:id="650839236">
      <w:bodyDiv w:val="1"/>
      <w:marLeft w:val="0"/>
      <w:marRight w:val="0"/>
      <w:marTop w:val="0"/>
      <w:marBottom w:val="0"/>
      <w:divBdr>
        <w:top w:val="none" w:sz="0" w:space="0" w:color="auto"/>
        <w:left w:val="none" w:sz="0" w:space="0" w:color="auto"/>
        <w:bottom w:val="none" w:sz="0" w:space="0" w:color="auto"/>
        <w:right w:val="none" w:sz="0" w:space="0" w:color="auto"/>
      </w:divBdr>
    </w:div>
    <w:div w:id="657997934">
      <w:bodyDiv w:val="1"/>
      <w:marLeft w:val="0"/>
      <w:marRight w:val="0"/>
      <w:marTop w:val="0"/>
      <w:marBottom w:val="0"/>
      <w:divBdr>
        <w:top w:val="none" w:sz="0" w:space="0" w:color="auto"/>
        <w:left w:val="none" w:sz="0" w:space="0" w:color="auto"/>
        <w:bottom w:val="none" w:sz="0" w:space="0" w:color="auto"/>
        <w:right w:val="none" w:sz="0" w:space="0" w:color="auto"/>
      </w:divBdr>
    </w:div>
    <w:div w:id="659038712">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703094879">
      <w:bodyDiv w:val="1"/>
      <w:marLeft w:val="0"/>
      <w:marRight w:val="0"/>
      <w:marTop w:val="0"/>
      <w:marBottom w:val="0"/>
      <w:divBdr>
        <w:top w:val="none" w:sz="0" w:space="0" w:color="auto"/>
        <w:left w:val="none" w:sz="0" w:space="0" w:color="auto"/>
        <w:bottom w:val="none" w:sz="0" w:space="0" w:color="auto"/>
        <w:right w:val="none" w:sz="0" w:space="0" w:color="auto"/>
      </w:divBdr>
    </w:div>
    <w:div w:id="709837312">
      <w:bodyDiv w:val="1"/>
      <w:marLeft w:val="0"/>
      <w:marRight w:val="0"/>
      <w:marTop w:val="0"/>
      <w:marBottom w:val="0"/>
      <w:divBdr>
        <w:top w:val="none" w:sz="0" w:space="0" w:color="auto"/>
        <w:left w:val="none" w:sz="0" w:space="0" w:color="auto"/>
        <w:bottom w:val="none" w:sz="0" w:space="0" w:color="auto"/>
        <w:right w:val="none" w:sz="0" w:space="0" w:color="auto"/>
      </w:divBdr>
    </w:div>
    <w:div w:id="763840838">
      <w:bodyDiv w:val="1"/>
      <w:marLeft w:val="0"/>
      <w:marRight w:val="0"/>
      <w:marTop w:val="0"/>
      <w:marBottom w:val="0"/>
      <w:divBdr>
        <w:top w:val="none" w:sz="0" w:space="0" w:color="auto"/>
        <w:left w:val="none" w:sz="0" w:space="0" w:color="auto"/>
        <w:bottom w:val="none" w:sz="0" w:space="0" w:color="auto"/>
        <w:right w:val="none" w:sz="0" w:space="0" w:color="auto"/>
      </w:divBdr>
    </w:div>
    <w:div w:id="804814702">
      <w:bodyDiv w:val="1"/>
      <w:marLeft w:val="0"/>
      <w:marRight w:val="0"/>
      <w:marTop w:val="0"/>
      <w:marBottom w:val="0"/>
      <w:divBdr>
        <w:top w:val="none" w:sz="0" w:space="0" w:color="auto"/>
        <w:left w:val="none" w:sz="0" w:space="0" w:color="auto"/>
        <w:bottom w:val="none" w:sz="0" w:space="0" w:color="auto"/>
        <w:right w:val="none" w:sz="0" w:space="0" w:color="auto"/>
      </w:divBdr>
    </w:div>
    <w:div w:id="806044812">
      <w:bodyDiv w:val="1"/>
      <w:marLeft w:val="0"/>
      <w:marRight w:val="0"/>
      <w:marTop w:val="0"/>
      <w:marBottom w:val="0"/>
      <w:divBdr>
        <w:top w:val="none" w:sz="0" w:space="0" w:color="auto"/>
        <w:left w:val="none" w:sz="0" w:space="0" w:color="auto"/>
        <w:bottom w:val="none" w:sz="0" w:space="0" w:color="auto"/>
        <w:right w:val="none" w:sz="0" w:space="0" w:color="auto"/>
      </w:divBdr>
    </w:div>
    <w:div w:id="811479488">
      <w:bodyDiv w:val="1"/>
      <w:marLeft w:val="0"/>
      <w:marRight w:val="0"/>
      <w:marTop w:val="0"/>
      <w:marBottom w:val="0"/>
      <w:divBdr>
        <w:top w:val="none" w:sz="0" w:space="0" w:color="auto"/>
        <w:left w:val="none" w:sz="0" w:space="0" w:color="auto"/>
        <w:bottom w:val="none" w:sz="0" w:space="0" w:color="auto"/>
        <w:right w:val="none" w:sz="0" w:space="0" w:color="auto"/>
      </w:divBdr>
    </w:div>
    <w:div w:id="863830031">
      <w:bodyDiv w:val="1"/>
      <w:marLeft w:val="0"/>
      <w:marRight w:val="0"/>
      <w:marTop w:val="0"/>
      <w:marBottom w:val="0"/>
      <w:divBdr>
        <w:top w:val="none" w:sz="0" w:space="0" w:color="auto"/>
        <w:left w:val="none" w:sz="0" w:space="0" w:color="auto"/>
        <w:bottom w:val="none" w:sz="0" w:space="0" w:color="auto"/>
        <w:right w:val="none" w:sz="0" w:space="0" w:color="auto"/>
      </w:divBdr>
    </w:div>
    <w:div w:id="868839995">
      <w:bodyDiv w:val="1"/>
      <w:marLeft w:val="0"/>
      <w:marRight w:val="0"/>
      <w:marTop w:val="0"/>
      <w:marBottom w:val="0"/>
      <w:divBdr>
        <w:top w:val="none" w:sz="0" w:space="0" w:color="auto"/>
        <w:left w:val="none" w:sz="0" w:space="0" w:color="auto"/>
        <w:bottom w:val="none" w:sz="0" w:space="0" w:color="auto"/>
        <w:right w:val="none" w:sz="0" w:space="0" w:color="auto"/>
      </w:divBdr>
    </w:div>
    <w:div w:id="869998345">
      <w:bodyDiv w:val="1"/>
      <w:marLeft w:val="0"/>
      <w:marRight w:val="0"/>
      <w:marTop w:val="0"/>
      <w:marBottom w:val="0"/>
      <w:divBdr>
        <w:top w:val="none" w:sz="0" w:space="0" w:color="auto"/>
        <w:left w:val="none" w:sz="0" w:space="0" w:color="auto"/>
        <w:bottom w:val="none" w:sz="0" w:space="0" w:color="auto"/>
        <w:right w:val="none" w:sz="0" w:space="0" w:color="auto"/>
      </w:divBdr>
    </w:div>
    <w:div w:id="898594537">
      <w:bodyDiv w:val="1"/>
      <w:marLeft w:val="0"/>
      <w:marRight w:val="0"/>
      <w:marTop w:val="0"/>
      <w:marBottom w:val="0"/>
      <w:divBdr>
        <w:top w:val="none" w:sz="0" w:space="0" w:color="auto"/>
        <w:left w:val="none" w:sz="0" w:space="0" w:color="auto"/>
        <w:bottom w:val="none" w:sz="0" w:space="0" w:color="auto"/>
        <w:right w:val="none" w:sz="0" w:space="0" w:color="auto"/>
      </w:divBdr>
    </w:div>
    <w:div w:id="910624439">
      <w:bodyDiv w:val="1"/>
      <w:marLeft w:val="0"/>
      <w:marRight w:val="0"/>
      <w:marTop w:val="0"/>
      <w:marBottom w:val="0"/>
      <w:divBdr>
        <w:top w:val="none" w:sz="0" w:space="0" w:color="auto"/>
        <w:left w:val="none" w:sz="0" w:space="0" w:color="auto"/>
        <w:bottom w:val="none" w:sz="0" w:space="0" w:color="auto"/>
        <w:right w:val="none" w:sz="0" w:space="0" w:color="auto"/>
      </w:divBdr>
    </w:div>
    <w:div w:id="912008918">
      <w:bodyDiv w:val="1"/>
      <w:marLeft w:val="0"/>
      <w:marRight w:val="0"/>
      <w:marTop w:val="0"/>
      <w:marBottom w:val="0"/>
      <w:divBdr>
        <w:top w:val="none" w:sz="0" w:space="0" w:color="auto"/>
        <w:left w:val="none" w:sz="0" w:space="0" w:color="auto"/>
        <w:bottom w:val="none" w:sz="0" w:space="0" w:color="auto"/>
        <w:right w:val="none" w:sz="0" w:space="0" w:color="auto"/>
      </w:divBdr>
    </w:div>
    <w:div w:id="942420444">
      <w:bodyDiv w:val="1"/>
      <w:marLeft w:val="0"/>
      <w:marRight w:val="0"/>
      <w:marTop w:val="0"/>
      <w:marBottom w:val="0"/>
      <w:divBdr>
        <w:top w:val="none" w:sz="0" w:space="0" w:color="auto"/>
        <w:left w:val="none" w:sz="0" w:space="0" w:color="auto"/>
        <w:bottom w:val="none" w:sz="0" w:space="0" w:color="auto"/>
        <w:right w:val="none" w:sz="0" w:space="0" w:color="auto"/>
      </w:divBdr>
    </w:div>
    <w:div w:id="975842907">
      <w:bodyDiv w:val="1"/>
      <w:marLeft w:val="0"/>
      <w:marRight w:val="0"/>
      <w:marTop w:val="0"/>
      <w:marBottom w:val="0"/>
      <w:divBdr>
        <w:top w:val="none" w:sz="0" w:space="0" w:color="auto"/>
        <w:left w:val="none" w:sz="0" w:space="0" w:color="auto"/>
        <w:bottom w:val="none" w:sz="0" w:space="0" w:color="auto"/>
        <w:right w:val="none" w:sz="0" w:space="0" w:color="auto"/>
      </w:divBdr>
    </w:div>
    <w:div w:id="978850704">
      <w:bodyDiv w:val="1"/>
      <w:marLeft w:val="0"/>
      <w:marRight w:val="0"/>
      <w:marTop w:val="0"/>
      <w:marBottom w:val="0"/>
      <w:divBdr>
        <w:top w:val="none" w:sz="0" w:space="0" w:color="auto"/>
        <w:left w:val="none" w:sz="0" w:space="0" w:color="auto"/>
        <w:bottom w:val="none" w:sz="0" w:space="0" w:color="auto"/>
        <w:right w:val="none" w:sz="0" w:space="0" w:color="auto"/>
      </w:divBdr>
    </w:div>
    <w:div w:id="1046296380">
      <w:bodyDiv w:val="1"/>
      <w:marLeft w:val="0"/>
      <w:marRight w:val="0"/>
      <w:marTop w:val="0"/>
      <w:marBottom w:val="0"/>
      <w:divBdr>
        <w:top w:val="none" w:sz="0" w:space="0" w:color="auto"/>
        <w:left w:val="none" w:sz="0" w:space="0" w:color="auto"/>
        <w:bottom w:val="none" w:sz="0" w:space="0" w:color="auto"/>
        <w:right w:val="none" w:sz="0" w:space="0" w:color="auto"/>
      </w:divBdr>
    </w:div>
    <w:div w:id="1051029698">
      <w:bodyDiv w:val="1"/>
      <w:marLeft w:val="0"/>
      <w:marRight w:val="0"/>
      <w:marTop w:val="0"/>
      <w:marBottom w:val="0"/>
      <w:divBdr>
        <w:top w:val="none" w:sz="0" w:space="0" w:color="auto"/>
        <w:left w:val="none" w:sz="0" w:space="0" w:color="auto"/>
        <w:bottom w:val="none" w:sz="0" w:space="0" w:color="auto"/>
        <w:right w:val="none" w:sz="0" w:space="0" w:color="auto"/>
      </w:divBdr>
    </w:div>
    <w:div w:id="1053966849">
      <w:bodyDiv w:val="1"/>
      <w:marLeft w:val="0"/>
      <w:marRight w:val="0"/>
      <w:marTop w:val="0"/>
      <w:marBottom w:val="0"/>
      <w:divBdr>
        <w:top w:val="none" w:sz="0" w:space="0" w:color="auto"/>
        <w:left w:val="none" w:sz="0" w:space="0" w:color="auto"/>
        <w:bottom w:val="none" w:sz="0" w:space="0" w:color="auto"/>
        <w:right w:val="none" w:sz="0" w:space="0" w:color="auto"/>
      </w:divBdr>
    </w:div>
    <w:div w:id="1075394237">
      <w:bodyDiv w:val="1"/>
      <w:marLeft w:val="0"/>
      <w:marRight w:val="0"/>
      <w:marTop w:val="0"/>
      <w:marBottom w:val="0"/>
      <w:divBdr>
        <w:top w:val="none" w:sz="0" w:space="0" w:color="auto"/>
        <w:left w:val="none" w:sz="0" w:space="0" w:color="auto"/>
        <w:bottom w:val="none" w:sz="0" w:space="0" w:color="auto"/>
        <w:right w:val="none" w:sz="0" w:space="0" w:color="auto"/>
      </w:divBdr>
    </w:div>
    <w:div w:id="1111826934">
      <w:bodyDiv w:val="1"/>
      <w:marLeft w:val="0"/>
      <w:marRight w:val="0"/>
      <w:marTop w:val="0"/>
      <w:marBottom w:val="0"/>
      <w:divBdr>
        <w:top w:val="none" w:sz="0" w:space="0" w:color="auto"/>
        <w:left w:val="none" w:sz="0" w:space="0" w:color="auto"/>
        <w:bottom w:val="none" w:sz="0" w:space="0" w:color="auto"/>
        <w:right w:val="none" w:sz="0" w:space="0" w:color="auto"/>
      </w:divBdr>
    </w:div>
    <w:div w:id="1131945848">
      <w:bodyDiv w:val="1"/>
      <w:marLeft w:val="0"/>
      <w:marRight w:val="0"/>
      <w:marTop w:val="0"/>
      <w:marBottom w:val="0"/>
      <w:divBdr>
        <w:top w:val="none" w:sz="0" w:space="0" w:color="auto"/>
        <w:left w:val="none" w:sz="0" w:space="0" w:color="auto"/>
        <w:bottom w:val="none" w:sz="0" w:space="0" w:color="auto"/>
        <w:right w:val="none" w:sz="0" w:space="0" w:color="auto"/>
      </w:divBdr>
    </w:div>
    <w:div w:id="1209417734">
      <w:bodyDiv w:val="1"/>
      <w:marLeft w:val="0"/>
      <w:marRight w:val="0"/>
      <w:marTop w:val="0"/>
      <w:marBottom w:val="0"/>
      <w:divBdr>
        <w:top w:val="none" w:sz="0" w:space="0" w:color="auto"/>
        <w:left w:val="none" w:sz="0" w:space="0" w:color="auto"/>
        <w:bottom w:val="none" w:sz="0" w:space="0" w:color="auto"/>
        <w:right w:val="none" w:sz="0" w:space="0" w:color="auto"/>
      </w:divBdr>
    </w:div>
    <w:div w:id="1240671932">
      <w:bodyDiv w:val="1"/>
      <w:marLeft w:val="0"/>
      <w:marRight w:val="0"/>
      <w:marTop w:val="0"/>
      <w:marBottom w:val="0"/>
      <w:divBdr>
        <w:top w:val="none" w:sz="0" w:space="0" w:color="auto"/>
        <w:left w:val="none" w:sz="0" w:space="0" w:color="auto"/>
        <w:bottom w:val="none" w:sz="0" w:space="0" w:color="auto"/>
        <w:right w:val="none" w:sz="0" w:space="0" w:color="auto"/>
      </w:divBdr>
    </w:div>
    <w:div w:id="1259674692">
      <w:bodyDiv w:val="1"/>
      <w:marLeft w:val="0"/>
      <w:marRight w:val="0"/>
      <w:marTop w:val="0"/>
      <w:marBottom w:val="0"/>
      <w:divBdr>
        <w:top w:val="none" w:sz="0" w:space="0" w:color="auto"/>
        <w:left w:val="none" w:sz="0" w:space="0" w:color="auto"/>
        <w:bottom w:val="none" w:sz="0" w:space="0" w:color="auto"/>
        <w:right w:val="none" w:sz="0" w:space="0" w:color="auto"/>
      </w:divBdr>
    </w:div>
    <w:div w:id="1277710217">
      <w:bodyDiv w:val="1"/>
      <w:marLeft w:val="0"/>
      <w:marRight w:val="0"/>
      <w:marTop w:val="0"/>
      <w:marBottom w:val="0"/>
      <w:divBdr>
        <w:top w:val="none" w:sz="0" w:space="0" w:color="auto"/>
        <w:left w:val="none" w:sz="0" w:space="0" w:color="auto"/>
        <w:bottom w:val="none" w:sz="0" w:space="0" w:color="auto"/>
        <w:right w:val="none" w:sz="0" w:space="0" w:color="auto"/>
      </w:divBdr>
    </w:div>
    <w:div w:id="1280339976">
      <w:bodyDiv w:val="1"/>
      <w:marLeft w:val="0"/>
      <w:marRight w:val="0"/>
      <w:marTop w:val="0"/>
      <w:marBottom w:val="0"/>
      <w:divBdr>
        <w:top w:val="none" w:sz="0" w:space="0" w:color="auto"/>
        <w:left w:val="none" w:sz="0" w:space="0" w:color="auto"/>
        <w:bottom w:val="none" w:sz="0" w:space="0" w:color="auto"/>
        <w:right w:val="none" w:sz="0" w:space="0" w:color="auto"/>
      </w:divBdr>
    </w:div>
    <w:div w:id="1306085185">
      <w:bodyDiv w:val="1"/>
      <w:marLeft w:val="0"/>
      <w:marRight w:val="0"/>
      <w:marTop w:val="0"/>
      <w:marBottom w:val="0"/>
      <w:divBdr>
        <w:top w:val="none" w:sz="0" w:space="0" w:color="auto"/>
        <w:left w:val="none" w:sz="0" w:space="0" w:color="auto"/>
        <w:bottom w:val="none" w:sz="0" w:space="0" w:color="auto"/>
        <w:right w:val="none" w:sz="0" w:space="0" w:color="auto"/>
      </w:divBdr>
    </w:div>
    <w:div w:id="1309357186">
      <w:bodyDiv w:val="1"/>
      <w:marLeft w:val="0"/>
      <w:marRight w:val="0"/>
      <w:marTop w:val="0"/>
      <w:marBottom w:val="0"/>
      <w:divBdr>
        <w:top w:val="none" w:sz="0" w:space="0" w:color="auto"/>
        <w:left w:val="none" w:sz="0" w:space="0" w:color="auto"/>
        <w:bottom w:val="none" w:sz="0" w:space="0" w:color="auto"/>
        <w:right w:val="none" w:sz="0" w:space="0" w:color="auto"/>
      </w:divBdr>
    </w:div>
    <w:div w:id="1320234815">
      <w:bodyDiv w:val="1"/>
      <w:marLeft w:val="0"/>
      <w:marRight w:val="0"/>
      <w:marTop w:val="0"/>
      <w:marBottom w:val="0"/>
      <w:divBdr>
        <w:top w:val="none" w:sz="0" w:space="0" w:color="auto"/>
        <w:left w:val="none" w:sz="0" w:space="0" w:color="auto"/>
        <w:bottom w:val="none" w:sz="0" w:space="0" w:color="auto"/>
        <w:right w:val="none" w:sz="0" w:space="0" w:color="auto"/>
      </w:divBdr>
    </w:div>
    <w:div w:id="1334526063">
      <w:bodyDiv w:val="1"/>
      <w:marLeft w:val="0"/>
      <w:marRight w:val="0"/>
      <w:marTop w:val="0"/>
      <w:marBottom w:val="0"/>
      <w:divBdr>
        <w:top w:val="none" w:sz="0" w:space="0" w:color="auto"/>
        <w:left w:val="none" w:sz="0" w:space="0" w:color="auto"/>
        <w:bottom w:val="none" w:sz="0" w:space="0" w:color="auto"/>
        <w:right w:val="none" w:sz="0" w:space="0" w:color="auto"/>
      </w:divBdr>
    </w:div>
    <w:div w:id="1342506951">
      <w:bodyDiv w:val="1"/>
      <w:marLeft w:val="0"/>
      <w:marRight w:val="0"/>
      <w:marTop w:val="0"/>
      <w:marBottom w:val="0"/>
      <w:divBdr>
        <w:top w:val="none" w:sz="0" w:space="0" w:color="auto"/>
        <w:left w:val="none" w:sz="0" w:space="0" w:color="auto"/>
        <w:bottom w:val="none" w:sz="0" w:space="0" w:color="auto"/>
        <w:right w:val="none" w:sz="0" w:space="0" w:color="auto"/>
      </w:divBdr>
    </w:div>
    <w:div w:id="1348478893">
      <w:bodyDiv w:val="1"/>
      <w:marLeft w:val="0"/>
      <w:marRight w:val="0"/>
      <w:marTop w:val="0"/>
      <w:marBottom w:val="0"/>
      <w:divBdr>
        <w:top w:val="none" w:sz="0" w:space="0" w:color="auto"/>
        <w:left w:val="none" w:sz="0" w:space="0" w:color="auto"/>
        <w:bottom w:val="none" w:sz="0" w:space="0" w:color="auto"/>
        <w:right w:val="none" w:sz="0" w:space="0" w:color="auto"/>
      </w:divBdr>
    </w:div>
    <w:div w:id="1351643468">
      <w:bodyDiv w:val="1"/>
      <w:marLeft w:val="0"/>
      <w:marRight w:val="0"/>
      <w:marTop w:val="0"/>
      <w:marBottom w:val="0"/>
      <w:divBdr>
        <w:top w:val="none" w:sz="0" w:space="0" w:color="auto"/>
        <w:left w:val="none" w:sz="0" w:space="0" w:color="auto"/>
        <w:bottom w:val="none" w:sz="0" w:space="0" w:color="auto"/>
        <w:right w:val="none" w:sz="0" w:space="0" w:color="auto"/>
      </w:divBdr>
    </w:div>
    <w:div w:id="1370565265">
      <w:bodyDiv w:val="1"/>
      <w:marLeft w:val="0"/>
      <w:marRight w:val="0"/>
      <w:marTop w:val="0"/>
      <w:marBottom w:val="0"/>
      <w:divBdr>
        <w:top w:val="none" w:sz="0" w:space="0" w:color="auto"/>
        <w:left w:val="none" w:sz="0" w:space="0" w:color="auto"/>
        <w:bottom w:val="none" w:sz="0" w:space="0" w:color="auto"/>
        <w:right w:val="none" w:sz="0" w:space="0" w:color="auto"/>
      </w:divBdr>
    </w:div>
    <w:div w:id="1396663368">
      <w:bodyDiv w:val="1"/>
      <w:marLeft w:val="0"/>
      <w:marRight w:val="0"/>
      <w:marTop w:val="0"/>
      <w:marBottom w:val="0"/>
      <w:divBdr>
        <w:top w:val="none" w:sz="0" w:space="0" w:color="auto"/>
        <w:left w:val="none" w:sz="0" w:space="0" w:color="auto"/>
        <w:bottom w:val="none" w:sz="0" w:space="0" w:color="auto"/>
        <w:right w:val="none" w:sz="0" w:space="0" w:color="auto"/>
      </w:divBdr>
    </w:div>
    <w:div w:id="1409768182">
      <w:bodyDiv w:val="1"/>
      <w:marLeft w:val="0"/>
      <w:marRight w:val="0"/>
      <w:marTop w:val="0"/>
      <w:marBottom w:val="0"/>
      <w:divBdr>
        <w:top w:val="none" w:sz="0" w:space="0" w:color="auto"/>
        <w:left w:val="none" w:sz="0" w:space="0" w:color="auto"/>
        <w:bottom w:val="none" w:sz="0" w:space="0" w:color="auto"/>
        <w:right w:val="none" w:sz="0" w:space="0" w:color="auto"/>
      </w:divBdr>
    </w:div>
    <w:div w:id="1410691911">
      <w:bodyDiv w:val="1"/>
      <w:marLeft w:val="0"/>
      <w:marRight w:val="0"/>
      <w:marTop w:val="0"/>
      <w:marBottom w:val="0"/>
      <w:divBdr>
        <w:top w:val="none" w:sz="0" w:space="0" w:color="auto"/>
        <w:left w:val="none" w:sz="0" w:space="0" w:color="auto"/>
        <w:bottom w:val="none" w:sz="0" w:space="0" w:color="auto"/>
        <w:right w:val="none" w:sz="0" w:space="0" w:color="auto"/>
      </w:divBdr>
    </w:div>
    <w:div w:id="1417819432">
      <w:bodyDiv w:val="1"/>
      <w:marLeft w:val="0"/>
      <w:marRight w:val="0"/>
      <w:marTop w:val="0"/>
      <w:marBottom w:val="0"/>
      <w:divBdr>
        <w:top w:val="none" w:sz="0" w:space="0" w:color="auto"/>
        <w:left w:val="none" w:sz="0" w:space="0" w:color="auto"/>
        <w:bottom w:val="none" w:sz="0" w:space="0" w:color="auto"/>
        <w:right w:val="none" w:sz="0" w:space="0" w:color="auto"/>
      </w:divBdr>
    </w:div>
    <w:div w:id="1423338983">
      <w:bodyDiv w:val="1"/>
      <w:marLeft w:val="0"/>
      <w:marRight w:val="0"/>
      <w:marTop w:val="0"/>
      <w:marBottom w:val="0"/>
      <w:divBdr>
        <w:top w:val="none" w:sz="0" w:space="0" w:color="auto"/>
        <w:left w:val="none" w:sz="0" w:space="0" w:color="auto"/>
        <w:bottom w:val="none" w:sz="0" w:space="0" w:color="auto"/>
        <w:right w:val="none" w:sz="0" w:space="0" w:color="auto"/>
      </w:divBdr>
    </w:div>
    <w:div w:id="1448741888">
      <w:bodyDiv w:val="1"/>
      <w:marLeft w:val="0"/>
      <w:marRight w:val="0"/>
      <w:marTop w:val="0"/>
      <w:marBottom w:val="0"/>
      <w:divBdr>
        <w:top w:val="none" w:sz="0" w:space="0" w:color="auto"/>
        <w:left w:val="none" w:sz="0" w:space="0" w:color="auto"/>
        <w:bottom w:val="none" w:sz="0" w:space="0" w:color="auto"/>
        <w:right w:val="none" w:sz="0" w:space="0" w:color="auto"/>
      </w:divBdr>
    </w:div>
    <w:div w:id="1450854115">
      <w:bodyDiv w:val="1"/>
      <w:marLeft w:val="0"/>
      <w:marRight w:val="0"/>
      <w:marTop w:val="0"/>
      <w:marBottom w:val="0"/>
      <w:divBdr>
        <w:top w:val="none" w:sz="0" w:space="0" w:color="auto"/>
        <w:left w:val="none" w:sz="0" w:space="0" w:color="auto"/>
        <w:bottom w:val="none" w:sz="0" w:space="0" w:color="auto"/>
        <w:right w:val="none" w:sz="0" w:space="0" w:color="auto"/>
      </w:divBdr>
    </w:div>
    <w:div w:id="1464807092">
      <w:bodyDiv w:val="1"/>
      <w:marLeft w:val="0"/>
      <w:marRight w:val="0"/>
      <w:marTop w:val="0"/>
      <w:marBottom w:val="0"/>
      <w:divBdr>
        <w:top w:val="none" w:sz="0" w:space="0" w:color="auto"/>
        <w:left w:val="none" w:sz="0" w:space="0" w:color="auto"/>
        <w:bottom w:val="none" w:sz="0" w:space="0" w:color="auto"/>
        <w:right w:val="none" w:sz="0" w:space="0" w:color="auto"/>
      </w:divBdr>
    </w:div>
    <w:div w:id="1464886531">
      <w:bodyDiv w:val="1"/>
      <w:marLeft w:val="0"/>
      <w:marRight w:val="0"/>
      <w:marTop w:val="0"/>
      <w:marBottom w:val="0"/>
      <w:divBdr>
        <w:top w:val="none" w:sz="0" w:space="0" w:color="auto"/>
        <w:left w:val="none" w:sz="0" w:space="0" w:color="auto"/>
        <w:bottom w:val="none" w:sz="0" w:space="0" w:color="auto"/>
        <w:right w:val="none" w:sz="0" w:space="0" w:color="auto"/>
      </w:divBdr>
    </w:div>
    <w:div w:id="1484203477">
      <w:bodyDiv w:val="1"/>
      <w:marLeft w:val="0"/>
      <w:marRight w:val="0"/>
      <w:marTop w:val="0"/>
      <w:marBottom w:val="0"/>
      <w:divBdr>
        <w:top w:val="none" w:sz="0" w:space="0" w:color="auto"/>
        <w:left w:val="none" w:sz="0" w:space="0" w:color="auto"/>
        <w:bottom w:val="none" w:sz="0" w:space="0" w:color="auto"/>
        <w:right w:val="none" w:sz="0" w:space="0" w:color="auto"/>
      </w:divBdr>
    </w:div>
    <w:div w:id="1514497255">
      <w:bodyDiv w:val="1"/>
      <w:marLeft w:val="0"/>
      <w:marRight w:val="0"/>
      <w:marTop w:val="0"/>
      <w:marBottom w:val="0"/>
      <w:divBdr>
        <w:top w:val="none" w:sz="0" w:space="0" w:color="auto"/>
        <w:left w:val="none" w:sz="0" w:space="0" w:color="auto"/>
        <w:bottom w:val="none" w:sz="0" w:space="0" w:color="auto"/>
        <w:right w:val="none" w:sz="0" w:space="0" w:color="auto"/>
      </w:divBdr>
    </w:div>
    <w:div w:id="1526553270">
      <w:bodyDiv w:val="1"/>
      <w:marLeft w:val="0"/>
      <w:marRight w:val="0"/>
      <w:marTop w:val="0"/>
      <w:marBottom w:val="0"/>
      <w:divBdr>
        <w:top w:val="none" w:sz="0" w:space="0" w:color="auto"/>
        <w:left w:val="none" w:sz="0" w:space="0" w:color="auto"/>
        <w:bottom w:val="none" w:sz="0" w:space="0" w:color="auto"/>
        <w:right w:val="none" w:sz="0" w:space="0" w:color="auto"/>
      </w:divBdr>
    </w:div>
    <w:div w:id="1567060109">
      <w:bodyDiv w:val="1"/>
      <w:marLeft w:val="0"/>
      <w:marRight w:val="0"/>
      <w:marTop w:val="0"/>
      <w:marBottom w:val="0"/>
      <w:divBdr>
        <w:top w:val="none" w:sz="0" w:space="0" w:color="auto"/>
        <w:left w:val="none" w:sz="0" w:space="0" w:color="auto"/>
        <w:bottom w:val="none" w:sz="0" w:space="0" w:color="auto"/>
        <w:right w:val="none" w:sz="0" w:space="0" w:color="auto"/>
      </w:divBdr>
    </w:div>
    <w:div w:id="1596984098">
      <w:bodyDiv w:val="1"/>
      <w:marLeft w:val="0"/>
      <w:marRight w:val="0"/>
      <w:marTop w:val="0"/>
      <w:marBottom w:val="0"/>
      <w:divBdr>
        <w:top w:val="none" w:sz="0" w:space="0" w:color="auto"/>
        <w:left w:val="none" w:sz="0" w:space="0" w:color="auto"/>
        <w:bottom w:val="none" w:sz="0" w:space="0" w:color="auto"/>
        <w:right w:val="none" w:sz="0" w:space="0" w:color="auto"/>
      </w:divBdr>
    </w:div>
    <w:div w:id="1650359169">
      <w:bodyDiv w:val="1"/>
      <w:marLeft w:val="0"/>
      <w:marRight w:val="0"/>
      <w:marTop w:val="0"/>
      <w:marBottom w:val="0"/>
      <w:divBdr>
        <w:top w:val="none" w:sz="0" w:space="0" w:color="auto"/>
        <w:left w:val="none" w:sz="0" w:space="0" w:color="auto"/>
        <w:bottom w:val="none" w:sz="0" w:space="0" w:color="auto"/>
        <w:right w:val="none" w:sz="0" w:space="0" w:color="auto"/>
      </w:divBdr>
    </w:div>
    <w:div w:id="1650475373">
      <w:bodyDiv w:val="1"/>
      <w:marLeft w:val="0"/>
      <w:marRight w:val="0"/>
      <w:marTop w:val="0"/>
      <w:marBottom w:val="0"/>
      <w:divBdr>
        <w:top w:val="none" w:sz="0" w:space="0" w:color="auto"/>
        <w:left w:val="none" w:sz="0" w:space="0" w:color="auto"/>
        <w:bottom w:val="none" w:sz="0" w:space="0" w:color="auto"/>
        <w:right w:val="none" w:sz="0" w:space="0" w:color="auto"/>
      </w:divBdr>
    </w:div>
    <w:div w:id="1689526538">
      <w:bodyDiv w:val="1"/>
      <w:marLeft w:val="0"/>
      <w:marRight w:val="0"/>
      <w:marTop w:val="0"/>
      <w:marBottom w:val="0"/>
      <w:divBdr>
        <w:top w:val="none" w:sz="0" w:space="0" w:color="auto"/>
        <w:left w:val="none" w:sz="0" w:space="0" w:color="auto"/>
        <w:bottom w:val="none" w:sz="0" w:space="0" w:color="auto"/>
        <w:right w:val="none" w:sz="0" w:space="0" w:color="auto"/>
      </w:divBdr>
    </w:div>
    <w:div w:id="1700473607">
      <w:bodyDiv w:val="1"/>
      <w:marLeft w:val="0"/>
      <w:marRight w:val="0"/>
      <w:marTop w:val="0"/>
      <w:marBottom w:val="0"/>
      <w:divBdr>
        <w:top w:val="none" w:sz="0" w:space="0" w:color="auto"/>
        <w:left w:val="none" w:sz="0" w:space="0" w:color="auto"/>
        <w:bottom w:val="none" w:sz="0" w:space="0" w:color="auto"/>
        <w:right w:val="none" w:sz="0" w:space="0" w:color="auto"/>
      </w:divBdr>
    </w:div>
    <w:div w:id="1702434233">
      <w:bodyDiv w:val="1"/>
      <w:marLeft w:val="0"/>
      <w:marRight w:val="0"/>
      <w:marTop w:val="0"/>
      <w:marBottom w:val="0"/>
      <w:divBdr>
        <w:top w:val="none" w:sz="0" w:space="0" w:color="auto"/>
        <w:left w:val="none" w:sz="0" w:space="0" w:color="auto"/>
        <w:bottom w:val="none" w:sz="0" w:space="0" w:color="auto"/>
        <w:right w:val="none" w:sz="0" w:space="0" w:color="auto"/>
      </w:divBdr>
    </w:div>
    <w:div w:id="1711494631">
      <w:bodyDiv w:val="1"/>
      <w:marLeft w:val="0"/>
      <w:marRight w:val="0"/>
      <w:marTop w:val="0"/>
      <w:marBottom w:val="0"/>
      <w:divBdr>
        <w:top w:val="none" w:sz="0" w:space="0" w:color="auto"/>
        <w:left w:val="none" w:sz="0" w:space="0" w:color="auto"/>
        <w:bottom w:val="none" w:sz="0" w:space="0" w:color="auto"/>
        <w:right w:val="none" w:sz="0" w:space="0" w:color="auto"/>
      </w:divBdr>
    </w:div>
    <w:div w:id="1753771985">
      <w:bodyDiv w:val="1"/>
      <w:marLeft w:val="0"/>
      <w:marRight w:val="0"/>
      <w:marTop w:val="0"/>
      <w:marBottom w:val="0"/>
      <w:divBdr>
        <w:top w:val="none" w:sz="0" w:space="0" w:color="auto"/>
        <w:left w:val="none" w:sz="0" w:space="0" w:color="auto"/>
        <w:bottom w:val="none" w:sz="0" w:space="0" w:color="auto"/>
        <w:right w:val="none" w:sz="0" w:space="0" w:color="auto"/>
      </w:divBdr>
    </w:div>
    <w:div w:id="1772046513">
      <w:bodyDiv w:val="1"/>
      <w:marLeft w:val="0"/>
      <w:marRight w:val="0"/>
      <w:marTop w:val="0"/>
      <w:marBottom w:val="0"/>
      <w:divBdr>
        <w:top w:val="none" w:sz="0" w:space="0" w:color="auto"/>
        <w:left w:val="none" w:sz="0" w:space="0" w:color="auto"/>
        <w:bottom w:val="none" w:sz="0" w:space="0" w:color="auto"/>
        <w:right w:val="none" w:sz="0" w:space="0" w:color="auto"/>
      </w:divBdr>
    </w:div>
    <w:div w:id="1797488009">
      <w:bodyDiv w:val="1"/>
      <w:marLeft w:val="0"/>
      <w:marRight w:val="0"/>
      <w:marTop w:val="0"/>
      <w:marBottom w:val="0"/>
      <w:divBdr>
        <w:top w:val="none" w:sz="0" w:space="0" w:color="auto"/>
        <w:left w:val="none" w:sz="0" w:space="0" w:color="auto"/>
        <w:bottom w:val="none" w:sz="0" w:space="0" w:color="auto"/>
        <w:right w:val="none" w:sz="0" w:space="0" w:color="auto"/>
      </w:divBdr>
    </w:div>
    <w:div w:id="1819498311">
      <w:bodyDiv w:val="1"/>
      <w:marLeft w:val="0"/>
      <w:marRight w:val="0"/>
      <w:marTop w:val="0"/>
      <w:marBottom w:val="0"/>
      <w:divBdr>
        <w:top w:val="none" w:sz="0" w:space="0" w:color="auto"/>
        <w:left w:val="none" w:sz="0" w:space="0" w:color="auto"/>
        <w:bottom w:val="none" w:sz="0" w:space="0" w:color="auto"/>
        <w:right w:val="none" w:sz="0" w:space="0" w:color="auto"/>
      </w:divBdr>
    </w:div>
    <w:div w:id="1832602449">
      <w:bodyDiv w:val="1"/>
      <w:marLeft w:val="0"/>
      <w:marRight w:val="0"/>
      <w:marTop w:val="0"/>
      <w:marBottom w:val="0"/>
      <w:divBdr>
        <w:top w:val="none" w:sz="0" w:space="0" w:color="auto"/>
        <w:left w:val="none" w:sz="0" w:space="0" w:color="auto"/>
        <w:bottom w:val="none" w:sz="0" w:space="0" w:color="auto"/>
        <w:right w:val="none" w:sz="0" w:space="0" w:color="auto"/>
      </w:divBdr>
    </w:div>
    <w:div w:id="1852135780">
      <w:bodyDiv w:val="1"/>
      <w:marLeft w:val="0"/>
      <w:marRight w:val="0"/>
      <w:marTop w:val="0"/>
      <w:marBottom w:val="0"/>
      <w:divBdr>
        <w:top w:val="none" w:sz="0" w:space="0" w:color="auto"/>
        <w:left w:val="none" w:sz="0" w:space="0" w:color="auto"/>
        <w:bottom w:val="none" w:sz="0" w:space="0" w:color="auto"/>
        <w:right w:val="none" w:sz="0" w:space="0" w:color="auto"/>
      </w:divBdr>
    </w:div>
    <w:div w:id="1870800014">
      <w:bodyDiv w:val="1"/>
      <w:marLeft w:val="0"/>
      <w:marRight w:val="0"/>
      <w:marTop w:val="0"/>
      <w:marBottom w:val="0"/>
      <w:divBdr>
        <w:top w:val="none" w:sz="0" w:space="0" w:color="auto"/>
        <w:left w:val="none" w:sz="0" w:space="0" w:color="auto"/>
        <w:bottom w:val="none" w:sz="0" w:space="0" w:color="auto"/>
        <w:right w:val="none" w:sz="0" w:space="0" w:color="auto"/>
      </w:divBdr>
    </w:div>
    <w:div w:id="1873179673">
      <w:bodyDiv w:val="1"/>
      <w:marLeft w:val="0"/>
      <w:marRight w:val="0"/>
      <w:marTop w:val="0"/>
      <w:marBottom w:val="0"/>
      <w:divBdr>
        <w:top w:val="none" w:sz="0" w:space="0" w:color="auto"/>
        <w:left w:val="none" w:sz="0" w:space="0" w:color="auto"/>
        <w:bottom w:val="none" w:sz="0" w:space="0" w:color="auto"/>
        <w:right w:val="none" w:sz="0" w:space="0" w:color="auto"/>
      </w:divBdr>
    </w:div>
    <w:div w:id="1873953767">
      <w:bodyDiv w:val="1"/>
      <w:marLeft w:val="0"/>
      <w:marRight w:val="0"/>
      <w:marTop w:val="0"/>
      <w:marBottom w:val="0"/>
      <w:divBdr>
        <w:top w:val="none" w:sz="0" w:space="0" w:color="auto"/>
        <w:left w:val="none" w:sz="0" w:space="0" w:color="auto"/>
        <w:bottom w:val="none" w:sz="0" w:space="0" w:color="auto"/>
        <w:right w:val="none" w:sz="0" w:space="0" w:color="auto"/>
      </w:divBdr>
    </w:div>
    <w:div w:id="1889610325">
      <w:bodyDiv w:val="1"/>
      <w:marLeft w:val="0"/>
      <w:marRight w:val="0"/>
      <w:marTop w:val="0"/>
      <w:marBottom w:val="0"/>
      <w:divBdr>
        <w:top w:val="none" w:sz="0" w:space="0" w:color="auto"/>
        <w:left w:val="none" w:sz="0" w:space="0" w:color="auto"/>
        <w:bottom w:val="none" w:sz="0" w:space="0" w:color="auto"/>
        <w:right w:val="none" w:sz="0" w:space="0" w:color="auto"/>
      </w:divBdr>
    </w:div>
    <w:div w:id="1925799309">
      <w:bodyDiv w:val="1"/>
      <w:marLeft w:val="0"/>
      <w:marRight w:val="0"/>
      <w:marTop w:val="0"/>
      <w:marBottom w:val="0"/>
      <w:divBdr>
        <w:top w:val="none" w:sz="0" w:space="0" w:color="auto"/>
        <w:left w:val="none" w:sz="0" w:space="0" w:color="auto"/>
        <w:bottom w:val="none" w:sz="0" w:space="0" w:color="auto"/>
        <w:right w:val="none" w:sz="0" w:space="0" w:color="auto"/>
      </w:divBdr>
    </w:div>
    <w:div w:id="1948149908">
      <w:bodyDiv w:val="1"/>
      <w:marLeft w:val="0"/>
      <w:marRight w:val="0"/>
      <w:marTop w:val="0"/>
      <w:marBottom w:val="0"/>
      <w:divBdr>
        <w:top w:val="none" w:sz="0" w:space="0" w:color="auto"/>
        <w:left w:val="none" w:sz="0" w:space="0" w:color="auto"/>
        <w:bottom w:val="none" w:sz="0" w:space="0" w:color="auto"/>
        <w:right w:val="none" w:sz="0" w:space="0" w:color="auto"/>
      </w:divBdr>
    </w:div>
    <w:div w:id="1948999026">
      <w:bodyDiv w:val="1"/>
      <w:marLeft w:val="0"/>
      <w:marRight w:val="0"/>
      <w:marTop w:val="0"/>
      <w:marBottom w:val="0"/>
      <w:divBdr>
        <w:top w:val="none" w:sz="0" w:space="0" w:color="auto"/>
        <w:left w:val="none" w:sz="0" w:space="0" w:color="auto"/>
        <w:bottom w:val="none" w:sz="0" w:space="0" w:color="auto"/>
        <w:right w:val="none" w:sz="0" w:space="0" w:color="auto"/>
      </w:divBdr>
    </w:div>
    <w:div w:id="1968198839">
      <w:bodyDiv w:val="1"/>
      <w:marLeft w:val="0"/>
      <w:marRight w:val="0"/>
      <w:marTop w:val="0"/>
      <w:marBottom w:val="0"/>
      <w:divBdr>
        <w:top w:val="none" w:sz="0" w:space="0" w:color="auto"/>
        <w:left w:val="none" w:sz="0" w:space="0" w:color="auto"/>
        <w:bottom w:val="none" w:sz="0" w:space="0" w:color="auto"/>
        <w:right w:val="none" w:sz="0" w:space="0" w:color="auto"/>
      </w:divBdr>
    </w:div>
    <w:div w:id="1974864581">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1993098374">
      <w:bodyDiv w:val="1"/>
      <w:marLeft w:val="0"/>
      <w:marRight w:val="0"/>
      <w:marTop w:val="0"/>
      <w:marBottom w:val="0"/>
      <w:divBdr>
        <w:top w:val="none" w:sz="0" w:space="0" w:color="auto"/>
        <w:left w:val="none" w:sz="0" w:space="0" w:color="auto"/>
        <w:bottom w:val="none" w:sz="0" w:space="0" w:color="auto"/>
        <w:right w:val="none" w:sz="0" w:space="0" w:color="auto"/>
      </w:divBdr>
    </w:div>
    <w:div w:id="1993559586">
      <w:bodyDiv w:val="1"/>
      <w:marLeft w:val="0"/>
      <w:marRight w:val="0"/>
      <w:marTop w:val="0"/>
      <w:marBottom w:val="0"/>
      <w:divBdr>
        <w:top w:val="none" w:sz="0" w:space="0" w:color="auto"/>
        <w:left w:val="none" w:sz="0" w:space="0" w:color="auto"/>
        <w:bottom w:val="none" w:sz="0" w:space="0" w:color="auto"/>
        <w:right w:val="none" w:sz="0" w:space="0" w:color="auto"/>
      </w:divBdr>
    </w:div>
    <w:div w:id="2010208379">
      <w:bodyDiv w:val="1"/>
      <w:marLeft w:val="0"/>
      <w:marRight w:val="0"/>
      <w:marTop w:val="0"/>
      <w:marBottom w:val="0"/>
      <w:divBdr>
        <w:top w:val="none" w:sz="0" w:space="0" w:color="auto"/>
        <w:left w:val="none" w:sz="0" w:space="0" w:color="auto"/>
        <w:bottom w:val="none" w:sz="0" w:space="0" w:color="auto"/>
        <w:right w:val="none" w:sz="0" w:space="0" w:color="auto"/>
      </w:divBdr>
    </w:div>
    <w:div w:id="2046981156">
      <w:bodyDiv w:val="1"/>
      <w:marLeft w:val="0"/>
      <w:marRight w:val="0"/>
      <w:marTop w:val="0"/>
      <w:marBottom w:val="0"/>
      <w:divBdr>
        <w:top w:val="none" w:sz="0" w:space="0" w:color="auto"/>
        <w:left w:val="none" w:sz="0" w:space="0" w:color="auto"/>
        <w:bottom w:val="none" w:sz="0" w:space="0" w:color="auto"/>
        <w:right w:val="none" w:sz="0" w:space="0" w:color="auto"/>
      </w:divBdr>
    </w:div>
    <w:div w:id="2067878390">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 w:id="214704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www.safeworkaustralia.gov.au/doc/explanatory-notes-safe-work-australia-dataset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https://www.safeworkaustralia.gov.au/doc/type-occurrence-classification-system-3rd-edition-revision-1"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C:\Users\MM3499\AppData\Local\Microsoft\Windows\INetCache\IE\JDDIZ8DH\www.swa.gov.au"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info@swa.gov.au" TargetMode="External"/><Relationship Id="rId20" Type="http://schemas.openxmlformats.org/officeDocument/2006/relationships/image" Target="media/image4.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hyperlink" Target="https://www.safeworkaustralia.gov.au/collection/australian-workers-compensation-statistics" TargetMode="External"/><Relationship Id="rId35" Type="http://schemas.openxmlformats.org/officeDocument/2006/relationships/hyperlink" Target="https://www.safeworkaustralia.gov.au/doc/explanatory-notes-safe-work-australia-data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E926C-1BCC-4DDA-BBC4-A3FB2E21B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54450FE2.dotm</Template>
  <TotalTime>0</TotalTime>
  <Pages>35</Pages>
  <Words>7893</Words>
  <Characters>44994</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2018-12-21T01:48:00Z</dcterms:created>
  <dcterms:modified xsi:type="dcterms:W3CDTF">2018-12-21T01:48:00Z</dcterms:modified>
</cp:coreProperties>
</file>